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before="480" w:after="120"/>
        <w:ind w:hanging="0" w:left="0"/>
        <w:rPr/>
      </w:pPr>
      <w:r>
        <w:rPr/>
        <mc:AlternateContent>
          <mc:Choice Requires="wps">
            <w:drawing>
              <wp:inline distT="0" distB="0" distL="0" distR="0">
                <wp:extent cx="5738495" cy="45085"/>
                <wp:effectExtent l="0" t="0" r="0" b="0"/>
                <wp:docPr id="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Your job</w:t>
      </w:r>
      <w:r>
        <w:rPr>
          <w:color w:val="000000"/>
          <w:sz w:val="32"/>
          <w:szCs w:val="32"/>
        </w:rPr>
        <mc:AlternateContent>
          <mc:Choice Requires="wps">
            <w:drawing>
              <wp:inline distT="0" distB="0" distL="0" distR="0">
                <wp:extent cx="5738495" cy="282575"/>
                <wp:effectExtent l="0" t="0" r="0" b="0"/>
                <wp:docPr id="2"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type id="_x0000_t202" coordsize="21600,21600" o:spt="202" path="m,l,21600l21600,21600l21600,xe">
                <v:stroke joinstyle="miter"/>
                <v:path gradientshapeok="t" o:connecttype="rect"/>
              </v:shapetype>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w:rPr>
          <w:color w:val="000000"/>
          <w:sz w:val="32"/>
          <w:szCs w:val="32"/>
        </w:rPr>
        <mc:AlternateContent>
          <mc:Choice Requires="wps">
            <w:drawing>
              <wp:inline distT="0" distB="0" distL="0" distR="0">
                <wp:extent cx="5738495" cy="282575"/>
                <wp:effectExtent l="0" t="0" r="0" b="0"/>
                <wp:docPr id="3"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29">
                <wp:simplePos x="0" y="0"/>
                <wp:positionH relativeFrom="column">
                  <wp:posOffset>-635</wp:posOffset>
                </wp:positionH>
                <wp:positionV relativeFrom="paragraph">
                  <wp:posOffset>666750</wp:posOffset>
                </wp:positionV>
                <wp:extent cx="5738495" cy="282575"/>
                <wp:effectExtent l="0" t="0" r="0" b="0"/>
                <wp:wrapNone/>
                <wp:docPr id="4" name="Frame1"/>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Job Title:</w:t>
                              <w:tab/>
                              <w:t>Team Lawyer – Place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52.5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Job Title:</w:t>
                        <w:tab/>
                        <w:t>Team Lawyer – Place</w:t>
                      </w:r>
                    </w:p>
                  </w:txbxContent>
                </v:textbox>
                <w10:wrap type="none"/>
              </v:rect>
            </w:pict>
          </mc:Fallback>
        </mc:AlternateContent>
      </w:r>
      <w:r>
        <mc:AlternateContent>
          <mc:Choice Requires="wps">
            <w:drawing>
              <wp:anchor behindDoc="0" distT="72390" distB="72390" distL="72390" distR="72390" simplePos="0" locked="0" layoutInCell="1" allowOverlap="1" relativeHeight="30">
                <wp:simplePos x="0" y="0"/>
                <wp:positionH relativeFrom="column">
                  <wp:posOffset>-635</wp:posOffset>
                </wp:positionH>
                <wp:positionV relativeFrom="paragraph">
                  <wp:posOffset>991870</wp:posOffset>
                </wp:positionV>
                <wp:extent cx="5738495" cy="282575"/>
                <wp:effectExtent l="0" t="0" r="0" b="0"/>
                <wp:wrapNone/>
                <wp:docPr id="5" name="Frame2"/>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pPr>
                            <w:r>
                              <w:rPr>
                                <w:b/>
                                <w:bCs/>
                              </w:rPr>
                              <w:t>Service:</w:t>
                              <w:tab/>
                            </w:r>
                            <w:r>
                              <w:rPr>
                                <w:b/>
                              </w:rPr>
                              <w:t>Resources and Contracts, Legal</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78.1pt;mso-position-vertical-relative:text;margin-left:-0.05pt;mso-position-horizontal-relative:text">
                <v:textbox inset="0.100694444444444in,0.0506944444444444in,0.100694444444444in,0.0506944444444444in">
                  <w:txbxContent>
                    <w:p>
                      <w:pPr>
                        <w:pStyle w:val="FrameContents"/>
                        <w:spacing w:before="0" w:after="120"/>
                        <w:rPr/>
                      </w:pPr>
                      <w:r>
                        <w:rPr>
                          <w:b/>
                          <w:bCs/>
                        </w:rPr>
                        <w:t>Service:</w:t>
                        <w:tab/>
                      </w:r>
                      <w:r>
                        <w:rPr>
                          <w:b/>
                        </w:rPr>
                        <w:t>Resources and Contracts, Legal</w:t>
                      </w:r>
                    </w:p>
                  </w:txbxContent>
                </v:textbox>
                <w10:wrap type="none"/>
              </v:rect>
            </w:pict>
          </mc:Fallback>
        </mc:AlternateContent>
      </w:r>
    </w:p>
    <w:p>
      <w:pPr>
        <w:pStyle w:val="Normal"/>
        <w:rPr/>
      </w:pPr>
      <w:r>
        <w:rPr/>
        <mc:AlternateContent>
          <mc:Choice Requires="wps">
            <w:drawing>
              <wp:inline distT="0" distB="0" distL="0" distR="0">
                <wp:extent cx="5738495" cy="282575"/>
                <wp:effectExtent l="0" t="0" r="0" b="0"/>
                <wp:docPr id="6"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31">
                <wp:simplePos x="0" y="0"/>
                <wp:positionH relativeFrom="column">
                  <wp:posOffset>-635</wp:posOffset>
                </wp:positionH>
                <wp:positionV relativeFrom="paragraph">
                  <wp:posOffset>-635</wp:posOffset>
                </wp:positionV>
                <wp:extent cx="5738495" cy="282575"/>
                <wp:effectExtent l="0" t="0" r="0" b="0"/>
                <wp:wrapNone/>
                <wp:docPr id="7" name="Frame3"/>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color w:val="000000"/>
                              </w:rPr>
                            </w:pPr>
                            <w:r>
                              <w:rPr>
                                <w:b/>
                                <w:bCs/>
                                <w:color w:val="000000"/>
                              </w:rPr>
                              <w:t>Grade:</w:t>
                              <w:tab/>
                              <w:t>10</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color w:val="000000"/>
                        </w:rPr>
                      </w:pPr>
                      <w:r>
                        <w:rPr>
                          <w:b/>
                          <w:bCs/>
                          <w:color w:val="000000"/>
                        </w:rPr>
                        <w:t>Grade:</w:t>
                        <w:tab/>
                        <w:t>10</w:t>
                      </w:r>
                    </w:p>
                  </w:txbxContent>
                </v:textbox>
                <w10:wrap type="none"/>
              </v:rect>
            </w:pict>
          </mc:Fallback>
        </mc:AlternateContent>
      </w:r>
    </w:p>
    <w:p>
      <w:pPr>
        <w:pStyle w:val="Normal"/>
        <w:spacing w:lineRule="auto" w:line="240"/>
        <w:rPr>
          <w:b/>
        </w:rPr>
      </w:pPr>
      <w:r>
        <w:rPr/>
        <mc:AlternateContent>
          <mc:Choice Requires="wps">
            <w:drawing>
              <wp:inline distT="0" distB="0" distL="0" distR="0">
                <wp:extent cx="5738495" cy="282575"/>
                <wp:effectExtent l="0" t="0" r="0" b="0"/>
                <wp:docPr id="8" name=""/>
                <a:graphic xmlns:a="http://schemas.openxmlformats.org/drawingml/2006/main">
                  <a:graphicData uri="http://schemas.microsoft.com/office/word/2010/wordprocessingShape">
                    <wps:wsp>
                      <wps:cNvSpPr txBox="1"/>
                      <wps:spPr>
                        <a:xfrm>
                          <a:off x="0" y="0"/>
                          <a:ext cx="5738400" cy="282600"/>
                        </a:xfrm>
                        <a:prstGeom prst="rect">
                          <a:avLst/>
                        </a:prstGeom>
                        <a:noFill/>
                        <a:ln w="19080">
                          <a:solidFill>
                            <a:srgbClr val="00f7b1"/>
                          </a:solidFill>
                          <a:round/>
                        </a:ln>
                      </wps:spPr>
                      <wps:bodyPr/>
                    </wps:wsp>
                  </a:graphicData>
                </a:graphic>
              </wp:inline>
            </w:drawing>
          </mc:Choice>
          <mc:Fallback>
            <w:pict>
              <v:shape id="shape_0" stroked="t" o:allowincell="f" style="position:absolute;margin-left:0pt;margin-top:0pt;width:451.8pt;height:22.2pt;mso-wrap-style:none;v-text-anchor:middle;mso-position-horizontal:center"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00f7b1" weight="19080" joinstyle="round" endcap="flat"/>
                <w10:wrap type="square"/>
              </v:shape>
            </w:pict>
          </mc:Fallback>
        </mc:AlternateContent>
      </w:r>
      <w:r>
        <mc:AlternateContent>
          <mc:Choice Requires="wps">
            <w:drawing>
              <wp:anchor behindDoc="0" distT="72390" distB="72390" distL="72390" distR="72390" simplePos="0" locked="0" layoutInCell="1" allowOverlap="1" relativeHeight="32">
                <wp:simplePos x="0" y="0"/>
                <wp:positionH relativeFrom="column">
                  <wp:posOffset>-635</wp:posOffset>
                </wp:positionH>
                <wp:positionV relativeFrom="paragraph">
                  <wp:posOffset>-635</wp:posOffset>
                </wp:positionV>
                <wp:extent cx="5738495" cy="282575"/>
                <wp:effectExtent l="0" t="0" r="0" b="0"/>
                <wp:wrapNone/>
                <wp:docPr id="9" name="Frame4"/>
                <a:graphic xmlns:a="http://schemas.openxmlformats.org/drawingml/2006/main">
                  <a:graphicData uri="http://schemas.microsoft.com/office/word/2010/wordprocessingShape">
                    <wps:wsp>
                      <wps:cNvSpPr txBox="1"/>
                      <wps:spPr>
                        <a:xfrm>
                          <a:off x="0" y="0"/>
                          <a:ext cx="5738495" cy="282575"/>
                        </a:xfrm>
                        <a:prstGeom prst="rect"/>
                        <a:solidFill>
                          <a:srgbClr val="FFFFFF"/>
                        </a:solidFill>
                      </wps:spPr>
                      <wps:txbx>
                        <w:txbxContent>
                          <w:p>
                            <w:pPr>
                              <w:pStyle w:val="FrameContents"/>
                              <w:spacing w:before="0" w:after="120"/>
                              <w:rPr>
                                <w:b/>
                                <w:bCs/>
                              </w:rPr>
                            </w:pPr>
                            <w:r>
                              <w:rPr>
                                <w:b/>
                                <w:bCs/>
                              </w:rPr>
                              <w:t>Reporting to: Group Lawyer - Place</w:t>
                            </w:r>
                          </w:p>
                        </w:txbxContent>
                      </wps:txbx>
                      <wps:bodyPr anchor="t" lIns="92075" tIns="46355" rIns="92075" bIns="46355">
                        <a:noAutofit/>
                      </wps:bodyPr>
                    </wps:wsp>
                  </a:graphicData>
                </a:graphic>
              </wp:anchor>
            </w:drawing>
          </mc:Choice>
          <mc:Fallback>
            <w:pict>
              <v:rect fillcolor="#FFFFFF" style="position:absolute;rotation:-0;width:451.85pt;height:22.25pt;mso-wrap-distance-left:5.7pt;mso-wrap-distance-right:5.7pt;mso-wrap-distance-top:5.7pt;mso-wrap-distance-bottom:5.7pt;margin-top:-0.05pt;mso-position-vertical-relative:text;margin-left:-0.05pt;mso-position-horizontal-relative:text">
                <v:textbox inset="0.100694444444444in,0.0506944444444444in,0.100694444444444in,0.0506944444444444in">
                  <w:txbxContent>
                    <w:p>
                      <w:pPr>
                        <w:pStyle w:val="FrameContents"/>
                        <w:spacing w:before="0" w:after="120"/>
                        <w:rPr>
                          <w:b/>
                          <w:bCs/>
                        </w:rPr>
                      </w:pPr>
                      <w:r>
                        <w:rPr>
                          <w:b/>
                          <w:bCs/>
                        </w:rPr>
                        <w:t>Reporting to: Group Lawyer - Place</w:t>
                      </w:r>
                    </w:p>
                  </w:txbxContent>
                </v:textbox>
                <w10:wrap type="none"/>
              </v:rect>
            </w:pict>
          </mc:Fallback>
        </mc:AlternateContent>
      </w:r>
    </w:p>
    <w:p>
      <w:pPr>
        <w:pStyle w:val="Normal"/>
        <w:rPr>
          <w:b/>
        </w:rPr>
      </w:pPr>
      <w:r>
        <w:rPr>
          <w:b/>
        </w:rPr>
      </w:r>
    </w:p>
    <w:p>
      <w:pPr>
        <w:pStyle w:val="Normal"/>
        <w:spacing w:before="0" w:after="200"/>
        <w:contextualSpacing/>
        <w:rPr>
          <w:rFonts w:eastAsia="Calibri" w:cs="Calibri"/>
        </w:rPr>
      </w:pPr>
      <w:r>
        <w:rPr>
          <w:rFonts w:eastAsia="Calibri" w:cs="Calibri"/>
        </w:rPr>
        <w:t>As a Team Lawyer – Place you will report to the Group Lawyer - Place and be part of a client focussed and outcomes driven legal and democratic function.</w:t>
      </w:r>
    </w:p>
    <w:p>
      <w:pPr>
        <w:pStyle w:val="Normal"/>
        <w:spacing w:before="0" w:after="200"/>
        <w:contextualSpacing/>
        <w:rPr>
          <w:rFonts w:eastAsia="Calibri" w:cs="Calibri"/>
        </w:rPr>
      </w:pPr>
      <w:r>
        <w:rPr>
          <w:rFonts w:eastAsia="Calibri" w:cs="Calibri"/>
        </w:rPr>
      </w:r>
    </w:p>
    <w:p>
      <w:pPr>
        <w:pStyle w:val="Normal"/>
        <w:spacing w:before="0" w:after="200"/>
        <w:contextualSpacing/>
        <w:rPr>
          <w:rFonts w:eastAsia="Calibri" w:cs="Calibri"/>
        </w:rPr>
      </w:pPr>
      <w:r>
        <w:rPr>
          <w:rFonts w:eastAsia="Calibri" w:cs="Calibri"/>
        </w:rPr>
        <w:t>You will operate in the areas of law of Land and Property including property related Housing and Land Charge, Major Projects and Regeneration, Contracts and Procurement, Housing and ASB.</w:t>
      </w:r>
    </w:p>
    <w:p>
      <w:pPr>
        <w:pStyle w:val="Normal"/>
        <w:spacing w:before="0" w:after="200"/>
        <w:contextualSpacing/>
        <w:rPr>
          <w:rFonts w:eastAsia="Calibri" w:cs="Arial"/>
        </w:rPr>
      </w:pPr>
      <w:r>
        <w:rPr>
          <w:rFonts w:eastAsia="Calibri" w:cs="Arial"/>
        </w:rPr>
      </w:r>
    </w:p>
    <w:p>
      <w:pPr>
        <w:pStyle w:val="Normal"/>
        <w:spacing w:before="0" w:after="200"/>
        <w:contextualSpacing/>
        <w:rPr>
          <w:rFonts w:eastAsia="Calibri" w:cs="Calibri"/>
        </w:rPr>
      </w:pPr>
      <w:r>
        <w:rPr>
          <w:rFonts w:eastAsia="Calibri" w:cs="Calibri"/>
        </w:rPr>
        <w:t>You will work closely with clients to assist them in the delivery of their service objectives and priorities, providing advice, support and assistance to client officers, Elected Members, Partner Organisations and other key stakeholders from across the public and private sector.</w:t>
      </w:r>
    </w:p>
    <w:p>
      <w:pPr>
        <w:pStyle w:val="Normal"/>
        <w:spacing w:before="0" w:after="200"/>
        <w:contextualSpacing/>
        <w:rPr>
          <w:rFonts w:eastAsia="Calibri" w:cs="Calibri"/>
        </w:rPr>
      </w:pPr>
      <w:r>
        <w:rPr>
          <w:rFonts w:eastAsia="Calibri" w:cs="Calibri"/>
        </w:rPr>
      </w:r>
    </w:p>
    <w:p>
      <w:pPr>
        <w:pStyle w:val="Normal"/>
        <w:spacing w:before="0" w:after="200"/>
        <w:contextualSpacing/>
        <w:rPr>
          <w:rFonts w:eastAsia="Calibri" w:cs="Calibri"/>
        </w:rPr>
      </w:pPr>
      <w:r>
        <w:rPr>
          <w:rFonts w:eastAsia="Calibri" w:cs="Calibri"/>
        </w:rPr>
        <w:t>You will advise, prepare and conduct proceedings acting as an advocate for the Council at court, tribunals, inquiries and other statutory and legislative hearings.</w:t>
      </w:r>
    </w:p>
    <w:p>
      <w:pPr>
        <w:pStyle w:val="Normal"/>
        <w:spacing w:before="0" w:after="200"/>
        <w:contextualSpacing/>
        <w:rPr>
          <w:rFonts w:eastAsia="Calibri" w:cs="Calibri"/>
        </w:rPr>
      </w:pPr>
      <w:r>
        <w:rPr>
          <w:rFonts w:eastAsia="Calibri" w:cs="Calibri"/>
        </w:rPr>
      </w:r>
    </w:p>
    <w:p>
      <w:pPr>
        <w:pStyle w:val="Normal"/>
        <w:tabs>
          <w:tab w:val="clear" w:pos="720"/>
          <w:tab w:val="left" w:pos="0" w:leader="none"/>
        </w:tabs>
        <w:rPr>
          <w:rFonts w:eastAsia="Calibri" w:cs="Calibri"/>
        </w:rPr>
      </w:pPr>
      <w:r>
        <w:rPr>
          <w:rFonts w:eastAsia="Calibri" w:cs="Calibri"/>
        </w:rPr>
        <w:t>You will work collaboratively with colleagues across the Division to provide a high quality, efficient and professional legal and democratic service, assisting with the delivery of service objectives, client satisfaction and performance targets.</w:t>
      </w:r>
    </w:p>
    <w:p>
      <w:pPr>
        <w:pStyle w:val="Normal"/>
        <w:rPr>
          <w:b/>
        </w:rPr>
      </w:pPr>
      <w:r>
        <w:rPr>
          <w:b/>
        </w:rPr>
      </w:r>
    </w:p>
    <w:p>
      <w:pPr>
        <w:pStyle w:val="Normal"/>
        <w:spacing w:before="0" w:after="200"/>
        <w:rPr>
          <w:b/>
        </w:rPr>
      </w:pPr>
      <w:r>
        <w:rPr>
          <w:b/>
        </w:rPr>
      </w:r>
      <w:r>
        <w:br w:type="page"/>
      </w:r>
    </w:p>
    <w:p>
      <w:pPr>
        <w:pStyle w:val="Normal"/>
        <w:rPr>
          <w:b/>
        </w:rPr>
      </w:pPr>
      <w:r>
        <w:rPr>
          <w:b/>
        </w:rPr>
        <w:t>Mandatory Statement</w:t>
      </w:r>
    </w:p>
    <w:p>
      <w:pPr>
        <w:pStyle w:val="Normal"/>
        <w:rPr/>
      </w:pPr>
      <w:r>
        <w:rPr/>
        <w:t>The Council is committed to complying with European General Data Protection regulations (UKGDPR) and meeting the requirements of the Information Commissioner’s office (regulating data protection compliance in the UK). It is your responsibility to ensure that the work you undertake is compliant with the General Data Protection regulations.</w:t>
      </w:r>
    </w:p>
    <w:p>
      <w:pPr>
        <w:pStyle w:val="Normal"/>
        <w:rPr>
          <w:color w:val="2372E1"/>
          <w:sz w:val="32"/>
          <w:szCs w:val="32"/>
        </w:rPr>
      </w:pPr>
      <w:r>
        <w:rPr>
          <w:color w:val="2372E1"/>
          <w:sz w:val="32"/>
          <w:szCs w:val="32"/>
        </w:rPr>
      </w:r>
    </w:p>
    <w:p>
      <w:pPr>
        <w:pStyle w:val="Normal"/>
        <w:rPr/>
      </w:pPr>
      <w:r>
        <w:rPr>
          <w:szCs w:val="24"/>
        </w:rPr>
        <w:t>Wigan Council is an active, strong, and committed corporate parent. As a priority, all employees have a responsibility towards the children we look after and care leavers, not just those employed by the Children's Directorate.</w:t>
      </w:r>
      <w:r>
        <w:rPr>
          <w:szCs w:val="24"/>
        </w:rPr>
        <mc:AlternateContent>
          <mc:Choice Requires="wps">
            <w:drawing>
              <wp:inline distT="0" distB="0" distL="0" distR="0">
                <wp:extent cx="5738495" cy="45085"/>
                <wp:effectExtent l="0" t="0" r="0" b="0"/>
                <wp:docPr id="10"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In this job you will:</w:t>
      </w:r>
    </w:p>
    <w:p>
      <w:pPr>
        <w:pStyle w:val="Normal"/>
        <w:rPr>
          <w:rFonts w:cs="Arial"/>
        </w:rPr>
      </w:pPr>
      <w:r>
        <w:rPr>
          <w:rFonts w:cs="Arial"/>
        </w:rPr>
        <w:t>On an on-going basis within the areas of law of Land and Property including property related Housing and Land Charges, Major Projects and Regeneration, Contracts and Procurement, Housing and ASB you will:</w:t>
      </w:r>
    </w:p>
    <w:p>
      <w:pPr>
        <w:pStyle w:val="ListParagraph"/>
        <w:numPr>
          <w:ilvl w:val="0"/>
          <w:numId w:val="2"/>
        </w:numPr>
        <w:spacing w:before="0" w:after="200"/>
        <w:contextualSpacing/>
        <w:rPr/>
      </w:pPr>
      <w:r>
        <w:rPr>
          <w:rFonts w:cs="Arial"/>
          <w:szCs w:val="24"/>
        </w:rPr>
        <w:t>Handle a personal legal caseload which could include complex and significant cases</w:t>
      </w:r>
    </w:p>
    <w:p>
      <w:pPr>
        <w:pStyle w:val="ListParagraph"/>
        <w:numPr>
          <w:ilvl w:val="0"/>
          <w:numId w:val="2"/>
        </w:numPr>
        <w:spacing w:before="0" w:after="200"/>
        <w:contextualSpacing/>
        <w:rPr/>
      </w:pPr>
      <w:r>
        <w:rPr>
          <w:rFonts w:cs="Arial"/>
          <w:szCs w:val="24"/>
        </w:rPr>
        <w:t>Advise, prepare and conduct proceedings on behalf of the Council. Acting as an advocate for the Council at court, tribunals, inquiries and other statutory and legislative hearings</w:t>
      </w:r>
    </w:p>
    <w:p>
      <w:pPr>
        <w:pStyle w:val="ListParagraph"/>
        <w:numPr>
          <w:ilvl w:val="0"/>
          <w:numId w:val="2"/>
        </w:numPr>
        <w:spacing w:before="0" w:after="200"/>
        <w:contextualSpacing/>
        <w:rPr/>
      </w:pPr>
      <w:r>
        <w:rPr>
          <w:rFonts w:cs="Arial"/>
          <w:szCs w:val="24"/>
        </w:rPr>
        <w:t>Manage the instruction, use and involvement of Counsel and external lawyers in appropriate cases</w:t>
      </w:r>
    </w:p>
    <w:p>
      <w:pPr>
        <w:pStyle w:val="ListParagraph"/>
        <w:numPr>
          <w:ilvl w:val="0"/>
          <w:numId w:val="2"/>
        </w:numPr>
        <w:spacing w:before="0" w:after="200"/>
        <w:contextualSpacing/>
        <w:rPr/>
      </w:pPr>
      <w:r>
        <w:rPr>
          <w:rFonts w:cs="Arial"/>
          <w:szCs w:val="24"/>
        </w:rPr>
        <w:t xml:space="preserve">Draft complex and significant legal documents engaging in detailed negotiations with parties as appropriate </w:t>
      </w:r>
    </w:p>
    <w:p>
      <w:pPr>
        <w:pStyle w:val="ListParagraph"/>
        <w:numPr>
          <w:ilvl w:val="0"/>
          <w:numId w:val="2"/>
        </w:numPr>
        <w:spacing w:before="0" w:after="200"/>
        <w:contextualSpacing/>
        <w:rPr/>
      </w:pPr>
      <w:r>
        <w:rPr>
          <w:rFonts w:cs="Arial"/>
          <w:szCs w:val="24"/>
        </w:rPr>
        <w:t>Attend meetings with committees, panels and officers advising on complex and significant legal matters</w:t>
      </w:r>
    </w:p>
    <w:p>
      <w:pPr>
        <w:pStyle w:val="ListParagraph"/>
        <w:numPr>
          <w:ilvl w:val="0"/>
          <w:numId w:val="2"/>
        </w:numPr>
        <w:spacing w:before="0" w:after="200"/>
        <w:contextualSpacing/>
        <w:rPr/>
      </w:pPr>
      <w:r>
        <w:rPr>
          <w:rFonts w:cs="Arial"/>
          <w:szCs w:val="24"/>
        </w:rPr>
        <w:t>Provide specialist legal advice to clients to assist them in the delivery of their objectives and priorities</w:t>
      </w:r>
    </w:p>
    <w:p>
      <w:pPr>
        <w:pStyle w:val="ListParagraph"/>
        <w:numPr>
          <w:ilvl w:val="0"/>
          <w:numId w:val="2"/>
        </w:numPr>
        <w:spacing w:before="0" w:after="200"/>
        <w:contextualSpacing/>
        <w:rPr/>
      </w:pPr>
      <w:r>
        <w:rPr>
          <w:rFonts w:cs="Arial"/>
          <w:szCs w:val="24"/>
        </w:rPr>
        <w:t>Assist the service in identifying areas for continuous improvement which provide value for money, efficiency benefits and high levels of service delivery</w:t>
      </w:r>
    </w:p>
    <w:p>
      <w:pPr>
        <w:pStyle w:val="ListParagraph"/>
        <w:numPr>
          <w:ilvl w:val="0"/>
          <w:numId w:val="2"/>
        </w:numPr>
        <w:spacing w:before="0" w:after="200"/>
        <w:contextualSpacing/>
        <w:rPr/>
      </w:pPr>
      <w:r>
        <w:rPr>
          <w:rFonts w:cs="Arial"/>
          <w:szCs w:val="24"/>
        </w:rPr>
        <w:t>Develop and improve the knowledge of officers and Elected Members by giving advice, guidance, delivering training and production of briefing notes</w:t>
      </w:r>
    </w:p>
    <w:p>
      <w:pPr>
        <w:pStyle w:val="ListParagraph"/>
        <w:numPr>
          <w:ilvl w:val="0"/>
          <w:numId w:val="2"/>
        </w:numPr>
        <w:spacing w:before="0" w:after="200"/>
        <w:contextualSpacing/>
        <w:rPr/>
      </w:pPr>
      <w:r>
        <w:rPr>
          <w:rFonts w:cs="Arial"/>
          <w:szCs w:val="24"/>
        </w:rPr>
        <w:t>Assist with projects ensuring they are delivered, on time, on budget and contribute to the corporate visions and priorities</w:t>
      </w:r>
    </w:p>
    <w:p>
      <w:pPr>
        <w:pStyle w:val="ListParagraph"/>
        <w:numPr>
          <w:ilvl w:val="0"/>
          <w:numId w:val="2"/>
        </w:numPr>
        <w:spacing w:before="0" w:after="200"/>
        <w:contextualSpacing/>
        <w:rPr/>
      </w:pPr>
      <w:r>
        <w:rPr>
          <w:rFonts w:cs="Arial"/>
          <w:szCs w:val="24"/>
        </w:rPr>
        <w:t>Supervise, support and mentor lower graded staff within the Division</w:t>
      </w:r>
    </w:p>
    <w:p>
      <w:pPr>
        <w:pStyle w:val="ListParagraph"/>
        <w:numPr>
          <w:ilvl w:val="0"/>
          <w:numId w:val="2"/>
        </w:numPr>
        <w:spacing w:before="0" w:after="200"/>
        <w:contextualSpacing/>
        <w:rPr/>
      </w:pPr>
      <w:r>
        <w:rPr>
          <w:rFonts w:cs="Arial"/>
          <w:szCs w:val="24"/>
        </w:rPr>
        <w:t>Maintain partnerships with stakeholders that enhance the provision of and delivery of services</w:t>
      </w:r>
    </w:p>
    <w:p>
      <w:pPr>
        <w:pStyle w:val="ListParagraph"/>
        <w:numPr>
          <w:ilvl w:val="0"/>
          <w:numId w:val="2"/>
        </w:numPr>
        <w:spacing w:lineRule="auto" w:line="240" w:before="0" w:after="0"/>
        <w:contextualSpacing/>
        <w:rPr/>
      </w:pPr>
      <w:r>
        <w:rPr>
          <w:rFonts w:cs="Arial"/>
          <w:szCs w:val="24"/>
        </w:rPr>
        <w:t>Contribute to the development and maintenance of quality</w:t>
      </w:r>
    </w:p>
    <w:p>
      <w:pPr>
        <w:pStyle w:val="ListParagraph"/>
        <w:numPr>
          <w:ilvl w:val="0"/>
          <w:numId w:val="2"/>
        </w:numPr>
        <w:spacing w:before="0" w:after="0"/>
        <w:contextualSpacing/>
        <w:rPr/>
      </w:pPr>
      <w:r>
        <w:rPr>
          <w:rFonts w:cs="Arial"/>
          <w:szCs w:val="24"/>
        </w:rPr>
        <w:t>Ensure you operate within GDPR guidelines by regularly reviewing data held and destroying information in line with retention schedules</w:t>
      </w:r>
    </w:p>
    <w:p>
      <w:pPr>
        <w:pStyle w:val="Heading2"/>
        <w:ind w:hanging="0" w:left="0"/>
        <w:rPr/>
      </w:pPr>
      <w:r>
        <w:rPr/>
        <mc:AlternateContent>
          <mc:Choice Requires="wps">
            <w:drawing>
              <wp:inline distT="0" distB="0" distL="0" distR="0">
                <wp:extent cx="5738495" cy="45085"/>
                <wp:effectExtent l="0" t="0" r="0" b="0"/>
                <wp:docPr id="11"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auto"/>
          <w:sz w:val="32"/>
          <w:szCs w:val="32"/>
        </w:rPr>
        <w:t>In this job you will need:</w:t>
      </w:r>
    </w:p>
    <w:p>
      <w:pPr>
        <w:pStyle w:val="Normal"/>
        <w:rPr/>
      </w:pPr>
      <w:r>
        <w:rPr/>
        <w:t>You must be able to demonstrate the following essential requirements:</w:t>
      </w:r>
    </w:p>
    <w:p>
      <w:pPr>
        <w:pStyle w:val="ListParagraph"/>
        <w:numPr>
          <w:ilvl w:val="0"/>
          <w:numId w:val="2"/>
        </w:numPr>
        <w:spacing w:before="0" w:after="200"/>
        <w:contextualSpacing/>
        <w:rPr/>
      </w:pPr>
      <w:r>
        <w:rPr>
          <w:rFonts w:cs="Arial"/>
          <w:szCs w:val="24"/>
        </w:rPr>
        <w:t>Admitted Solicitor entitled to a current practicing certificate (the qualification of Barrister or Legal Executive is an acceptable alternative)</w:t>
      </w:r>
    </w:p>
    <w:p>
      <w:pPr>
        <w:pStyle w:val="ListParagraph"/>
        <w:numPr>
          <w:ilvl w:val="0"/>
          <w:numId w:val="2"/>
        </w:numPr>
        <w:spacing w:before="0" w:after="200"/>
        <w:contextualSpacing/>
        <w:rPr/>
      </w:pPr>
      <w:r>
        <w:rPr>
          <w:rFonts w:cs="Arial"/>
          <w:szCs w:val="24"/>
        </w:rPr>
        <w:t>Post qualification experience in at least two areas of law from the list below:</w:t>
      </w:r>
    </w:p>
    <w:p>
      <w:pPr>
        <w:pStyle w:val="ListParagraph"/>
        <w:numPr>
          <w:ilvl w:val="1"/>
          <w:numId w:val="2"/>
        </w:numPr>
        <w:spacing w:before="0" w:after="200"/>
        <w:contextualSpacing/>
        <w:rPr/>
      </w:pPr>
      <w:r>
        <w:rPr>
          <w:rFonts w:cs="Arial"/>
          <w:szCs w:val="24"/>
        </w:rPr>
        <w:t>Land and Property including property related Housing and Land Charges</w:t>
      </w:r>
    </w:p>
    <w:p>
      <w:pPr>
        <w:pStyle w:val="ListParagraph"/>
        <w:numPr>
          <w:ilvl w:val="1"/>
          <w:numId w:val="2"/>
        </w:numPr>
        <w:spacing w:before="0" w:after="200"/>
        <w:contextualSpacing/>
        <w:rPr/>
      </w:pPr>
      <w:r>
        <w:rPr>
          <w:rFonts w:cs="Arial"/>
          <w:szCs w:val="24"/>
        </w:rPr>
        <w:t>Major Projects and Regeneration</w:t>
      </w:r>
    </w:p>
    <w:p>
      <w:pPr>
        <w:pStyle w:val="ListParagraph"/>
        <w:numPr>
          <w:ilvl w:val="1"/>
          <w:numId w:val="2"/>
        </w:numPr>
        <w:spacing w:before="0" w:after="200"/>
        <w:contextualSpacing/>
        <w:rPr/>
      </w:pPr>
      <w:r>
        <w:rPr>
          <w:rFonts w:cs="Arial"/>
          <w:szCs w:val="24"/>
        </w:rPr>
        <w:t>Contracts and Procurement</w:t>
      </w:r>
    </w:p>
    <w:p>
      <w:pPr>
        <w:pStyle w:val="ListParagraph"/>
        <w:numPr>
          <w:ilvl w:val="1"/>
          <w:numId w:val="2"/>
        </w:numPr>
        <w:spacing w:before="0" w:after="200"/>
        <w:contextualSpacing/>
        <w:rPr/>
      </w:pPr>
      <w:r>
        <w:rPr>
          <w:rFonts w:cs="Arial"/>
          <w:szCs w:val="24"/>
        </w:rPr>
        <w:t>Housing and ASB</w:t>
      </w:r>
    </w:p>
    <w:p>
      <w:pPr>
        <w:pStyle w:val="ListParagraph"/>
        <w:numPr>
          <w:ilvl w:val="0"/>
          <w:numId w:val="2"/>
        </w:numPr>
        <w:spacing w:before="0" w:after="200"/>
        <w:contextualSpacing/>
        <w:rPr/>
      </w:pPr>
      <w:r>
        <w:rPr>
          <w:rFonts w:cs="Arial"/>
          <w:szCs w:val="24"/>
        </w:rPr>
        <w:t>Experience of providing legal advice to assist and guide clients when making decisions which may include complex and significant issues</w:t>
      </w:r>
    </w:p>
    <w:p>
      <w:pPr>
        <w:pStyle w:val="ListParagraph"/>
        <w:numPr>
          <w:ilvl w:val="0"/>
          <w:numId w:val="2"/>
        </w:numPr>
        <w:spacing w:before="0" w:after="200"/>
        <w:contextualSpacing/>
        <w:rPr/>
      </w:pPr>
      <w:r>
        <w:rPr>
          <w:rFonts w:cs="Arial"/>
          <w:szCs w:val="24"/>
        </w:rPr>
        <w:t>Experience of advising, preparing and conducting proceedings on behalf of the Council</w:t>
      </w:r>
    </w:p>
    <w:p>
      <w:pPr>
        <w:pStyle w:val="ListParagraph"/>
        <w:numPr>
          <w:ilvl w:val="0"/>
          <w:numId w:val="2"/>
        </w:numPr>
        <w:spacing w:before="0" w:after="200"/>
        <w:contextualSpacing/>
        <w:rPr/>
      </w:pPr>
      <w:r>
        <w:rPr>
          <w:rFonts w:cs="Arial"/>
          <w:szCs w:val="24"/>
        </w:rPr>
        <w:t>Experience of acting an as advocate for the Council at court, tribunals, inquiries and other statutory and legislative hearings</w:t>
      </w:r>
    </w:p>
    <w:p>
      <w:pPr>
        <w:pStyle w:val="ListParagraph"/>
        <w:numPr>
          <w:ilvl w:val="0"/>
          <w:numId w:val="2"/>
        </w:numPr>
        <w:spacing w:before="0" w:after="200"/>
        <w:contextualSpacing/>
        <w:rPr/>
      </w:pPr>
      <w:r>
        <w:rPr>
          <w:rFonts w:cs="Arial"/>
          <w:szCs w:val="24"/>
        </w:rPr>
        <w:t>The ability to manage the instruction, use and involvement of Counsel and external lawyers in appropriate cases</w:t>
      </w:r>
    </w:p>
    <w:p>
      <w:pPr>
        <w:pStyle w:val="ListParagraph"/>
        <w:numPr>
          <w:ilvl w:val="0"/>
          <w:numId w:val="2"/>
        </w:numPr>
        <w:spacing w:before="0" w:after="200"/>
        <w:contextualSpacing/>
        <w:rPr/>
      </w:pPr>
      <w:r>
        <w:rPr>
          <w:rFonts w:cs="Arial"/>
          <w:szCs w:val="24"/>
        </w:rPr>
        <w:t>Experience of drafting complex and significant legal documentation engaging in detailed negotiations with parties as appropriate</w:t>
      </w:r>
    </w:p>
    <w:p>
      <w:pPr>
        <w:pStyle w:val="ListParagraph"/>
        <w:numPr>
          <w:ilvl w:val="0"/>
          <w:numId w:val="2"/>
        </w:numPr>
        <w:spacing w:before="0" w:after="200"/>
        <w:contextualSpacing/>
        <w:rPr/>
      </w:pPr>
      <w:r>
        <w:rPr>
          <w:rFonts w:cs="Arial"/>
          <w:szCs w:val="24"/>
        </w:rPr>
        <w:t>Experience of dealing with a significant caseload within the areas of work listed above with minimal supervision</w:t>
      </w:r>
    </w:p>
    <w:p>
      <w:pPr>
        <w:pStyle w:val="ListParagraph"/>
        <w:numPr>
          <w:ilvl w:val="0"/>
          <w:numId w:val="2"/>
        </w:numPr>
        <w:spacing w:before="0" w:after="200"/>
        <w:contextualSpacing/>
        <w:rPr/>
      </w:pPr>
      <w:r>
        <w:rPr>
          <w:rFonts w:cs="Arial"/>
          <w:szCs w:val="24"/>
        </w:rPr>
        <w:t>The ability to supervise, support and mentor lower graded staff within the Division</w:t>
      </w:r>
    </w:p>
    <w:p>
      <w:pPr>
        <w:pStyle w:val="ListParagraph"/>
        <w:numPr>
          <w:ilvl w:val="0"/>
          <w:numId w:val="2"/>
        </w:numPr>
        <w:spacing w:before="0" w:after="200"/>
        <w:contextualSpacing/>
        <w:rPr/>
      </w:pPr>
      <w:r>
        <w:rPr>
          <w:rFonts w:cs="Arial"/>
          <w:szCs w:val="24"/>
        </w:rPr>
        <w:t>Proven track record in a pressurised and deadline driven environment</w:t>
      </w:r>
    </w:p>
    <w:p>
      <w:pPr>
        <w:pStyle w:val="ListParagraph"/>
        <w:numPr>
          <w:ilvl w:val="0"/>
          <w:numId w:val="2"/>
        </w:numPr>
        <w:spacing w:before="0" w:after="200"/>
        <w:contextualSpacing/>
        <w:rPr/>
      </w:pPr>
      <w:r>
        <w:rPr>
          <w:rFonts w:cs="Arial"/>
          <w:szCs w:val="24"/>
        </w:rPr>
        <w:t>Be able to represent the service and the Council at local level</w:t>
      </w:r>
    </w:p>
    <w:p>
      <w:pPr>
        <w:pStyle w:val="ListParagraph"/>
        <w:numPr>
          <w:ilvl w:val="0"/>
          <w:numId w:val="2"/>
        </w:numPr>
        <w:spacing w:before="0" w:after="200"/>
        <w:contextualSpacing/>
        <w:rPr/>
      </w:pPr>
      <w:r>
        <w:rPr>
          <w:rFonts w:cs="Arial"/>
          <w:szCs w:val="24"/>
        </w:rPr>
        <w:t>The ability to be positive, accountable and courageous in delivering the service priorities and clients objectives</w:t>
      </w:r>
    </w:p>
    <w:p>
      <w:pPr>
        <w:pStyle w:val="ListParagraph"/>
        <w:numPr>
          <w:ilvl w:val="0"/>
          <w:numId w:val="2"/>
        </w:numPr>
        <w:spacing w:before="0" w:after="200"/>
        <w:contextualSpacing/>
        <w:rPr/>
      </w:pPr>
      <w:r>
        <w:rPr>
          <w:rFonts w:cs="Arial"/>
          <w:szCs w:val="24"/>
        </w:rPr>
        <w:t>Well-developed skills to influence and persuade decision-makers using written and verbal reasoning which is based on fact</w:t>
      </w:r>
    </w:p>
    <w:p>
      <w:pPr>
        <w:pStyle w:val="ListParagraph"/>
        <w:numPr>
          <w:ilvl w:val="0"/>
          <w:numId w:val="2"/>
        </w:numPr>
        <w:spacing w:lineRule="auto" w:line="240" w:before="0" w:after="0"/>
        <w:contextualSpacing/>
        <w:rPr/>
      </w:pPr>
      <w:r>
        <w:rPr>
          <w:rFonts w:cs="Arial"/>
          <w:szCs w:val="24"/>
        </w:rPr>
        <w:t>A commitment and understanding of diversity and equality</w:t>
      </w:r>
    </w:p>
    <w:p>
      <w:pPr>
        <w:pStyle w:val="Heading2"/>
        <w:ind w:hanging="0" w:left="0"/>
        <w:rPr/>
      </w:pPr>
      <w:r>
        <w:rPr/>
        <mc:AlternateContent>
          <mc:Choice Requires="wps">
            <w:drawing>
              <wp:inline distT="0" distB="0" distL="0" distR="0">
                <wp:extent cx="5738495" cy="45085"/>
                <wp:effectExtent l="0" t="0" r="0" b="0"/>
                <wp:docPr id="12" name=""/>
                <a:graphic xmlns:a="http://schemas.openxmlformats.org/drawingml/2006/main">
                  <a:graphicData uri="http://schemas.microsoft.com/office/word/2010/wordprocessingShape">
                    <wps:wsp>
                      <wps:cNvSpPr/>
                      <wps:spPr>
                        <a:xfrm flipV="1">
                          <a:off x="0" y="0"/>
                          <a:ext cx="5738400" cy="45000"/>
                        </a:xfrm>
                        <a:prstGeom prst="rect">
                          <a:avLst/>
                        </a:prstGeom>
                        <a:solidFill>
                          <a:srgbClr val="02a87a"/>
                        </a:solidFill>
                        <a:ln w="0">
                          <a:noFill/>
                        </a:ln>
                      </wps:spPr>
                      <wps:style>
                        <a:lnRef idx="0"/>
                        <a:fillRef idx="0"/>
                        <a:effectRef idx="0"/>
                        <a:fontRef idx="minor"/>
                      </wps:style>
                      <wps:bodyPr/>
                    </wps:wsp>
                  </a:graphicData>
                </a:graphic>
              </wp:inline>
            </w:drawing>
          </mc:Choice>
          <mc:Fallback>
            <w:pict>
              <v:rect id="shape_0" path="m0,0l-2147483645,0l-2147483645,-2147483646l0,-2147483646xe" fillcolor="#02a87a" stroked="f" o:allowincell="f" style="position:absolute;margin-left:0pt;margin-top:0.05pt;width:451.8pt;height:3.5pt;flip:y;mso-wrap-style:none;v-text-anchor:middle;mso-position-horizontal:center">
                <v:fill o:detectmouseclick="t" type="solid" color2="#fd5785"/>
                <v:stroke color="#3465a4" joinstyle="round" endcap="flat"/>
                <w10:wrap type="square"/>
              </v:rect>
            </w:pict>
          </mc:Fallback>
        </mc:AlternateContent>
      </w:r>
      <w:r>
        <w:rPr>
          <w:color w:val="000000"/>
          <w:sz w:val="32"/>
          <w:szCs w:val="32"/>
        </w:rPr>
        <w:t>Our Culture</w:t>
      </w:r>
    </w:p>
    <w:p>
      <w:pPr>
        <w:pStyle w:val="Normal"/>
        <w:rPr/>
      </w:pPr>
      <w:r>
        <w:rPr/>
        <w:t xml:space="preserve">For us, it’s not just about all we achieve as an organisation, but how we do it. Therefore, all employees are expected to display our </w:t>
      </w:r>
      <w:r>
        <w:rPr>
          <w:b/>
        </w:rPr>
        <w:t>Team</w:t>
      </w:r>
      <w:r>
        <w:rPr>
          <w:b/>
          <w:color w:val="008858"/>
        </w:rPr>
        <w:t>Wigan</w:t>
      </w:r>
      <w:r>
        <w:rPr>
          <w:color w:val="008858"/>
        </w:rPr>
        <w:t xml:space="preserve"> </w:t>
      </w:r>
      <w:r>
        <w:rPr/>
        <w:t>behaviours.</w:t>
      </w:r>
      <w:bookmarkStart w:id="0" w:name="_Hlk21463299"/>
      <w:bookmarkEnd w:id="0"/>
    </w:p>
    <w:p>
      <w:pPr>
        <w:pStyle w:val="Normal"/>
        <w:widowControl/>
        <w:bidi w:val="0"/>
        <w:spacing w:lineRule="auto" w:line="276" w:before="0" w:after="120"/>
        <w:jc w:val="left"/>
        <w:rPr/>
      </w:pPr>
      <w:r>
        <w:rPr/>
        <w:drawing>
          <wp:inline distT="0" distB="0" distL="0" distR="0">
            <wp:extent cx="5758815" cy="1847850"/>
            <wp:effectExtent l="0" t="0" r="0" b="0"/>
            <wp:docPr id="1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descr=""/>
                    <pic:cNvPicPr>
                      <a:picLocks noChangeAspect="1" noChangeArrowheads="1"/>
                    </pic:cNvPicPr>
                  </pic:nvPicPr>
                  <pic:blipFill>
                    <a:blip r:embed="rId2"/>
                    <a:srcRect l="-5" t="-16" r="-5" b="-16"/>
                    <a:stretch>
                      <a:fillRect/>
                    </a:stretch>
                  </pic:blipFill>
                  <pic:spPr bwMode="auto">
                    <a:xfrm>
                      <a:off x="0" y="0"/>
                      <a:ext cx="5758815" cy="1847850"/>
                    </a:xfrm>
                    <a:prstGeom prst="rect">
                      <a:avLst/>
                    </a:prstGeom>
                  </pic:spPr>
                </pic:pic>
              </a:graphicData>
            </a:graphic>
          </wp:inline>
        </w:drawing>
      </w:r>
    </w:p>
    <w:sectPr>
      <w:headerReference w:type="default" r:id="rId3"/>
      <w:headerReference w:type="first" r:id="rId4"/>
      <w:footerReference w:type="default" r:id="rId5"/>
      <w:footerReference w:type="first" r:id="rId6"/>
      <w:type w:val="nextPage"/>
      <w:pgSz w:w="11906" w:h="16838"/>
      <w:pgMar w:left="1418" w:right="1418" w:gutter="0" w:header="709" w:top="1418" w:footer="39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ontserra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drawing>
        <wp:anchor behindDoc="1" distT="0" distB="0" distL="0" distR="0" simplePos="0" locked="0" layoutInCell="1" allowOverlap="1" relativeHeight="14">
          <wp:simplePos x="0" y="0"/>
          <wp:positionH relativeFrom="column">
            <wp:posOffset>-892175</wp:posOffset>
          </wp:positionH>
          <wp:positionV relativeFrom="paragraph">
            <wp:posOffset>-190500</wp:posOffset>
          </wp:positionV>
          <wp:extent cx="7557770" cy="697865"/>
          <wp:effectExtent l="0" t="0" r="0" b="0"/>
          <wp:wrapNone/>
          <wp:docPr id="1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18">
              <wp:simplePos x="0" y="0"/>
              <wp:positionH relativeFrom="column">
                <wp:posOffset>4081145</wp:posOffset>
              </wp:positionH>
              <wp:positionV relativeFrom="paragraph">
                <wp:posOffset>-109855</wp:posOffset>
              </wp:positionV>
              <wp:extent cx="2149475" cy="539750"/>
              <wp:effectExtent l="0" t="0" r="0" b="0"/>
              <wp:wrapNone/>
              <wp:docPr id="16"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1.35pt;margin-top:-8.6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5">
              <wp:simplePos x="0" y="0"/>
              <wp:positionH relativeFrom="column">
                <wp:posOffset>4081145</wp:posOffset>
              </wp:positionH>
              <wp:positionV relativeFrom="paragraph">
                <wp:posOffset>-109855</wp:posOffset>
              </wp:positionV>
              <wp:extent cx="2149475" cy="539750"/>
              <wp:effectExtent l="0" t="0" r="0" b="0"/>
              <wp:wrapNone/>
              <wp:docPr id="17" name="Frame7"/>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5</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5</w:t>
                          </w:r>
                          <w:r>
                            <w:rPr>
                              <w:sz w:val="28"/>
                              <w:b/>
                              <w:szCs w:val="28"/>
                              <w:bCs/>
                              <w:color w:val="FFFFFF"/>
                            </w:rPr>
                            <w:fldChar w:fldCharType="end"/>
                          </w:r>
                        </w:p>
                        <w:p>
                          <w:pPr>
                            <w:pStyle w:val="FrameContents"/>
                            <w:spacing w:before="0" w:after="120"/>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65pt;mso-position-vertical-relative:text;margin-left:321.35pt;mso-position-horizontal-relative:text">
              <v:textbox inset="0.100694444444444in,0.0506944444444444in,0.100694444444444in,0.0506944444444444in">
                <w:txbxContent>
                  <w:p>
                    <w:pPr>
                      <w:pStyle w:val="Footer"/>
                      <w:rPr>
                        <w:color w:val="FFFFFF"/>
                      </w:rPr>
                    </w:pPr>
                    <w:r>
                      <w:rPr>
                        <w:color w:val="FFFFFF"/>
                        <w:sz w:val="28"/>
                        <w:szCs w:val="28"/>
                      </w:rPr>
                      <w:t xml:space="preserve">Page </w:t>
                    </w:r>
                    <w:r>
                      <w:rPr>
                        <w:b/>
                        <w:bCs/>
                        <w:color w:val="FFFFFF"/>
                        <w:sz w:val="28"/>
                        <w:szCs w:val="28"/>
                      </w:rPr>
                      <w:fldChar w:fldCharType="begin"/>
                    </w:r>
                    <w:r>
                      <w:rPr>
                        <w:sz w:val="28"/>
                        <w:b/>
                        <w:szCs w:val="28"/>
                        <w:bCs/>
                        <w:color w:val="FFFFFF"/>
                      </w:rPr>
                      <w:instrText xml:space="preserve"> PAGE </w:instrText>
                    </w:r>
                    <w:r>
                      <w:rPr>
                        <w:sz w:val="28"/>
                        <w:b/>
                        <w:szCs w:val="28"/>
                        <w:bCs/>
                        <w:color w:val="FFFFFF"/>
                      </w:rPr>
                      <w:fldChar w:fldCharType="separate"/>
                    </w:r>
                    <w:r>
                      <w:rPr>
                        <w:sz w:val="28"/>
                        <w:b/>
                        <w:szCs w:val="28"/>
                        <w:bCs/>
                        <w:color w:val="FFFFFF"/>
                      </w:rPr>
                      <w:t>5</w:t>
                    </w:r>
                    <w:r>
                      <w:rPr>
                        <w:sz w:val="28"/>
                        <w:b/>
                        <w:szCs w:val="28"/>
                        <w:bCs/>
                        <w:color w:val="FFFFFF"/>
                      </w:rPr>
                      <w:fldChar w:fldCharType="end"/>
                    </w:r>
                    <w:r>
                      <w:rPr>
                        <w:color w:val="FFFFFF"/>
                        <w:sz w:val="28"/>
                        <w:szCs w:val="28"/>
                      </w:rPr>
                      <w:t xml:space="preserve"> of </w:t>
                    </w:r>
                    <w:r>
                      <w:rPr>
                        <w:b/>
                        <w:bCs/>
                        <w:color w:val="FFFFFF"/>
                        <w:sz w:val="28"/>
                        <w:szCs w:val="28"/>
                      </w:rPr>
                      <w:fldChar w:fldCharType="begin"/>
                    </w:r>
                    <w:r>
                      <w:rPr>
                        <w:sz w:val="28"/>
                        <w:b/>
                        <w:szCs w:val="28"/>
                        <w:bCs/>
                        <w:color w:val="FFFFFF"/>
                      </w:rPr>
                      <w:instrText xml:space="preserve"> NUMPAGES \* ARABIC </w:instrText>
                    </w:r>
                    <w:r>
                      <w:rPr>
                        <w:sz w:val="28"/>
                        <w:b/>
                        <w:szCs w:val="28"/>
                        <w:bCs/>
                        <w:color w:val="FFFFFF"/>
                      </w:rPr>
                      <w:fldChar w:fldCharType="separate"/>
                    </w:r>
                    <w:r>
                      <w:rPr>
                        <w:sz w:val="28"/>
                        <w:b/>
                        <w:szCs w:val="28"/>
                        <w:bCs/>
                        <w:color w:val="FFFFFF"/>
                      </w:rPr>
                      <w:t>5</w:t>
                    </w:r>
                    <w:r>
                      <w:rPr>
                        <w:sz w:val="28"/>
                        <w:b/>
                        <w:szCs w:val="28"/>
                        <w:bCs/>
                        <w:color w:val="FFFFFF"/>
                      </w:rPr>
                      <w:fldChar w:fldCharType="end"/>
                    </w:r>
                  </w:p>
                  <w:p>
                    <w:pPr>
                      <w:pStyle w:val="FrameContents"/>
                      <w:spacing w:before="0" w:after="120"/>
                      <w:rPr>
                        <w:color w:val="FFFFFF"/>
                      </w:rPr>
                    </w:pPr>
                    <w:r>
                      <w:rPr>
                        <w:color w:val="FFFFFF"/>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left"/>
      <w:rPr>
        <w:color w:val="E8E8E8"/>
      </w:rPr>
    </w:pPr>
    <w:r>
      <w:rPr>
        <w:color w:val="E8E8E8"/>
      </w:rPr>
      <w:drawing>
        <wp:anchor behindDoc="1" distT="0" distB="0" distL="0" distR="0" simplePos="0" locked="0" layoutInCell="1" allowOverlap="1" relativeHeight="19">
          <wp:simplePos x="0" y="0"/>
          <wp:positionH relativeFrom="column">
            <wp:posOffset>-892175</wp:posOffset>
          </wp:positionH>
          <wp:positionV relativeFrom="paragraph">
            <wp:posOffset>-189865</wp:posOffset>
          </wp:positionV>
          <wp:extent cx="7557770" cy="697865"/>
          <wp:effectExtent l="0" t="0" r="0" b="0"/>
          <wp:wrapNone/>
          <wp:docPr id="18"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
                  <pic:cNvPicPr>
                    <a:picLocks noChangeAspect="1" noChangeArrowheads="1"/>
                  </pic:cNvPicPr>
                </pic:nvPicPr>
                <pic:blipFill>
                  <a:blip r:embed="rId1"/>
                  <a:srcRect l="-2" t="-20" r="-2" b="-20"/>
                  <a:stretch>
                    <a:fillRect/>
                  </a:stretch>
                </pic:blipFill>
                <pic:spPr bwMode="auto">
                  <a:xfrm>
                    <a:off x="0" y="0"/>
                    <a:ext cx="7557770" cy="697865"/>
                  </a:xfrm>
                  <a:prstGeom prst="rect">
                    <a:avLst/>
                  </a:prstGeom>
                </pic:spPr>
              </pic:pic>
            </a:graphicData>
          </a:graphic>
        </wp:anchor>
      </w:drawing>
      <mc:AlternateContent>
        <mc:Choice Requires="wps">
          <w:drawing>
            <wp:anchor behindDoc="1" distT="0" distB="0" distL="114935" distR="114935" simplePos="0" locked="0" layoutInCell="1" allowOverlap="1" relativeHeight="20">
              <wp:simplePos x="0" y="0"/>
              <wp:positionH relativeFrom="column">
                <wp:posOffset>9054465</wp:posOffset>
              </wp:positionH>
              <wp:positionV relativeFrom="paragraph">
                <wp:posOffset>-29845</wp:posOffset>
              </wp:positionV>
              <wp:extent cx="2149475" cy="539750"/>
              <wp:effectExtent l="0" t="0" r="0" b="0"/>
              <wp:wrapNone/>
              <wp:docPr id="19"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712.95pt;margin-top:-2.3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mc:AlternateContent>
        <mc:Choice Requires="wps">
          <w:drawing>
            <wp:anchor behindDoc="1" distT="0" distB="0" distL="114935" distR="114935" simplePos="0" locked="0" layoutInCell="1" allowOverlap="1" relativeHeight="21">
              <wp:simplePos x="0" y="0"/>
              <wp:positionH relativeFrom="column">
                <wp:posOffset>4161155</wp:posOffset>
              </wp:positionH>
              <wp:positionV relativeFrom="paragraph">
                <wp:posOffset>-113665</wp:posOffset>
              </wp:positionV>
              <wp:extent cx="2149475" cy="539750"/>
              <wp:effectExtent l="0" t="0" r="0" b="0"/>
              <wp:wrapNone/>
              <wp:docPr id="20" name=""/>
              <a:graphic xmlns:a="http://schemas.openxmlformats.org/drawingml/2006/main">
                <a:graphicData uri="http://schemas.microsoft.com/office/word/2010/wordprocessingShape">
                  <wps:wsp>
                    <wps:cNvSpPr txBox="1"/>
                    <wps:spPr>
                      <a:xfrm>
                        <a:off x="0" y="0"/>
                        <a:ext cx="2149560" cy="539640"/>
                      </a:xfrm>
                      <a:prstGeom prst="rect">
                        <a:avLst/>
                      </a:prstGeom>
                      <a:noFill/>
                      <a:ln w="0">
                        <a:noFill/>
                      </a:ln>
                    </wps:spPr>
                    <wps:bodyPr/>
                  </wps:wsp>
                </a:graphicData>
              </a:graphic>
            </wp:anchor>
          </w:drawing>
        </mc:Choice>
        <mc:Fallback>
          <w:pict>
            <v:shape id="shape_0" stroked="f" o:allowincell="f" style="position:absolute;margin-left:327.65pt;margin-top:-8.95pt;width:169.2pt;height:42.45pt;mso-wrap-style:none;v-text-anchor:middle" type="_x0000_t202">
              <v:textbox>
                <w:txbxContent>
                  <w:p>
                    <w:pPr>
                      <w:overflowPunct w:val="false"/>
                      <w:spacing w:before="0" w:after="0" w:lineRule="auto" w:line="240"/>
                      <w:rPr/>
                    </w:pPr>
                    <w:r>
                      <w:rPr>
                        <w:kern w:val="2"/>
                        <w:szCs w:val="24"/>
                        <w:rFonts w:ascii="Liberation Serif" w:hAnsi="Liberation Serif" w:eastAsia="NSimSun" w:cs="Lucida Sans"/>
                        <w:lang w:val="en-US" w:eastAsia="zh-CN" w:bidi="hi-IN"/>
                      </w:rPr>
                    </w:r>
                  </w:p>
                </w:txbxContent>
              </v:textbox>
              <v:fill o:detectmouseclick="t" on="false"/>
              <v:stroke color="#3465a4" joinstyle="round" endcap="flat"/>
              <w10:wrap type="none"/>
            </v:shape>
          </w:pict>
        </mc:Fallback>
      </mc:AlternateContent>
    </w:r>
    <w:r>
      <mc:AlternateContent>
        <mc:Choice Requires="wps">
          <w:drawing>
            <wp:anchor behindDoc="1" distT="72390" distB="72390" distL="0" distR="0" simplePos="0" locked="0" layoutInCell="1" allowOverlap="1" relativeHeight="26">
              <wp:simplePos x="0" y="0"/>
              <wp:positionH relativeFrom="column">
                <wp:posOffset>4161155</wp:posOffset>
              </wp:positionH>
              <wp:positionV relativeFrom="paragraph">
                <wp:posOffset>-113665</wp:posOffset>
              </wp:positionV>
              <wp:extent cx="2149475" cy="539750"/>
              <wp:effectExtent l="0" t="0" r="0" b="0"/>
              <wp:wrapNone/>
              <wp:docPr id="21" name="Frame5"/>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5</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8.95pt;mso-position-vertical-relative:text;margin-left:327.6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5</w:t>
                    </w:r>
                    <w:r>
                      <w:rPr>
                        <w:sz w:val="28"/>
                        <w:b/>
                        <w:szCs w:val="28"/>
                        <w:bCs/>
                        <w:color w:val="E8E8E8"/>
                      </w:rPr>
                      <w:fldChar w:fldCharType="end"/>
                    </w:r>
                  </w:p>
                  <w:p>
                    <w:pPr>
                      <w:pStyle w:val="FrameContents"/>
                      <w:spacing w:before="0" w:after="120"/>
                      <w:rPr/>
                    </w:pPr>
                    <w:r>
                      <w:rPr/>
                    </w:r>
                  </w:p>
                </w:txbxContent>
              </v:textbox>
              <w10:wrap type="none"/>
            </v:rect>
          </w:pict>
        </mc:Fallback>
      </mc:AlternateContent>
    </w:r>
    <w:r>
      <mc:AlternateContent>
        <mc:Choice Requires="wps">
          <w:drawing>
            <wp:anchor behindDoc="1" distT="72390" distB="72390" distL="0" distR="0" simplePos="0" locked="0" layoutInCell="1" allowOverlap="1" relativeHeight="27">
              <wp:simplePos x="0" y="0"/>
              <wp:positionH relativeFrom="column">
                <wp:posOffset>9054465</wp:posOffset>
              </wp:positionH>
              <wp:positionV relativeFrom="paragraph">
                <wp:posOffset>-29845</wp:posOffset>
              </wp:positionV>
              <wp:extent cx="2149475" cy="539750"/>
              <wp:effectExtent l="0" t="0" r="0" b="0"/>
              <wp:wrapNone/>
              <wp:docPr id="22" name="Frame6"/>
              <a:graphic xmlns:a="http://schemas.openxmlformats.org/drawingml/2006/main">
                <a:graphicData uri="http://schemas.microsoft.com/office/word/2010/wordprocessingShape">
                  <wps:wsp>
                    <wps:cNvSpPr txBox="1"/>
                    <wps:spPr>
                      <a:xfrm>
                        <a:off x="0" y="0"/>
                        <a:ext cx="2149475" cy="539750"/>
                      </a:xfrm>
                      <a:prstGeom prst="rect"/>
                      <a:solidFill>
                        <a:srgbClr val="FFFFFF"/>
                      </a:solidFill>
                    </wps:spPr>
                    <wps:txbx>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5</w:t>
                          </w:r>
                          <w:r>
                            <w:rPr>
                              <w:sz w:val="28"/>
                              <w:b/>
                              <w:szCs w:val="28"/>
                              <w:bCs/>
                              <w:color w:val="E8E8E8"/>
                            </w:rPr>
                            <w:fldChar w:fldCharType="end"/>
                          </w:r>
                        </w:p>
                        <w:p>
                          <w:pPr>
                            <w:pStyle w:val="FrameContents"/>
                            <w:spacing w:before="0" w:after="120"/>
                            <w:rPr/>
                          </w:pPr>
                          <w:r>
                            <w:rPr/>
                          </w:r>
                        </w:p>
                      </w:txbxContent>
                    </wps:txbx>
                    <wps:bodyPr anchor="t" lIns="92075" tIns="46355" rIns="92075" bIns="46355">
                      <a:noAutofit/>
                    </wps:bodyPr>
                  </wps:wsp>
                </a:graphicData>
              </a:graphic>
            </wp:anchor>
          </w:drawing>
        </mc:Choice>
        <mc:Fallback>
          <w:pict>
            <v:rect fillcolor="#FFFFFF" style="position:absolute;rotation:-0;width:169.25pt;height:42.5pt;mso-wrap-distance-left:0pt;mso-wrap-distance-right:0pt;mso-wrap-distance-top:5.7pt;mso-wrap-distance-bottom:5.7pt;margin-top:-2.35pt;mso-position-vertical-relative:text;margin-left:712.95pt;mso-position-horizontal-relative:text">
              <v:textbox inset="0.100694444444444in,0.0506944444444444in,0.100694444444444in,0.0506944444444444in">
                <w:txbxContent>
                  <w:p>
                    <w:pPr>
                      <w:pStyle w:val="Footer"/>
                      <w:rPr/>
                    </w:pPr>
                    <w:r>
                      <w:rPr>
                        <w:color w:val="E8E8E8"/>
                        <w:sz w:val="28"/>
                        <w:szCs w:val="28"/>
                      </w:rPr>
                      <w:t xml:space="preserve">Page </w:t>
                    </w:r>
                    <w:r>
                      <w:rPr>
                        <w:b/>
                        <w:bCs/>
                        <w:color w:val="E8E8E8"/>
                        <w:sz w:val="28"/>
                        <w:szCs w:val="28"/>
                      </w:rPr>
                      <w:fldChar w:fldCharType="begin"/>
                    </w:r>
                    <w:r>
                      <w:rPr>
                        <w:sz w:val="28"/>
                        <w:b/>
                        <w:szCs w:val="28"/>
                        <w:bCs/>
                        <w:color w:val="E8E8E8"/>
                      </w:rPr>
                      <w:instrText xml:space="preserve"> PAGE </w:instrText>
                    </w:r>
                    <w:r>
                      <w:rPr>
                        <w:sz w:val="28"/>
                        <w:b/>
                        <w:szCs w:val="28"/>
                        <w:bCs/>
                        <w:color w:val="E8E8E8"/>
                      </w:rPr>
                      <w:fldChar w:fldCharType="separate"/>
                    </w:r>
                    <w:r>
                      <w:rPr>
                        <w:sz w:val="28"/>
                        <w:b/>
                        <w:szCs w:val="28"/>
                        <w:bCs/>
                        <w:color w:val="E8E8E8"/>
                      </w:rPr>
                      <w:t>1</w:t>
                    </w:r>
                    <w:r>
                      <w:rPr>
                        <w:sz w:val="28"/>
                        <w:b/>
                        <w:szCs w:val="28"/>
                        <w:bCs/>
                        <w:color w:val="E8E8E8"/>
                      </w:rPr>
                      <w:fldChar w:fldCharType="end"/>
                    </w:r>
                    <w:r>
                      <w:rPr>
                        <w:color w:val="E8E8E8"/>
                        <w:sz w:val="28"/>
                        <w:szCs w:val="28"/>
                      </w:rPr>
                      <w:t xml:space="preserve"> of </w:t>
                    </w:r>
                    <w:r>
                      <w:rPr>
                        <w:b/>
                        <w:bCs/>
                        <w:color w:val="E8E8E8"/>
                        <w:sz w:val="28"/>
                        <w:szCs w:val="28"/>
                      </w:rPr>
                      <w:fldChar w:fldCharType="begin"/>
                    </w:r>
                    <w:r>
                      <w:rPr>
                        <w:sz w:val="28"/>
                        <w:b/>
                        <w:szCs w:val="28"/>
                        <w:bCs/>
                        <w:color w:val="E8E8E8"/>
                      </w:rPr>
                      <w:instrText xml:space="preserve"> NUMPAGES \* ARABIC </w:instrText>
                    </w:r>
                    <w:r>
                      <w:rPr>
                        <w:sz w:val="28"/>
                        <w:b/>
                        <w:szCs w:val="28"/>
                        <w:bCs/>
                        <w:color w:val="E8E8E8"/>
                      </w:rPr>
                      <w:fldChar w:fldCharType="separate"/>
                    </w:r>
                    <w:r>
                      <w:rPr>
                        <w:sz w:val="28"/>
                        <w:b/>
                        <w:szCs w:val="28"/>
                        <w:bCs/>
                        <w:color w:val="E8E8E8"/>
                      </w:rPr>
                      <w:t>5</w:t>
                    </w:r>
                    <w:r>
                      <w:rPr>
                        <w:sz w:val="28"/>
                        <w:b/>
                        <w:szCs w:val="28"/>
                        <w:bCs/>
                        <w:color w:val="E8E8E8"/>
                      </w:rPr>
                      <w:fldChar w:fldCharType="end"/>
                    </w:r>
                  </w:p>
                  <w:p>
                    <w:pPr>
                      <w:pStyle w:val="FrameContents"/>
                      <w:spacing w:before="0" w:after="120"/>
                      <w:rPr/>
                    </w:pPr>
                    <w:r>
                      <w:rPr/>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keepNext w:val="true"/>
      <w:keepLines/>
      <w:spacing w:lineRule="auto" w:line="240" w:before="480" w:after="120"/>
      <w:ind w:hanging="0" w:left="0"/>
      <w:rPr/>
    </w:pPr>
    <w:r>
      <w:drawing>
        <wp:anchor behindDoc="1" distT="0" distB="0" distL="0" distR="0" simplePos="0" locked="0" layoutInCell="0" allowOverlap="1" relativeHeight="28">
          <wp:simplePos x="0" y="0"/>
          <wp:positionH relativeFrom="page">
            <wp:posOffset>-43815</wp:posOffset>
          </wp:positionH>
          <wp:positionV relativeFrom="page">
            <wp:posOffset>0</wp:posOffset>
          </wp:positionV>
          <wp:extent cx="7559675" cy="1367790"/>
          <wp:effectExtent l="0" t="0" r="0" b="0"/>
          <wp:wrapNone/>
          <wp:docPr id="1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descr=""/>
                  <pic:cNvPicPr>
                    <a:picLocks noChangeAspect="1" noChangeArrowheads="1"/>
                  </pic:cNvPicPr>
                </pic:nvPicPr>
                <pic:blipFill>
                  <a:blip r:embed="rId1"/>
                  <a:srcRect l="-5" t="-26" r="-5" b="-26"/>
                  <a:stretch>
                    <a:fillRect/>
                  </a:stretch>
                </pic:blipFill>
                <pic:spPr bwMode="auto">
                  <a:xfrm>
                    <a:off x="0" y="0"/>
                    <a:ext cx="7559675" cy="1367790"/>
                  </a:xfrm>
                  <a:prstGeom prst="rect">
                    <a:avLst/>
                  </a:prstGeom>
                </pic:spPr>
              </pic:pic>
            </a:graphicData>
          </a:graphic>
        </wp:anchor>
      </w:drawing>
    </w:r>
    <w:r>
      <w:rPr>
        <w:color w:val="000000"/>
      </w:rPr>
      <w:t>Join #Team</w:t>
    </w:r>
    <w:r>
      <w:rPr>
        <w:color w:val="02A87A"/>
      </w:rPr>
      <w:t>Wigan</w:t>
    </w:r>
    <w:r>
      <w:rPr>
        <w:color w:val="000000"/>
      </w:rPr>
      <w:br/>
    </w:r>
    <w:r>
      <w:rPr/>
      <w:b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20"/>
      <w:jc w:val="left"/>
    </w:pPr>
    <w:rPr>
      <w:rFonts w:ascii="Montserrat" w:hAnsi="Montserrat" w:eastAsia="Arial" w:cs=""/>
      <w:color w:val="auto"/>
      <w:kern w:val="0"/>
      <w:sz w:val="24"/>
      <w:szCs w:val="22"/>
      <w:lang w:val="en-GB" w:eastAsia="en-US" w:bidi="ar-SA"/>
    </w:rPr>
  </w:style>
  <w:style w:type="paragraph" w:styleId="Heading1">
    <w:name w:val="Heading 1"/>
    <w:basedOn w:val="Normal"/>
    <w:next w:val="Normal"/>
    <w:qFormat/>
    <w:pPr>
      <w:keepNext w:val="true"/>
      <w:keepLines/>
      <w:numPr>
        <w:ilvl w:val="0"/>
        <w:numId w:val="1"/>
      </w:numPr>
      <w:spacing w:lineRule="auto" w:line="240" w:before="480" w:after="120"/>
      <w:outlineLvl w:val="0"/>
    </w:pPr>
    <w:rPr>
      <w:rFonts w:eastAsia="" w:cs=""/>
      <w:b/>
      <w:bCs/>
      <w:color w:val="0054B0"/>
      <w:sz w:val="44"/>
      <w:szCs w:val="28"/>
    </w:rPr>
  </w:style>
  <w:style w:type="paragraph" w:styleId="Heading2">
    <w:name w:val="Heading 2"/>
    <w:basedOn w:val="Normal"/>
    <w:next w:val="Normal"/>
    <w:qFormat/>
    <w:pPr>
      <w:keepNext w:val="true"/>
      <w:keepLines/>
      <w:numPr>
        <w:ilvl w:val="1"/>
        <w:numId w:val="1"/>
      </w:numPr>
      <w:spacing w:lineRule="auto" w:line="240" w:before="240" w:after="120"/>
      <w:outlineLvl w:val="1"/>
    </w:pPr>
    <w:rPr>
      <w:rFonts w:eastAsia="" w:cs=""/>
      <w:b/>
      <w:bCs/>
      <w:color w:val="0054B0"/>
      <w:sz w:val="36"/>
      <w:szCs w:val="28"/>
    </w:rPr>
  </w:style>
  <w:style w:type="paragraph" w:styleId="Heading3">
    <w:name w:val="Heading 3"/>
    <w:basedOn w:val="Normal"/>
    <w:next w:val="Normal"/>
    <w:qFormat/>
    <w:pPr>
      <w:keepNext w:val="true"/>
      <w:keepLines/>
      <w:numPr>
        <w:ilvl w:val="2"/>
        <w:numId w:val="1"/>
      </w:numPr>
      <w:spacing w:lineRule="auto" w:line="240" w:before="240" w:after="120"/>
      <w:outlineLvl w:val="2"/>
    </w:pPr>
    <w:rPr>
      <w:rFonts w:eastAsia="" w:cs="Arial"/>
      <w:b/>
      <w:bCs/>
      <w:color w:val="0054B0"/>
      <w:sz w:val="30"/>
      <w:szCs w:val="28"/>
    </w:rPr>
  </w:style>
  <w:style w:type="paragraph" w:styleId="Heading4">
    <w:name w:val="Heading 4"/>
    <w:basedOn w:val="Normal"/>
    <w:next w:val="Normal"/>
    <w:qFormat/>
    <w:pPr>
      <w:keepNext w:val="true"/>
      <w:keepLines/>
      <w:numPr>
        <w:ilvl w:val="3"/>
        <w:numId w:val="1"/>
      </w:numPr>
      <w:spacing w:lineRule="auto" w:line="240" w:before="240" w:after="120"/>
      <w:outlineLvl w:val="3"/>
    </w:pPr>
    <w:rPr>
      <w:rFonts w:eastAsia="" w:cs=""/>
      <w:b/>
      <w:bCs/>
      <w:iCs/>
      <w:color w:val="0054B0"/>
    </w:rPr>
  </w:style>
  <w:style w:type="paragraph" w:styleId="Heading5">
    <w:name w:val="Heading 5"/>
    <w:basedOn w:val="Normal"/>
    <w:next w:val="Normal"/>
    <w:qFormat/>
    <w:pPr>
      <w:keepNext w:val="true"/>
      <w:keepLines/>
      <w:numPr>
        <w:ilvl w:val="4"/>
        <w:numId w:val="1"/>
      </w:numPr>
      <w:spacing w:before="40" w:after="0"/>
      <w:outlineLvl w:val="4"/>
    </w:pPr>
    <w:rPr>
      <w:rFonts w:ascii="Arial" w:hAnsi="Arial" w:eastAsia="" w:cs=""/>
      <w:b/>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rFonts w:ascii="Arial" w:hAnsi="Arial" w:cs="Arial"/>
      <w:sz w:val="26"/>
      <w:szCs w:val="20"/>
    </w:rPr>
  </w:style>
  <w:style w:type="character" w:styleId="BalloonTextChar">
    <w:name w:val="Balloon Text Char"/>
    <w:basedOn w:val="DefaultParagraphFont"/>
    <w:qFormat/>
    <w:rPr>
      <w:rFonts w:ascii="Tahoma" w:hAnsi="Tahoma" w:cs="Tahoma"/>
      <w:sz w:val="16"/>
      <w:szCs w:val="16"/>
    </w:rPr>
  </w:style>
  <w:style w:type="character" w:styleId="Heading1Char">
    <w:name w:val="Heading 1 Char"/>
    <w:basedOn w:val="DefaultParagraphFont"/>
    <w:qFormat/>
    <w:rPr>
      <w:rFonts w:ascii="Montserrat" w:hAnsi="Montserrat" w:eastAsia="" w:cs=""/>
      <w:b/>
      <w:bCs/>
      <w:color w:val="0054B0"/>
      <w:sz w:val="44"/>
      <w:szCs w:val="28"/>
    </w:rPr>
  </w:style>
  <w:style w:type="character" w:styleId="Heading2Char">
    <w:name w:val="Heading 2 Char"/>
    <w:basedOn w:val="DefaultParagraphFont"/>
    <w:qFormat/>
    <w:rPr>
      <w:rFonts w:ascii="Montserrat" w:hAnsi="Montserrat" w:eastAsia="" w:cs=""/>
      <w:b/>
      <w:bCs/>
      <w:color w:val="0054B0"/>
      <w:sz w:val="36"/>
      <w:szCs w:val="28"/>
    </w:rPr>
  </w:style>
  <w:style w:type="character" w:styleId="Heading3Char">
    <w:name w:val="Heading 3 Char"/>
    <w:basedOn w:val="DefaultParagraphFont"/>
    <w:qFormat/>
    <w:rPr>
      <w:rFonts w:ascii="Montserrat" w:hAnsi="Montserrat" w:eastAsia="" w:cs="Arial"/>
      <w:b/>
      <w:bCs/>
      <w:color w:val="0054B0"/>
      <w:sz w:val="30"/>
      <w:szCs w:val="28"/>
    </w:rPr>
  </w:style>
  <w:style w:type="character" w:styleId="Heading4Char">
    <w:name w:val="Heading 4 Char"/>
    <w:basedOn w:val="DefaultParagraphFont"/>
    <w:qFormat/>
    <w:rPr>
      <w:rFonts w:ascii="Montserrat" w:hAnsi="Montserrat" w:eastAsia="" w:cs=""/>
      <w:b/>
      <w:bCs/>
      <w:iCs/>
      <w:color w:val="0054B0"/>
      <w:sz w:val="24"/>
    </w:rPr>
  </w:style>
  <w:style w:type="character" w:styleId="Hyperlink">
    <w:name w:val="Hyperlink"/>
    <w:basedOn w:val="DefaultParagraphFont"/>
    <w:rPr>
      <w:color w:val="467886"/>
      <w:u w:val="single"/>
    </w:rPr>
  </w:style>
  <w:style w:type="character" w:styleId="FollowedHyperlink">
    <w:name w:val="FollowedHyperlink"/>
    <w:basedOn w:val="DefaultParagraphFont"/>
    <w:qFormat/>
    <w:rPr>
      <w:color w:val="96607D"/>
      <w:u w:val="single"/>
    </w:rPr>
  </w:style>
  <w:style w:type="character" w:styleId="TitleChar">
    <w:name w:val="Title Char"/>
    <w:basedOn w:val="DefaultParagraphFont"/>
    <w:qFormat/>
    <w:rPr>
      <w:rFonts w:ascii="Montserrat" w:hAnsi="Montserrat" w:eastAsia="" w:cs=""/>
      <w:b/>
      <w:color w:val="0054B0"/>
      <w:spacing w:val="-10"/>
      <w:kern w:val="2"/>
      <w:sz w:val="56"/>
      <w:szCs w:val="56"/>
    </w:rPr>
  </w:style>
  <w:style w:type="character" w:styleId="HeaderTopChar">
    <w:name w:val="Header Top Char"/>
    <w:basedOn w:val="DefaultParagraphFont"/>
    <w:qFormat/>
    <w:rPr>
      <w:rFonts w:ascii="Arial" w:hAnsi="Arial" w:cs="Times New Roman"/>
      <w:b/>
      <w:color w:val="002147"/>
      <w:sz w:val="32"/>
    </w:rPr>
  </w:style>
  <w:style w:type="character" w:styleId="HeaderBottomChar">
    <w:name w:val="Header Bottom Char"/>
    <w:basedOn w:val="DefaultParagraphFont"/>
    <w:qFormat/>
    <w:rPr>
      <w:rFonts w:ascii="Arial" w:hAnsi="Arial" w:cs="Times New Roman"/>
      <w:color w:val="002147"/>
      <w:sz w:val="24"/>
    </w:rPr>
  </w:style>
  <w:style w:type="character" w:styleId="UnresolvedMention">
    <w:name w:val="Unresolved Mention"/>
    <w:basedOn w:val="DefaultParagraphFont"/>
    <w:qFormat/>
    <w:rPr>
      <w:color w:val="605E5C"/>
      <w:shd w:fill="E1DFDD" w:val="clear"/>
    </w:rPr>
  </w:style>
  <w:style w:type="character" w:styleId="Heading5Char">
    <w:name w:val="Heading 5 Char"/>
    <w:basedOn w:val="DefaultParagraphFont"/>
    <w:qFormat/>
    <w:rPr>
      <w:rFonts w:eastAsia="" w:cs=""/>
      <w:b/>
      <w:sz w:val="26"/>
    </w:rPr>
  </w:style>
  <w:style w:type="character" w:styleId="QuoteChar">
    <w:name w:val="Quote Char"/>
    <w:basedOn w:val="DefaultParagraphFont"/>
    <w:qFormat/>
    <w:rPr>
      <w:rFonts w:ascii="Montserrat" w:hAnsi="Montserrat" w:cs="Montserrat"/>
      <w:iCs/>
      <w:color w:val="404040"/>
      <w:sz w:val="24"/>
    </w:rPr>
  </w:style>
  <w:style w:type="character" w:styleId="IntenseQuoteChar">
    <w:name w:val="Intense Quote Char"/>
    <w:basedOn w:val="DefaultParagraphFont"/>
    <w:qFormat/>
    <w:rPr>
      <w:rFonts w:ascii="Montserrat" w:hAnsi="Montserrat" w:cs="Montserrat"/>
      <w:iCs/>
      <w:sz w:val="24"/>
    </w:rPr>
  </w:style>
  <w:style w:type="character" w:styleId="SubtitleChar">
    <w:name w:val="Subtitle Char"/>
    <w:basedOn w:val="DefaultParagraphFont"/>
    <w:qFormat/>
    <w:rPr>
      <w:rFonts w:ascii="Montserrat" w:hAnsi="Montserrat" w:eastAsia="" w:cs=""/>
      <w:b/>
      <w:bCs/>
      <w:color w:val="0054B0"/>
      <w:kern w:val="2"/>
      <w:sz w:val="32"/>
      <w:szCs w:val="56"/>
    </w:rPr>
  </w:style>
  <w:style w:type="character" w:styleId="Emphasis">
    <w:name w:val="Emphasis"/>
    <w:basedOn w:val="DefaultParagraphFont"/>
    <w:qFormat/>
    <w:rPr>
      <w:b/>
      <w:i w:val="false"/>
      <w:iCs/>
    </w:rPr>
  </w:style>
  <w:style w:type="character" w:styleId="IntenseEmphasis">
    <w:name w:val="Intense Emphasis"/>
    <w:basedOn w:val="DefaultParagraphFont"/>
    <w:qFormat/>
    <w:rPr>
      <w:b/>
      <w:i w:val="false"/>
      <w:iCs/>
      <w:color w:val="002060"/>
    </w:rPr>
  </w:style>
  <w:style w:type="character" w:styleId="SubtleEmphasis">
    <w:name w:val="Subtle Emphasis"/>
    <w:basedOn w:val="DefaultParagraphFont"/>
    <w:qFormat/>
    <w:rPr>
      <w:i w:val="false"/>
      <w:iCs/>
      <w:color w:val="205D70"/>
      <w:spacing w:val="6"/>
    </w:rPr>
  </w:style>
  <w:style w:type="character" w:styleId="SubtleReference">
    <w:name w:val="Subtle Reference"/>
    <w:basedOn w:val="DefaultParagraphFont"/>
    <w:qFormat/>
    <w:rPr>
      <w:caps w:val="false"/>
      <w:smallCaps w:val="false"/>
      <w:color w:val="5A5A5A"/>
      <w:spacing w:val="6"/>
    </w:rPr>
  </w:style>
  <w:style w:type="character" w:styleId="BookTitle">
    <w:name w:val="Book Title"/>
    <w:basedOn w:val="DefaultParagraphFont"/>
    <w:qFormat/>
    <w:rPr>
      <w:b/>
      <w:bCs/>
      <w:i w:val="false"/>
      <w:iCs/>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jc w:val="right"/>
    </w:pPr>
    <w:rPr>
      <w:rFonts w:cs="Arial"/>
      <w:szCs w:val="20"/>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NoSpacing">
    <w:name w:val="No Spacing"/>
    <w:basedOn w:val="Normal"/>
    <w:qFormat/>
    <w:pPr>
      <w:spacing w:lineRule="auto" w:line="240" w:before="0" w:after="0"/>
    </w:pPr>
    <w:rPr/>
  </w:style>
  <w:style w:type="paragraph" w:styleId="ListParagraph">
    <w:name w:val="List Paragraph"/>
    <w:basedOn w:val="Normal"/>
    <w:qFormat/>
    <w:pPr>
      <w:spacing w:before="120" w:after="120"/>
      <w:contextualSpacing/>
    </w:pPr>
    <w:rPr/>
  </w:style>
  <w:style w:type="paragraph" w:styleId="Title">
    <w:name w:val="Title"/>
    <w:basedOn w:val="Normal"/>
    <w:next w:val="Normal"/>
    <w:qFormat/>
    <w:pPr>
      <w:spacing w:lineRule="auto" w:line="240" w:before="360" w:after="240"/>
      <w:contextualSpacing/>
    </w:pPr>
    <w:rPr>
      <w:rFonts w:eastAsia="" w:cs=""/>
      <w:b/>
      <w:color w:val="0054B0"/>
      <w:spacing w:val="-10"/>
      <w:kern w:val="2"/>
      <w:sz w:val="56"/>
      <w:szCs w:val="56"/>
    </w:rPr>
  </w:style>
  <w:style w:type="paragraph" w:styleId="HeaderTop">
    <w:name w:val="Header Top"/>
    <w:basedOn w:val="Normal"/>
    <w:qFormat/>
    <w:pPr>
      <w:spacing w:lineRule="auto" w:line="240" w:before="60" w:after="0"/>
    </w:pPr>
    <w:rPr>
      <w:rFonts w:cs="Times New Roman"/>
      <w:b/>
      <w:color w:val="002147"/>
      <w:sz w:val="32"/>
    </w:rPr>
  </w:style>
  <w:style w:type="paragraph" w:styleId="HeaderBottom">
    <w:name w:val="Header Bottom"/>
    <w:basedOn w:val="Normal"/>
    <w:qFormat/>
    <w:pPr>
      <w:spacing w:lineRule="auto" w:line="240" w:before="60" w:after="0"/>
    </w:pPr>
    <w:rPr>
      <w:rFonts w:cs="Times New Roman"/>
      <w:color w:val="002147"/>
    </w:rPr>
  </w:style>
  <w:style w:type="paragraph" w:styleId="Quote">
    <w:name w:val="Quote"/>
    <w:basedOn w:val="Normal"/>
    <w:next w:val="Normal"/>
    <w:qFormat/>
    <w:pPr>
      <w:spacing w:before="180" w:after="180"/>
      <w:ind w:hanging="0" w:left="567" w:right="567"/>
    </w:pPr>
    <w:rPr>
      <w:iCs/>
      <w:color w:val="404040"/>
    </w:rPr>
  </w:style>
  <w:style w:type="paragraph" w:styleId="IntenseQuote">
    <w:name w:val="Intense Quote"/>
    <w:basedOn w:val="Normal"/>
    <w:next w:val="Normal"/>
    <w:qFormat/>
    <w:pPr>
      <w:pBdr>
        <w:top w:val="single" w:sz="6" w:space="10" w:color="002147"/>
        <w:bottom w:val="single" w:sz="6" w:space="10" w:color="002147"/>
      </w:pBdr>
      <w:spacing w:before="240" w:after="240"/>
      <w:ind w:hanging="0" w:left="567" w:right="567"/>
    </w:pPr>
    <w:rPr>
      <w:iCs/>
    </w:rPr>
  </w:style>
  <w:style w:type="paragraph" w:styleId="Subtitle">
    <w:name w:val="Subtitle"/>
    <w:basedOn w:val="Title"/>
    <w:next w:val="Normal"/>
    <w:qFormat/>
    <w:pPr>
      <w:spacing w:before="360" w:after="160"/>
      <w:contextualSpacing/>
    </w:pPr>
    <w:rPr>
      <w:rFonts w:eastAsia=""/>
      <w:bCs/>
      <w:spacing w:val="0"/>
      <w:kern w:val="2"/>
      <w:sz w:val="32"/>
    </w:rPr>
  </w:style>
  <w:style w:type="paragraph" w:styleId="TOCHeading">
    <w:name w:val="TOC Heading"/>
    <w:basedOn w:val="Heading1"/>
    <w:next w:val="Normal"/>
    <w:qFormat/>
    <w:pPr>
      <w:numPr>
        <w:ilvl w:val="0"/>
        <w:numId w:val="0"/>
      </w:numPr>
      <w:spacing w:lineRule="auto" w:line="256" w:before="120" w:after="120"/>
      <w:outlineLvl w:val="9"/>
    </w:pPr>
    <w:rPr>
      <w:bCs w:val="false"/>
      <w:sz w:val="36"/>
      <w:szCs w:val="32"/>
      <w:lang w:val="en-US"/>
    </w:rPr>
  </w:style>
  <w:style w:type="paragraph" w:styleId="TOC1">
    <w:name w:val="TOC 1"/>
    <w:basedOn w:val="Normal"/>
    <w:next w:val="Normal"/>
    <w:pPr>
      <w:keepNext w:val="true"/>
      <w:keepLines/>
      <w:tabs>
        <w:tab w:val="clear" w:pos="720"/>
        <w:tab w:val="right" w:pos="9016" w:leader="underscore"/>
      </w:tabs>
    </w:pPr>
    <w:rPr>
      <w:b/>
    </w:rPr>
  </w:style>
  <w:style w:type="paragraph" w:styleId="TOC2">
    <w:name w:val="TOC 2"/>
    <w:basedOn w:val="Normal"/>
    <w:next w:val="Normal"/>
    <w:pPr>
      <w:tabs>
        <w:tab w:val="clear" w:pos="720"/>
        <w:tab w:val="right" w:pos="8789" w:leader="underscore"/>
      </w:tabs>
      <w:spacing w:lineRule="auto" w:line="240" w:before="0" w:after="60"/>
      <w:ind w:hanging="0" w:left="170" w:right="170"/>
    </w:pPr>
    <w:rPr/>
  </w:style>
  <w:style w:type="paragraph" w:styleId="TOC3">
    <w:name w:val="TOC 3"/>
    <w:basedOn w:val="Normal"/>
    <w:next w:val="Normal"/>
    <w:pPr>
      <w:tabs>
        <w:tab w:val="clear" w:pos="720"/>
        <w:tab w:val="right" w:pos="8789" w:leader="underscore"/>
      </w:tabs>
      <w:spacing w:lineRule="auto" w:line="240" w:before="0" w:after="0"/>
      <w:ind w:hanging="0" w:left="340" w:right="170"/>
    </w:pPr>
    <w:rPr>
      <w:sz w:val="22"/>
    </w:rPr>
  </w:style>
  <w:style w:type="paragraph" w:styleId="Reference">
    <w:name w:val="Reference"/>
    <w:basedOn w:val="Normal"/>
    <w:qFormat/>
    <w:pPr>
      <w:ind w:hanging="720" w:left="720" w:right="0"/>
    </w:pPr>
    <w:rPr/>
  </w:style>
  <w:style w:type="paragraph" w:styleId="NormalTableContent">
    <w:name w:val="Normal Table Content"/>
    <w:basedOn w:val="Normal"/>
    <w:qFormat/>
    <w:pPr>
      <w:spacing w:lineRule="auto" w:line="240" w:before="0" w:after="0"/>
    </w:pPr>
    <w:rPr>
      <w:szCs w:val="26"/>
    </w:rPr>
  </w:style>
  <w:style w:type="paragraph" w:styleId="Revision">
    <w:name w:val="Revision"/>
    <w:qFormat/>
    <w:pPr>
      <w:widowControl/>
      <w:suppressAutoHyphens w:val="true"/>
      <w:bidi w:val="0"/>
      <w:spacing w:lineRule="auto" w:line="240" w:before="0" w:after="0"/>
      <w:jc w:val="left"/>
    </w:pPr>
    <w:rPr>
      <w:rFonts w:ascii="Montserrat" w:hAnsi="Montserrat" w:eastAsia="Arial" w:cs=""/>
      <w:color w:val="auto"/>
      <w:kern w:val="0"/>
      <w:sz w:val="24"/>
      <w:szCs w:val="22"/>
      <w:lang w:val="en-GB" w:eastAsia="en-US" w:bidi="ar-SA"/>
    </w:rPr>
  </w:style>
  <w:style w:type="paragraph" w:styleId="Covertitle">
    <w:name w:val="Cover title"/>
    <w:basedOn w:val="Title"/>
    <w:qFormat/>
    <w:pPr/>
    <w:rPr>
      <w:color w:val="000000"/>
      <w:sz w:val="80"/>
      <w:szCs w:val="80"/>
    </w:rPr>
  </w:style>
  <w:style w:type="paragraph" w:styleId="Heading1pink">
    <w:name w:val="Heading 1 (pink)"/>
    <w:basedOn w:val="Heading1"/>
    <w:qFormat/>
    <w:pPr>
      <w:numPr>
        <w:ilvl w:val="0"/>
        <w:numId w:val="0"/>
      </w:numPr>
      <w:outlineLvl w:val="9"/>
    </w:pPr>
    <w:rPr>
      <w:color w:val="FF3B8A"/>
    </w:rPr>
  </w:style>
  <w:style w:type="paragraph" w:styleId="Heading3pink">
    <w:name w:val="Heading 3 (pink)"/>
    <w:basedOn w:val="Heading3"/>
    <w:qFormat/>
    <w:pPr>
      <w:numPr>
        <w:ilvl w:val="0"/>
        <w:numId w:val="0"/>
      </w:numPr>
      <w:outlineLvl w:val="9"/>
    </w:pPr>
    <w:rPr>
      <w:color w:val="FF3B8A"/>
    </w:rPr>
  </w:style>
  <w:style w:type="paragraph" w:styleId="Heading2pink">
    <w:name w:val="Heading 2 (pink)"/>
    <w:basedOn w:val="Heading2"/>
    <w:qFormat/>
    <w:pPr>
      <w:numPr>
        <w:ilvl w:val="0"/>
        <w:numId w:val="0"/>
      </w:numPr>
      <w:outlineLvl w:val="9"/>
    </w:pPr>
    <w:rPr>
      <w:color w:val="FF3B8A"/>
    </w:rPr>
  </w:style>
  <w:style w:type="paragraph" w:styleId="Heading1purple">
    <w:name w:val="Heading 1 (purple)"/>
    <w:basedOn w:val="Heading1"/>
    <w:qFormat/>
    <w:pPr>
      <w:numPr>
        <w:ilvl w:val="0"/>
        <w:numId w:val="0"/>
      </w:numPr>
      <w:outlineLvl w:val="9"/>
    </w:pPr>
    <w:rPr>
      <w:color w:val="8A5091"/>
    </w:rPr>
  </w:style>
  <w:style w:type="paragraph" w:styleId="Heading2purple">
    <w:name w:val="Heading 2 (purple)"/>
    <w:basedOn w:val="Heading2pink"/>
    <w:qFormat/>
    <w:pPr/>
    <w:rPr>
      <w:color w:val="8A5091"/>
    </w:rPr>
  </w:style>
  <w:style w:type="paragraph" w:styleId="Heading3purple">
    <w:name w:val="Heading 3 (purple)"/>
    <w:basedOn w:val="Heading3"/>
    <w:qFormat/>
    <w:pPr>
      <w:numPr>
        <w:ilvl w:val="0"/>
        <w:numId w:val="0"/>
      </w:numPr>
      <w:outlineLvl w:val="9"/>
    </w:pPr>
    <w:rPr>
      <w:color w:val="8A5091"/>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3.jpe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CTL Document Template</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