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276" w:before="480" w:after="120"/>
        <w:ind w:hanging="0" w:left="0"/>
        <w:rPr/>
      </w:pPr>
      <w:r>
        <w:rPr/>
        <mc:AlternateContent>
          <mc:Choice Requires="wps">
            <w:drawing>
              <wp:inline distT="0" distB="0" distL="0" distR="0">
                <wp:extent cx="5738495" cy="45085"/>
                <wp:effectExtent l="0" t="0" r="0" b="0"/>
                <wp:docPr id="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Your job</w:t>
      </w:r>
      <w:r>
        <w:rPr>
          <w:color w:val="000000"/>
          <w:sz w:val="32"/>
          <w:szCs w:val="32"/>
        </w:rPr>
        <mc:AlternateContent>
          <mc:Choice Requires="wps">
            <w:drawing>
              <wp:inline distT="0" distB="0" distL="0" distR="0">
                <wp:extent cx="5738495" cy="282575"/>
                <wp:effectExtent l="0" t="0" r="0" b="0"/>
                <wp:docPr id="2"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type id="_x0000_t202" coordsize="21600,21600" o:spt="202" path="m,l,21600l21600,21600l21600,xe">
                <v:stroke joinstyle="miter"/>
                <v:path gradientshapeok="t" o:connecttype="rect"/>
              </v:shapetype>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w:rPr>
          <w:color w:val="000000"/>
          <w:sz w:val="32"/>
          <w:szCs w:val="32"/>
        </w:rPr>
        <mc:AlternateContent>
          <mc:Choice Requires="wps">
            <w:drawing>
              <wp:inline distT="0" distB="0" distL="0" distR="0">
                <wp:extent cx="5738495" cy="282575"/>
                <wp:effectExtent l="0" t="0" r="0" b="0"/>
                <wp:docPr id="3"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7">
                <wp:simplePos x="0" y="0"/>
                <wp:positionH relativeFrom="column">
                  <wp:posOffset>-635</wp:posOffset>
                </wp:positionH>
                <wp:positionV relativeFrom="paragraph">
                  <wp:posOffset>666750</wp:posOffset>
                </wp:positionV>
                <wp:extent cx="5738495" cy="282575"/>
                <wp:effectExtent l="0" t="0" r="0" b="0"/>
                <wp:wrapNone/>
                <wp:docPr id="4" name="Frame1"/>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rPr/>
                            </w:pPr>
                            <w:r>
                              <w:rPr>
                                <w:b/>
                                <w:bCs/>
                              </w:rPr>
                              <w:t xml:space="preserve">Job Title: </w:t>
                            </w:r>
                            <w:r>
                              <w:rPr>
                                <w:rFonts w:cs="Arial"/>
                                <w:b/>
                                <w:bCs/>
                                <w:sz w:val="26"/>
                                <w:szCs w:val="26"/>
                              </w:rPr>
                              <w:t>Streetscene Resources Officer</w:t>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52.5pt;mso-position-vertical-relative:text;margin-left:-0.05pt;mso-position-horizontal-relative:text">
                <v:textbox inset="0.100694444444444in,0.0506944444444444in,0.100694444444444in,0.0506944444444444in">
                  <w:txbxContent>
                    <w:p>
                      <w:pPr>
                        <w:pStyle w:val="FrameContents"/>
                        <w:rPr/>
                      </w:pPr>
                      <w:r>
                        <w:rPr>
                          <w:b/>
                          <w:bCs/>
                        </w:rPr>
                        <w:t xml:space="preserve">Job Title: </w:t>
                      </w:r>
                      <w:r>
                        <w:rPr>
                          <w:rFonts w:cs="Arial"/>
                          <w:b/>
                          <w:bCs/>
                          <w:sz w:val="26"/>
                          <w:szCs w:val="26"/>
                        </w:rPr>
                        <w:t>Streetscene Resources Officer</w:t>
                      </w:r>
                    </w:p>
                    <w:p>
                      <w:pPr>
                        <w:pStyle w:val="FrameContents"/>
                        <w:spacing w:before="0" w:after="120"/>
                        <w:rPr/>
                      </w:pPr>
                      <w:r>
                        <w:rPr/>
                      </w:r>
                    </w:p>
                  </w:txbxContent>
                </v:textbox>
                <w10:wrap type="none"/>
              </v:rect>
            </w:pict>
          </mc:Fallback>
        </mc:AlternateContent>
      </w:r>
      <w:r>
        <mc:AlternateContent>
          <mc:Choice Requires="wps">
            <w:drawing>
              <wp:anchor behindDoc="0" distT="72390" distB="72390" distL="72390" distR="72390" simplePos="0" locked="0" layoutInCell="1" allowOverlap="1" relativeHeight="28">
                <wp:simplePos x="0" y="0"/>
                <wp:positionH relativeFrom="column">
                  <wp:posOffset>-635</wp:posOffset>
                </wp:positionH>
                <wp:positionV relativeFrom="paragraph">
                  <wp:posOffset>991870</wp:posOffset>
                </wp:positionV>
                <wp:extent cx="5738495" cy="282575"/>
                <wp:effectExtent l="0" t="0" r="0" b="0"/>
                <wp:wrapNone/>
                <wp:docPr id="5" name="Frame2"/>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rPr>
                            </w:pPr>
                            <w:r>
                              <w:rPr>
                                <w:b/>
                                <w:bCs/>
                              </w:rPr>
                              <w:t>Service: Streetscene</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78.1pt;mso-position-vertical-relative:text;margin-left:-0.05pt;mso-position-horizontal-relative:text">
                <v:textbox inset="0.100694444444444in,0.0506944444444444in,0.100694444444444in,0.0506944444444444in">
                  <w:txbxContent>
                    <w:p>
                      <w:pPr>
                        <w:pStyle w:val="FrameContents"/>
                        <w:spacing w:before="0" w:after="120"/>
                        <w:rPr>
                          <w:b/>
                          <w:bCs/>
                        </w:rPr>
                      </w:pPr>
                      <w:r>
                        <w:rPr>
                          <w:b/>
                          <w:bCs/>
                        </w:rPr>
                        <w:t>Service: Streetscene</w:t>
                      </w:r>
                    </w:p>
                  </w:txbxContent>
                </v:textbox>
                <w10:wrap type="none"/>
              </v:rect>
            </w:pict>
          </mc:Fallback>
        </mc:AlternateContent>
      </w:r>
    </w:p>
    <w:p>
      <w:pPr>
        <w:pStyle w:val="Normal"/>
        <w:rPr/>
      </w:pPr>
      <w:r>
        <w:rPr/>
        <mc:AlternateContent>
          <mc:Choice Requires="wps">
            <w:drawing>
              <wp:inline distT="0" distB="0" distL="0" distR="0">
                <wp:extent cx="5738495" cy="282575"/>
                <wp:effectExtent l="0" t="0" r="0" b="0"/>
                <wp:docPr id="6"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9">
                <wp:simplePos x="0" y="0"/>
                <wp:positionH relativeFrom="column">
                  <wp:posOffset>-635</wp:posOffset>
                </wp:positionH>
                <wp:positionV relativeFrom="paragraph">
                  <wp:posOffset>-635</wp:posOffset>
                </wp:positionV>
                <wp:extent cx="5738495" cy="282575"/>
                <wp:effectExtent l="0" t="0" r="0" b="0"/>
                <wp:wrapNone/>
                <wp:docPr id="7" name="Frame3"/>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color w:val="000000"/>
                              </w:rPr>
                            </w:pPr>
                            <w:r>
                              <w:rPr>
                                <w:b/>
                                <w:bCs/>
                                <w:color w:val="000000"/>
                              </w:rPr>
                              <w:t>Grade: G6</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Cs/>
                          <w:color w:val="000000"/>
                        </w:rPr>
                      </w:pPr>
                      <w:r>
                        <w:rPr>
                          <w:b/>
                          <w:bCs/>
                          <w:color w:val="000000"/>
                        </w:rPr>
                        <w:t>Grade: G6</w:t>
                      </w:r>
                    </w:p>
                  </w:txbxContent>
                </v:textbox>
                <w10:wrap type="none"/>
              </v:rect>
            </w:pict>
          </mc:Fallback>
        </mc:AlternateContent>
      </w:r>
    </w:p>
    <w:p>
      <w:pPr>
        <w:pStyle w:val="Normal"/>
        <w:spacing w:lineRule="auto" w:line="240"/>
        <w:rPr>
          <w:b/>
        </w:rPr>
      </w:pPr>
      <w:r>
        <w:rPr/>
        <mc:AlternateContent>
          <mc:Choice Requires="wps">
            <w:drawing>
              <wp:inline distT="0" distB="0" distL="0" distR="0">
                <wp:extent cx="5738495" cy="282575"/>
                <wp:effectExtent l="0" t="0" r="0" b="0"/>
                <wp:docPr id="8"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30">
                <wp:simplePos x="0" y="0"/>
                <wp:positionH relativeFrom="column">
                  <wp:posOffset>-635</wp:posOffset>
                </wp:positionH>
                <wp:positionV relativeFrom="paragraph">
                  <wp:posOffset>-635</wp:posOffset>
                </wp:positionV>
                <wp:extent cx="5738495" cy="282575"/>
                <wp:effectExtent l="0" t="0" r="0" b="0"/>
                <wp:wrapNone/>
                <wp:docPr id="9" name="Frame4"/>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rPr>
                            </w:pPr>
                            <w:r>
                              <w:rPr>
                                <w:b/>
                                <w:bCs/>
                              </w:rPr>
                              <w:t>Reporting to: Business Support Team Leader</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Cs/>
                        </w:rPr>
                      </w:pPr>
                      <w:r>
                        <w:rPr>
                          <w:b/>
                          <w:bCs/>
                        </w:rPr>
                        <w:t>Reporting to: Business Support Team Leader</w:t>
                      </w:r>
                    </w:p>
                  </w:txbxContent>
                </v:textbox>
                <w10:wrap type="none"/>
              </v:rect>
            </w:pict>
          </mc:Fallback>
        </mc:AlternateContent>
      </w:r>
    </w:p>
    <w:p>
      <w:pPr>
        <w:pStyle w:val="Normal"/>
        <w:rPr>
          <w:b/>
        </w:rPr>
      </w:pPr>
      <w:r>
        <w:rPr>
          <w:b/>
        </w:rPr>
      </w:r>
    </w:p>
    <w:p>
      <w:pPr>
        <w:pStyle w:val="Normal"/>
        <w:rPr/>
      </w:pPr>
      <w:r>
        <w:rPr/>
        <w:t xml:space="preserve">You will fully support the operational delivery of the Streetscene Service including procurement of materials and resources, work scheduling and in conjunction with the operations team, planning work rotas. </w:t>
      </w:r>
    </w:p>
    <w:p>
      <w:pPr>
        <w:pStyle w:val="Normal"/>
        <w:rPr/>
      </w:pPr>
      <w:r>
        <w:rPr/>
        <w:t>You will take a lead role in the preparation of tenders for contracts for the Streetscene service and actively contribute to the service development by fostering good customer relationships with both internal and external customers, providing quotations and estimates where required.</w:t>
      </w:r>
    </w:p>
    <w:p>
      <w:pPr>
        <w:pStyle w:val="Normal"/>
        <w:rPr/>
      </w:pPr>
      <w:r>
        <w:rPr/>
        <w:t>You will project manage environmental improvement schemes for example; installation of bins/benches/planting schemes and community litter pick events as part of the Brighter Borough and In Bloom initiatives.</w:t>
      </w:r>
    </w:p>
    <w:p>
      <w:pPr>
        <w:pStyle w:val="Normal"/>
        <w:rPr/>
      </w:pPr>
      <w:r>
        <w:rPr/>
        <w:t>You will liaise with the administration and technical team to ensure that information and other resources made available to the operational team enables them to deliver a high quality efficient service.</w:t>
      </w:r>
    </w:p>
    <w:p>
      <w:pPr>
        <w:pStyle w:val="Normal"/>
        <w:rPr/>
      </w:pPr>
      <w:r>
        <w:rPr/>
        <w:t>You’ll develop and generate new business opportunities and increased income generation.</w:t>
      </w:r>
      <w:r>
        <w:rPr>
          <w:b/>
        </w:rPr>
        <w:t xml:space="preserve">  </w:t>
      </w:r>
    </w:p>
    <w:p>
      <w:pPr>
        <w:pStyle w:val="Normal"/>
        <w:rPr>
          <w:b/>
        </w:rPr>
      </w:pPr>
      <w:r>
        <w:rPr>
          <w:b/>
        </w:rPr>
        <w:t>Mandatory Statement</w:t>
      </w:r>
    </w:p>
    <w:p>
      <w:pPr>
        <w:pStyle w:val="Normal"/>
        <w:rPr/>
      </w:pPr>
      <w:r>
        <w:rPr/>
        <w:t>The Council is committed to complying with European General Data Protection regulations (UKGDPR) and meeting the requirements of the Information Commissioner’s office (regulating data protection compliance in the UK). It is your responsibility to ensure that the work you undertake is compliant with the General Data Protection regulations.</w:t>
      </w:r>
    </w:p>
    <w:p>
      <w:pPr>
        <w:pStyle w:val="Normal"/>
        <w:rPr>
          <w:color w:val="2372E1"/>
          <w:sz w:val="32"/>
          <w:szCs w:val="32"/>
        </w:rPr>
      </w:pPr>
      <w:r>
        <w:rPr>
          <w:color w:val="2372E1"/>
          <w:sz w:val="32"/>
          <w:szCs w:val="32"/>
        </w:rPr>
      </w:r>
    </w:p>
    <w:p>
      <w:pPr>
        <w:pStyle w:val="Normal"/>
        <w:rPr/>
      </w:pPr>
      <w:r>
        <w:rPr>
          <w:szCs w:val="24"/>
        </w:rPr>
        <w:t>Wigan Council is an active, strong, and committed corporate parent. As a priority, all employees have a responsibility towards the children we look after and care leavers, not just those employed by the Children's Directorate.</w:t>
      </w:r>
      <w:r>
        <w:rPr>
          <w:szCs w:val="24"/>
        </w:rPr>
        <mc:AlternateContent>
          <mc:Choice Requires="wps">
            <w:drawing>
              <wp:inline distT="0" distB="0" distL="0" distR="0">
                <wp:extent cx="5738495" cy="45085"/>
                <wp:effectExtent l="0" t="0" r="0" b="0"/>
                <wp:docPr id="10"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In this job you will:</w:t>
      </w:r>
    </w:p>
    <w:p>
      <w:pPr>
        <w:pStyle w:val="Normal"/>
        <w:rPr/>
      </w:pPr>
      <w:r>
        <w:rPr/>
        <w:t>In the next 12 months, you will:</w:t>
      </w:r>
    </w:p>
    <w:tbl>
      <w:tblPr>
        <w:tblW w:w="9943" w:type="dxa"/>
        <w:jc w:val="left"/>
        <w:tblInd w:w="74" w:type="dxa"/>
        <w:tblLayout w:type="fixed"/>
        <w:tblCellMar>
          <w:top w:w="0" w:type="dxa"/>
          <w:left w:w="108" w:type="dxa"/>
          <w:bottom w:w="0" w:type="dxa"/>
          <w:right w:w="108" w:type="dxa"/>
        </w:tblCellMar>
      </w:tblPr>
      <w:tblGrid>
        <w:gridCol w:w="9943"/>
      </w:tblGrid>
      <w:tr>
        <w:trPr>
          <w:trHeight w:val="7161" w:hRule="atLeast"/>
        </w:trPr>
        <w:tc>
          <w:tcPr>
            <w:tcW w:w="9943" w:type="dxa"/>
            <w:tcBorders/>
          </w:tcPr>
          <w:p>
            <w:pPr>
              <w:pStyle w:val="ListParagraph"/>
              <w:numPr>
                <w:ilvl w:val="0"/>
                <w:numId w:val="2"/>
              </w:numPr>
              <w:spacing w:lineRule="auto" w:line="240" w:before="0" w:after="0"/>
              <w:ind w:hanging="357" w:left="357" w:right="0"/>
              <w:contextualSpacing/>
              <w:rPr/>
            </w:pPr>
            <w:r>
              <w:rPr>
                <w:sz w:val="26"/>
                <w:szCs w:val="26"/>
              </w:rPr>
              <w:t>Work in conjunction with the operational team to ensure that the necessary resources and materials are available when required to ensure that both productivity targets and customer expectations are met.</w:t>
            </w:r>
          </w:p>
          <w:p>
            <w:pPr>
              <w:pStyle w:val="ListParagraph"/>
              <w:numPr>
                <w:ilvl w:val="0"/>
                <w:numId w:val="2"/>
              </w:numPr>
              <w:spacing w:lineRule="auto" w:line="276" w:before="0" w:after="120"/>
              <w:ind w:hanging="357" w:left="357" w:right="0"/>
              <w:contextualSpacing/>
              <w:rPr/>
            </w:pPr>
            <w:r>
              <w:rPr>
                <w:sz w:val="26"/>
                <w:szCs w:val="26"/>
              </w:rPr>
              <w:t>Analyse and interpret spatial data using Geographic Information Systems (GIS) to support service planning and development, acting as a spatial data owner responsible for the creation, maintenance, and quality assurance of datasets, and supporting national data returns.</w:t>
            </w:r>
          </w:p>
          <w:p>
            <w:pPr>
              <w:pStyle w:val="ListParagraph"/>
              <w:numPr>
                <w:ilvl w:val="0"/>
                <w:numId w:val="2"/>
              </w:numPr>
              <w:spacing w:lineRule="auto" w:line="276" w:before="0" w:after="120"/>
              <w:ind w:hanging="357" w:left="357" w:right="0"/>
              <w:contextualSpacing/>
              <w:rPr/>
            </w:pPr>
            <w:r>
              <w:rPr>
                <w:sz w:val="26"/>
                <w:szCs w:val="26"/>
              </w:rPr>
              <w:t>Develop a good working knowledge of the Services key performance indicators (KPIs) and service standards.</w:t>
            </w:r>
          </w:p>
          <w:p>
            <w:pPr>
              <w:pStyle w:val="ListParagraph"/>
              <w:numPr>
                <w:ilvl w:val="0"/>
                <w:numId w:val="2"/>
              </w:numPr>
              <w:spacing w:lineRule="auto" w:line="240" w:before="0" w:after="0"/>
              <w:ind w:hanging="357" w:left="357" w:right="0"/>
              <w:contextualSpacing/>
              <w:rPr/>
            </w:pPr>
            <w:r>
              <w:rPr>
                <w:sz w:val="26"/>
                <w:szCs w:val="26"/>
              </w:rPr>
              <w:t>Develop an annual schedule of planned maintenance across the Streetscene service to inform the resource requirements.</w:t>
            </w:r>
          </w:p>
          <w:p>
            <w:pPr>
              <w:pStyle w:val="ListParagraph"/>
              <w:numPr>
                <w:ilvl w:val="0"/>
                <w:numId w:val="2"/>
              </w:numPr>
              <w:spacing w:lineRule="auto" w:line="240" w:before="0" w:after="0"/>
              <w:ind w:hanging="357" w:left="357" w:right="0"/>
              <w:contextualSpacing/>
              <w:rPr/>
            </w:pPr>
            <w:r>
              <w:rPr>
                <w:sz w:val="26"/>
                <w:szCs w:val="26"/>
              </w:rPr>
              <w:t xml:space="preserve">Ensure the service is delivered in accordance with required policies and procedures, including financial procedure rules, health and safety and data management, and that adequate monitoring and auditing processes are in place. </w:t>
            </w:r>
          </w:p>
          <w:p>
            <w:pPr>
              <w:pStyle w:val="ListParagraph"/>
              <w:numPr>
                <w:ilvl w:val="0"/>
                <w:numId w:val="2"/>
              </w:numPr>
              <w:spacing w:lineRule="auto" w:line="240" w:before="0" w:after="0"/>
              <w:ind w:hanging="357" w:left="357" w:right="0"/>
              <w:contextualSpacing/>
              <w:rPr/>
            </w:pPr>
            <w:r>
              <w:rPr>
                <w:sz w:val="26"/>
                <w:szCs w:val="26"/>
              </w:rPr>
              <w:t>Assess service priorities and set objectives and deadlines which promote customer satisfaction.</w:t>
            </w:r>
          </w:p>
          <w:p>
            <w:pPr>
              <w:pStyle w:val="ListParagraph"/>
              <w:numPr>
                <w:ilvl w:val="0"/>
                <w:numId w:val="2"/>
              </w:numPr>
              <w:spacing w:lineRule="auto" w:line="240" w:before="0" w:after="0"/>
              <w:ind w:hanging="357" w:left="357" w:right="0"/>
              <w:contextualSpacing/>
              <w:rPr/>
            </w:pPr>
            <w:r>
              <w:rPr>
                <w:sz w:val="26"/>
                <w:szCs w:val="26"/>
              </w:rPr>
              <w:t>To be responsible for the ordering and purchasing of goods and services in line with the Councils financial procedure rules and to monitor their quality.</w:t>
            </w:r>
          </w:p>
          <w:p>
            <w:pPr>
              <w:pStyle w:val="ListParagraph"/>
              <w:numPr>
                <w:ilvl w:val="0"/>
                <w:numId w:val="2"/>
              </w:numPr>
              <w:spacing w:lineRule="auto" w:line="240" w:before="0" w:after="0"/>
              <w:ind w:hanging="357" w:left="357" w:right="0"/>
              <w:contextualSpacing/>
              <w:rPr/>
            </w:pPr>
            <w:r>
              <w:rPr>
                <w:sz w:val="26"/>
                <w:szCs w:val="26"/>
              </w:rPr>
              <w:t>Prepare estimates/quotations for all Streetscene activities to internal and external customers and where required, the procurement of specialist sub contractors.</w:t>
            </w:r>
          </w:p>
          <w:p>
            <w:pPr>
              <w:pStyle w:val="ListParagraph"/>
              <w:numPr>
                <w:ilvl w:val="0"/>
                <w:numId w:val="2"/>
              </w:numPr>
              <w:spacing w:lineRule="auto" w:line="240" w:before="0" w:after="0"/>
              <w:ind w:hanging="357" w:left="357" w:right="0"/>
              <w:contextualSpacing/>
              <w:rPr>
                <w:sz w:val="26"/>
                <w:szCs w:val="26"/>
              </w:rPr>
            </w:pPr>
            <w:r>
              <w:rPr>
                <w:sz w:val="26"/>
                <w:szCs w:val="26"/>
              </w:rPr>
              <w:t xml:space="preserve">Resolve day to day problems, enquiries and complaints as they arise from customers and colleagues </w:t>
            </w:r>
          </w:p>
        </w:tc>
      </w:tr>
    </w:tbl>
    <w:p>
      <w:pPr>
        <w:pStyle w:val="Normal"/>
        <w:rPr>
          <w:sz w:val="26"/>
          <w:szCs w:val="26"/>
        </w:rPr>
      </w:pPr>
      <w:r>
        <w:rPr>
          <w:sz w:val="26"/>
          <w:szCs w:val="26"/>
        </w:rPr>
      </w:r>
    </w:p>
    <w:p>
      <w:pPr>
        <w:pStyle w:val="Normal"/>
        <w:rPr>
          <w:rFonts w:cs="Arial"/>
          <w:szCs w:val="24"/>
        </w:rPr>
      </w:pPr>
      <w:r>
        <w:rPr>
          <w:rFonts w:cs="Arial"/>
          <w:szCs w:val="24"/>
        </w:rPr>
        <w:t>Ensure you operate within GDPR guidelines by regularly reviewing data held and destroying information in line with retention schedules</w:t>
      </w:r>
    </w:p>
    <w:p>
      <w:pPr>
        <w:pStyle w:val="Heading2"/>
        <w:ind w:hanging="0" w:left="0"/>
        <w:rPr/>
      </w:pPr>
      <w:r>
        <w:rPr/>
        <mc:AlternateContent>
          <mc:Choice Requires="wps">
            <w:drawing>
              <wp:inline distT="0" distB="0" distL="0" distR="0">
                <wp:extent cx="5738495" cy="45085"/>
                <wp:effectExtent l="0" t="0" r="0" b="0"/>
                <wp:docPr id="1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In this job you will need:</w:t>
      </w:r>
    </w:p>
    <w:p>
      <w:pPr>
        <w:pStyle w:val="Normal"/>
        <w:rPr/>
      </w:pPr>
      <w:r>
        <w:rPr/>
        <w:t>You must be able to demonstrate the following essential requirements:</w:t>
      </w:r>
    </w:p>
    <w:p>
      <w:pPr>
        <w:pStyle w:val="Normal"/>
        <w:rPr/>
      </w:pPr>
      <w:r>
        <w:rPr/>
      </w:r>
    </w:p>
    <w:p>
      <w:pPr>
        <w:pStyle w:val="Normal"/>
        <w:rPr>
          <w:rFonts w:cs="Arial"/>
          <w:sz w:val="26"/>
          <w:szCs w:val="26"/>
        </w:rPr>
      </w:pPr>
      <w:r>
        <w:rPr>
          <w:rFonts w:cs="Arial"/>
          <w:sz w:val="26"/>
          <w:szCs w:val="26"/>
        </w:rPr>
        <w:t>You must be able to demonstrate the following essential requirements:</w:t>
      </w:r>
    </w:p>
    <w:p>
      <w:pPr>
        <w:pStyle w:val="ListParagraph"/>
        <w:numPr>
          <w:ilvl w:val="0"/>
          <w:numId w:val="3"/>
        </w:numPr>
        <w:spacing w:lineRule="auto" w:line="240" w:before="0" w:after="0"/>
        <w:contextualSpacing/>
        <w:rPr/>
      </w:pPr>
      <w:r>
        <w:rPr>
          <w:sz w:val="26"/>
          <w:szCs w:val="26"/>
        </w:rPr>
        <w:t>Level 4 qualification in project management or equivalent level of proven experience relevant to the job.</w:t>
      </w:r>
    </w:p>
    <w:p>
      <w:pPr>
        <w:pStyle w:val="ListParagraph"/>
        <w:numPr>
          <w:ilvl w:val="0"/>
          <w:numId w:val="3"/>
        </w:numPr>
        <w:spacing w:lineRule="auto" w:line="240" w:before="0" w:after="0"/>
        <w:contextualSpacing/>
        <w:rPr/>
      </w:pPr>
      <w:r>
        <w:rPr>
          <w:rFonts w:cs="Arial"/>
          <w:sz w:val="26"/>
          <w:szCs w:val="26"/>
        </w:rPr>
        <w:t xml:space="preserve">The ability to manage work demands effectively through high levels of organisational skills and to follow procedural processes. </w:t>
      </w:r>
    </w:p>
    <w:p>
      <w:pPr>
        <w:pStyle w:val="ListParagraph"/>
        <w:numPr>
          <w:ilvl w:val="0"/>
          <w:numId w:val="3"/>
        </w:numPr>
        <w:spacing w:before="0" w:after="200"/>
        <w:contextualSpacing/>
        <w:rPr/>
      </w:pPr>
      <w:r>
        <w:rPr>
          <w:rFonts w:cs="Arial"/>
          <w:sz w:val="26"/>
          <w:szCs w:val="26"/>
        </w:rPr>
        <w:t xml:space="preserve">A detailed understanding of </w:t>
      </w:r>
      <w:r>
        <w:rPr>
          <w:sz w:val="26"/>
          <w:szCs w:val="26"/>
        </w:rPr>
        <w:t>all relevant legislation and corporate requirements particularly in relation to the environment, safeguarding, health and safety, and data management.</w:t>
      </w:r>
    </w:p>
    <w:p>
      <w:pPr>
        <w:pStyle w:val="ListParagraph"/>
        <w:numPr>
          <w:ilvl w:val="0"/>
          <w:numId w:val="3"/>
        </w:numPr>
        <w:spacing w:before="0" w:after="200"/>
        <w:contextualSpacing/>
        <w:rPr/>
      </w:pPr>
      <w:r>
        <w:rPr>
          <w:rFonts w:cs="Arial"/>
          <w:sz w:val="26"/>
          <w:szCs w:val="26"/>
        </w:rPr>
        <w:t>A wide range of IT skills including the use of Microsoft office, GIS and Confirm.</w:t>
      </w:r>
    </w:p>
    <w:p>
      <w:pPr>
        <w:pStyle w:val="ListParagraph"/>
        <w:numPr>
          <w:ilvl w:val="0"/>
          <w:numId w:val="3"/>
        </w:numPr>
        <w:spacing w:before="0" w:after="200"/>
        <w:contextualSpacing/>
        <w:rPr/>
      </w:pPr>
      <w:r>
        <w:rPr>
          <w:sz w:val="26"/>
          <w:szCs w:val="26"/>
        </w:rPr>
        <w:t>A detailed working knowledge financial regulations and audit requirements and their application within a large organisation.</w:t>
      </w:r>
    </w:p>
    <w:p>
      <w:pPr>
        <w:pStyle w:val="ListParagraph"/>
        <w:numPr>
          <w:ilvl w:val="0"/>
          <w:numId w:val="3"/>
        </w:numPr>
        <w:spacing w:lineRule="auto" w:line="240" w:before="0" w:after="0"/>
        <w:contextualSpacing/>
        <w:rPr/>
      </w:pPr>
      <w:r>
        <w:rPr>
          <w:sz w:val="26"/>
          <w:szCs w:val="26"/>
        </w:rPr>
        <w:t>Excellent written and verbal communication skills.</w:t>
      </w:r>
    </w:p>
    <w:p>
      <w:pPr>
        <w:pStyle w:val="ListParagraph"/>
        <w:numPr>
          <w:ilvl w:val="0"/>
          <w:numId w:val="3"/>
        </w:numPr>
        <w:spacing w:lineRule="auto" w:line="240" w:before="0" w:after="0"/>
        <w:contextualSpacing/>
        <w:rPr/>
      </w:pPr>
      <w:r>
        <w:rPr>
          <w:sz w:val="26"/>
          <w:szCs w:val="26"/>
        </w:rPr>
        <w:t xml:space="preserve">The ability to build positive working relationships with a broad range of stakeholders. </w:t>
      </w:r>
    </w:p>
    <w:p>
      <w:pPr>
        <w:pStyle w:val="ListParagraph"/>
        <w:numPr>
          <w:ilvl w:val="0"/>
          <w:numId w:val="3"/>
        </w:numPr>
        <w:spacing w:lineRule="auto" w:line="240" w:before="0" w:after="0"/>
        <w:contextualSpacing/>
        <w:rPr/>
      </w:pPr>
      <w:r>
        <w:rPr>
          <w:sz w:val="26"/>
          <w:szCs w:val="26"/>
        </w:rPr>
        <w:t>To support the development of the service by actively seeking feedback and using relevant information to propose innovative improvements to the service.</w:t>
      </w:r>
    </w:p>
    <w:p>
      <w:pPr>
        <w:pStyle w:val="ListParagraph"/>
        <w:numPr>
          <w:ilvl w:val="0"/>
          <w:numId w:val="3"/>
        </w:numPr>
        <w:spacing w:lineRule="auto" w:line="240" w:before="0" w:after="0"/>
        <w:contextualSpacing/>
        <w:rPr/>
      </w:pPr>
      <w:r>
        <w:rPr>
          <w:rFonts w:cs="Arial"/>
          <w:spacing w:val="-2"/>
          <w:sz w:val="26"/>
          <w:szCs w:val="26"/>
        </w:rPr>
        <w:t xml:space="preserve">The ability to work under pressure as part of a team and to co-ordinate multiple requirements effectively to the required timescales. </w:t>
      </w:r>
    </w:p>
    <w:p>
      <w:pPr>
        <w:pStyle w:val="ListParagraph"/>
        <w:numPr>
          <w:ilvl w:val="0"/>
          <w:numId w:val="3"/>
        </w:numPr>
        <w:spacing w:lineRule="auto" w:line="240" w:before="0" w:after="0"/>
        <w:contextualSpacing/>
        <w:rPr/>
      </w:pPr>
      <w:r>
        <w:rPr>
          <w:rFonts w:cs="Arial"/>
          <w:spacing w:val="-2"/>
          <w:sz w:val="26"/>
          <w:szCs w:val="26"/>
        </w:rPr>
        <w:t>Proven experience of planning and estimating in a similar field</w:t>
      </w:r>
    </w:p>
    <w:p>
      <w:pPr>
        <w:pStyle w:val="ListParagraph"/>
        <w:numPr>
          <w:ilvl w:val="0"/>
          <w:numId w:val="3"/>
        </w:numPr>
        <w:spacing w:lineRule="auto" w:line="240" w:before="0" w:after="0"/>
        <w:contextualSpacing/>
        <w:rPr/>
      </w:pPr>
      <w:r>
        <w:rPr>
          <w:rFonts w:cs="Calibri"/>
          <w:sz w:val="26"/>
          <w:szCs w:val="26"/>
        </w:rPr>
        <w:t>Hold a current valid driving licence or can demonstrate the ability to travel as required using own or public transport in the most effective manner.</w:t>
      </w:r>
    </w:p>
    <w:p>
      <w:pPr>
        <w:pStyle w:val="Normal"/>
        <w:spacing w:lineRule="auto" w:line="240" w:before="0" w:after="0"/>
        <w:ind w:hanging="360" w:left="644" w:right="0"/>
        <w:rPr>
          <w:b/>
          <w:strike/>
          <w:sz w:val="26"/>
          <w:szCs w:val="26"/>
        </w:rPr>
      </w:pPr>
      <w:r>
        <w:rPr>
          <w:b/>
          <w:strike/>
          <w:sz w:val="26"/>
          <w:szCs w:val="26"/>
        </w:rPr>
      </w:r>
    </w:p>
    <w:p>
      <w:pPr>
        <w:pStyle w:val="Normal"/>
        <w:rPr/>
      </w:pPr>
      <w:r>
        <w:rPr/>
        <mc:AlternateContent>
          <mc:Choice Requires="wps">
            <w:drawing>
              <wp:inline distT="0" distB="0" distL="0" distR="0">
                <wp:extent cx="5738495" cy="45085"/>
                <wp:effectExtent l="0" t="0" r="0" b="0"/>
                <wp:docPr id="12"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p>
    <w:p>
      <w:pPr>
        <w:pStyle w:val="Heading2"/>
        <w:ind w:hanging="0" w:left="0"/>
        <w:rPr/>
      </w:pPr>
      <w:r>
        <w:rPr/>
        <mc:AlternateContent>
          <mc:Choice Requires="wps">
            <w:drawing>
              <wp:inline distT="0" distB="0" distL="0" distR="0">
                <wp:extent cx="5738495" cy="45085"/>
                <wp:effectExtent l="0" t="0" r="0" b="0"/>
                <wp:docPr id="13"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Our Culture</w:t>
      </w:r>
    </w:p>
    <w:p>
      <w:pPr>
        <w:pStyle w:val="Normal"/>
        <w:rPr/>
      </w:pPr>
      <w:r>
        <w:rPr/>
        <w:t xml:space="preserve">For us, it’s not just about all we achieve as an organisation, but how we do it. Therefore, all employees are expected to display our </w:t>
      </w:r>
      <w:r>
        <w:rPr>
          <w:b/>
        </w:rPr>
        <w:t>Team</w:t>
      </w:r>
      <w:r>
        <w:rPr>
          <w:b/>
          <w:color w:val="008858"/>
        </w:rPr>
        <w:t>Wigan</w:t>
      </w:r>
      <w:r>
        <w:rPr>
          <w:color w:val="008858"/>
        </w:rPr>
        <w:t xml:space="preserve"> </w:t>
      </w:r>
      <w:r>
        <w:rPr/>
        <w:t>behaviours.</w:t>
      </w:r>
      <w:bookmarkStart w:id="0" w:name="_Hlk21463299"/>
      <w:bookmarkEnd w:id="0"/>
    </w:p>
    <w:p>
      <w:pPr>
        <w:pStyle w:val="Normal"/>
        <w:widowControl/>
        <w:bidi w:val="0"/>
        <w:spacing w:lineRule="auto" w:line="276" w:before="0" w:after="120"/>
        <w:jc w:val="left"/>
        <w:rPr/>
      </w:pPr>
      <w:r>
        <w:rPr/>
        <w:drawing>
          <wp:inline distT="0" distB="0" distL="0" distR="0">
            <wp:extent cx="5758815" cy="1847850"/>
            <wp:effectExtent l="0" t="0" r="0" b="0"/>
            <wp:docPr id="1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
                    <pic:cNvPicPr>
                      <a:picLocks noChangeAspect="1" noChangeArrowheads="1"/>
                    </pic:cNvPicPr>
                  </pic:nvPicPr>
                  <pic:blipFill>
                    <a:blip r:embed="rId2"/>
                    <a:srcRect l="-5" t="-16" r="-5" b="-16"/>
                    <a:stretch>
                      <a:fillRect/>
                    </a:stretch>
                  </pic:blipFill>
                  <pic:spPr bwMode="auto">
                    <a:xfrm>
                      <a:off x="0" y="0"/>
                      <a:ext cx="5758815" cy="1847850"/>
                    </a:xfrm>
                    <a:prstGeom prst="rect">
                      <a:avLst/>
                    </a:prstGeom>
                  </pic:spPr>
                </pic:pic>
              </a:graphicData>
            </a:graphic>
          </wp:inline>
        </w:drawing>
      </w:r>
    </w:p>
    <w:sectPr>
      <w:headerReference w:type="default" r:id="rId3"/>
      <w:headerReference w:type="first" r:id="rId4"/>
      <w:footerReference w:type="default" r:id="rId5"/>
      <w:footerReference w:type="first" r:id="rId6"/>
      <w:type w:val="nextPage"/>
      <w:pgSz w:w="11906" w:h="16838"/>
      <w:pgMar w:left="1418" w:right="1418" w:gutter="0" w:header="709" w:top="1418" w:footer="397"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ontserra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1" allowOverlap="1" relativeHeight="14">
          <wp:simplePos x="0" y="0"/>
          <wp:positionH relativeFrom="column">
            <wp:posOffset>-892175</wp:posOffset>
          </wp:positionH>
          <wp:positionV relativeFrom="paragraph">
            <wp:posOffset>-190500</wp:posOffset>
          </wp:positionV>
          <wp:extent cx="7557770" cy="697865"/>
          <wp:effectExtent l="0" t="0" r="0" b="0"/>
          <wp:wrapNone/>
          <wp:docPr id="1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7">
              <wp:simplePos x="0" y="0"/>
              <wp:positionH relativeFrom="column">
                <wp:posOffset>4081145</wp:posOffset>
              </wp:positionH>
              <wp:positionV relativeFrom="paragraph">
                <wp:posOffset>-109855</wp:posOffset>
              </wp:positionV>
              <wp:extent cx="2149475" cy="539750"/>
              <wp:effectExtent l="0" t="0" r="0" b="0"/>
              <wp:wrapNone/>
              <wp:docPr id="17"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1.35pt;margin-top:-8.6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25">
              <wp:simplePos x="0" y="0"/>
              <wp:positionH relativeFrom="column">
                <wp:posOffset>4081145</wp:posOffset>
              </wp:positionH>
              <wp:positionV relativeFrom="paragraph">
                <wp:posOffset>-109855</wp:posOffset>
              </wp:positionV>
              <wp:extent cx="2149475" cy="539750"/>
              <wp:effectExtent l="0" t="0" r="0" b="0"/>
              <wp:wrapNone/>
              <wp:docPr id="18" name="Frame7"/>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4</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4</w:t>
                          </w:r>
                          <w:r>
                            <w:rPr>
                              <w:sz w:val="28"/>
                              <w:b/>
                              <w:szCs w:val="28"/>
                              <w:bCs/>
                              <w:color w:val="FFFFFF"/>
                            </w:rPr>
                            <w:fldChar w:fldCharType="end"/>
                          </w:r>
                        </w:p>
                        <w:p>
                          <w:pPr>
                            <w:pStyle w:val="FrameContents"/>
                            <w:spacing w:before="0" w:after="120"/>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65pt;mso-position-vertical-relative:text;margin-left:321.35pt;mso-position-horizontal-relative:text">
              <v:textbox inset="0.100694444444444in,0.0506944444444444in,0.100694444444444in,0.0506944444444444in">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4</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4</w:t>
                    </w:r>
                    <w:r>
                      <w:rPr>
                        <w:sz w:val="28"/>
                        <w:b/>
                        <w:szCs w:val="28"/>
                        <w:bCs/>
                        <w:color w:val="FFFFFF"/>
                      </w:rPr>
                      <w:fldChar w:fldCharType="end"/>
                    </w:r>
                  </w:p>
                  <w:p>
                    <w:pPr>
                      <w:pStyle w:val="FrameContents"/>
                      <w:spacing w:before="0" w:after="120"/>
                      <w:rPr>
                        <w:color w:val="FFFFFF"/>
                      </w:rPr>
                    </w:pPr>
                    <w:r>
                      <w:rPr>
                        <w:color w:val="FFFFFF"/>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color w:val="E8E8E8"/>
      </w:rPr>
    </w:pPr>
    <w:r>
      <w:rPr>
        <w:color w:val="E8E8E8"/>
      </w:rPr>
      <w:drawing>
        <wp:anchor behindDoc="1" distT="0" distB="0" distL="0" distR="0" simplePos="0" locked="0" layoutInCell="1" allowOverlap="1" relativeHeight="18">
          <wp:simplePos x="0" y="0"/>
          <wp:positionH relativeFrom="column">
            <wp:posOffset>-892175</wp:posOffset>
          </wp:positionH>
          <wp:positionV relativeFrom="paragraph">
            <wp:posOffset>-189865</wp:posOffset>
          </wp:positionV>
          <wp:extent cx="7557770" cy="697865"/>
          <wp:effectExtent l="0" t="0" r="0" b="0"/>
          <wp:wrapNone/>
          <wp:docPr id="19"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9">
              <wp:simplePos x="0" y="0"/>
              <wp:positionH relativeFrom="column">
                <wp:posOffset>9054465</wp:posOffset>
              </wp:positionH>
              <wp:positionV relativeFrom="paragraph">
                <wp:posOffset>-29845</wp:posOffset>
              </wp:positionV>
              <wp:extent cx="2149475" cy="539750"/>
              <wp:effectExtent l="0" t="0" r="0" b="0"/>
              <wp:wrapNone/>
              <wp:docPr id="20"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712.95pt;margin-top:-2.3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mc:AlternateContent>
        <mc:Choice Requires="wps">
          <w:drawing>
            <wp:anchor behindDoc="1" distT="0" distB="0" distL="114935" distR="114935" simplePos="0" locked="0" layoutInCell="1" allowOverlap="1" relativeHeight="20">
              <wp:simplePos x="0" y="0"/>
              <wp:positionH relativeFrom="column">
                <wp:posOffset>4161155</wp:posOffset>
              </wp:positionH>
              <wp:positionV relativeFrom="paragraph">
                <wp:posOffset>-113665</wp:posOffset>
              </wp:positionV>
              <wp:extent cx="2149475" cy="539750"/>
              <wp:effectExtent l="0" t="0" r="0" b="0"/>
              <wp:wrapNone/>
              <wp:docPr id="21"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7.65pt;margin-top:-8.9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21">
              <wp:simplePos x="0" y="0"/>
              <wp:positionH relativeFrom="column">
                <wp:posOffset>4161155</wp:posOffset>
              </wp:positionH>
              <wp:positionV relativeFrom="paragraph">
                <wp:posOffset>-113665</wp:posOffset>
              </wp:positionV>
              <wp:extent cx="2149475" cy="539750"/>
              <wp:effectExtent l="0" t="0" r="0" b="0"/>
              <wp:wrapNone/>
              <wp:docPr id="22" name="Frame5"/>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95pt;mso-position-vertical-relative:text;margin-left:327.6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v:textbox>
              <w10:wrap type="none"/>
            </v:rect>
          </w:pict>
        </mc:Fallback>
      </mc:AlternateContent>
    </w:r>
    <w:r>
      <mc:AlternateContent>
        <mc:Choice Requires="wps">
          <w:drawing>
            <wp:anchor behindDoc="1" distT="72390" distB="72390" distL="0" distR="0" simplePos="0" locked="0" layoutInCell="1" allowOverlap="1" relativeHeight="22">
              <wp:simplePos x="0" y="0"/>
              <wp:positionH relativeFrom="column">
                <wp:posOffset>9054465</wp:posOffset>
              </wp:positionH>
              <wp:positionV relativeFrom="paragraph">
                <wp:posOffset>-29845</wp:posOffset>
              </wp:positionV>
              <wp:extent cx="2149475" cy="539750"/>
              <wp:effectExtent l="0" t="0" r="0" b="0"/>
              <wp:wrapNone/>
              <wp:docPr id="23" name="Frame6"/>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2.35pt;mso-position-vertical-relative:text;margin-left:712.9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4</w:t>
                    </w:r>
                    <w:r>
                      <w:rPr>
                        <w:sz w:val="28"/>
                        <w:b/>
                        <w:szCs w:val="28"/>
                        <w:bCs/>
                        <w:color w:val="E8E8E8"/>
                      </w:rPr>
                      <w:fldChar w:fldCharType="end"/>
                    </w:r>
                  </w:p>
                  <w:p>
                    <w:pPr>
                      <w:pStyle w:val="FrameContents"/>
                      <w:spacing w:before="0" w:after="120"/>
                      <w:rPr/>
                    </w:pPr>
                    <w:r>
                      <w:rPr/>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1"/>
      <w:keepNext w:val="true"/>
      <w:keepLines/>
      <w:spacing w:lineRule="auto" w:line="240" w:before="480" w:after="120"/>
      <w:ind w:hanging="0" w:left="0"/>
      <w:rPr/>
    </w:pPr>
    <w:r>
      <w:drawing>
        <wp:anchor behindDoc="1" distT="0" distB="0" distL="0" distR="0" simplePos="0" locked="0" layoutInCell="0" allowOverlap="1" relativeHeight="26">
          <wp:simplePos x="0" y="0"/>
          <wp:positionH relativeFrom="page">
            <wp:posOffset>-43815</wp:posOffset>
          </wp:positionH>
          <wp:positionV relativeFrom="page">
            <wp:posOffset>0</wp:posOffset>
          </wp:positionV>
          <wp:extent cx="7559675" cy="1367790"/>
          <wp:effectExtent l="0" t="0" r="0" b="0"/>
          <wp:wrapNone/>
          <wp:docPr id="1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 descr=""/>
                  <pic:cNvPicPr>
                    <a:picLocks noChangeAspect="1" noChangeArrowheads="1"/>
                  </pic:cNvPicPr>
                </pic:nvPicPr>
                <pic:blipFill>
                  <a:blip r:embed="rId1"/>
                  <a:srcRect l="-5" t="-26" r="-5" b="-26"/>
                  <a:stretch>
                    <a:fillRect/>
                  </a:stretch>
                </pic:blipFill>
                <pic:spPr bwMode="auto">
                  <a:xfrm>
                    <a:off x="0" y="0"/>
                    <a:ext cx="7559675" cy="1367790"/>
                  </a:xfrm>
                  <a:prstGeom prst="rect">
                    <a:avLst/>
                  </a:prstGeom>
                </pic:spPr>
              </pic:pic>
            </a:graphicData>
          </a:graphic>
        </wp:anchor>
      </w:drawing>
    </w:r>
    <w:r>
      <w:rPr>
        <w:color w:val="000000"/>
      </w:rPr>
      <w:t>Join #Team</w:t>
    </w:r>
    <w:r>
      <w:rPr>
        <w:color w:val="02A87A"/>
      </w:rPr>
      <w:t>Wigan</w:t>
    </w:r>
    <w:r>
      <w:rPr>
        <w:color w:val="000000"/>
      </w:rPr>
      <w:br/>
    </w:r>
    <w:r>
      <w:rPr/>
      <w:b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440" w:hanging="360"/>
      </w:pPr>
      <w:rPr>
        <w:rFonts w:ascii="Symbol" w:hAnsi="Symbol" w:cs="Symbol" w:hint="default"/>
        <w:color w:val="auto"/>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120"/>
      <w:jc w:val="left"/>
    </w:pPr>
    <w:rPr>
      <w:rFonts w:ascii="Montserrat" w:hAnsi="Montserrat" w:eastAsia="Arial" w:cs=""/>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lineRule="auto" w:line="240" w:before="480" w:after="120"/>
      <w:outlineLvl w:val="0"/>
    </w:pPr>
    <w:rPr>
      <w:rFonts w:eastAsia="" w:cs=""/>
      <w:b/>
      <w:bCs/>
      <w:color w:val="0054B0"/>
      <w:sz w:val="44"/>
      <w:szCs w:val="28"/>
    </w:rPr>
  </w:style>
  <w:style w:type="paragraph" w:styleId="Heading2">
    <w:name w:val="Heading 2"/>
    <w:basedOn w:val="Normal"/>
    <w:next w:val="Normal"/>
    <w:qFormat/>
    <w:pPr>
      <w:keepNext w:val="true"/>
      <w:keepLines/>
      <w:numPr>
        <w:ilvl w:val="1"/>
        <w:numId w:val="1"/>
      </w:numPr>
      <w:spacing w:lineRule="auto" w:line="240" w:before="240" w:after="120"/>
      <w:outlineLvl w:val="1"/>
    </w:pPr>
    <w:rPr>
      <w:rFonts w:eastAsia="" w:cs=""/>
      <w:b/>
      <w:bCs/>
      <w:color w:val="0054B0"/>
      <w:sz w:val="36"/>
      <w:szCs w:val="28"/>
    </w:rPr>
  </w:style>
  <w:style w:type="paragraph" w:styleId="Heading3">
    <w:name w:val="Heading 3"/>
    <w:basedOn w:val="Normal"/>
    <w:next w:val="Normal"/>
    <w:qFormat/>
    <w:pPr>
      <w:keepNext w:val="true"/>
      <w:keepLines/>
      <w:numPr>
        <w:ilvl w:val="2"/>
        <w:numId w:val="1"/>
      </w:numPr>
      <w:spacing w:lineRule="auto" w:line="240" w:before="240" w:after="120"/>
      <w:outlineLvl w:val="2"/>
    </w:pPr>
    <w:rPr>
      <w:rFonts w:eastAsia="" w:cs="Arial"/>
      <w:b/>
      <w:bCs/>
      <w:color w:val="0054B0"/>
      <w:sz w:val="30"/>
      <w:szCs w:val="28"/>
    </w:rPr>
  </w:style>
  <w:style w:type="paragraph" w:styleId="Heading4">
    <w:name w:val="Heading 4"/>
    <w:basedOn w:val="Normal"/>
    <w:next w:val="Normal"/>
    <w:qFormat/>
    <w:pPr>
      <w:keepNext w:val="true"/>
      <w:keepLines/>
      <w:numPr>
        <w:ilvl w:val="3"/>
        <w:numId w:val="1"/>
      </w:numPr>
      <w:spacing w:lineRule="auto" w:line="240" w:before="240" w:after="120"/>
      <w:outlineLvl w:val="3"/>
    </w:pPr>
    <w:rPr>
      <w:rFonts w:eastAsia="" w:cs=""/>
      <w:b/>
      <w:bCs/>
      <w:iCs/>
      <w:color w:val="0054B0"/>
    </w:rPr>
  </w:style>
  <w:style w:type="paragraph" w:styleId="Heading5">
    <w:name w:val="Heading 5"/>
    <w:basedOn w:val="Normal"/>
    <w:next w:val="Normal"/>
    <w:qFormat/>
    <w:pPr>
      <w:keepNext w:val="true"/>
      <w:keepLines/>
      <w:numPr>
        <w:ilvl w:val="4"/>
        <w:numId w:val="1"/>
      </w:numPr>
      <w:spacing w:before="40" w:after="0"/>
      <w:outlineLvl w:val="4"/>
    </w:pPr>
    <w:rPr>
      <w:rFonts w:ascii="Arial" w:hAnsi="Arial" w:eastAsia="" w:cs=""/>
      <w:b/>
    </w:rPr>
  </w:style>
  <w:style w:type="character" w:styleId="WW8Num1z0">
    <w:name w:val="WW8Num1z0"/>
    <w:qFormat/>
    <w:rPr>
      <w:rFonts w:ascii="Symbol" w:hAnsi="Symbol" w:cs="Symbol"/>
      <w:color w:val="auto"/>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rFonts w:ascii="Arial" w:hAnsi="Arial" w:cs="Arial"/>
      <w:sz w:val="26"/>
      <w:szCs w:val="20"/>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Montserrat" w:hAnsi="Montserrat" w:eastAsia="" w:cs=""/>
      <w:b/>
      <w:bCs/>
      <w:color w:val="0054B0"/>
      <w:sz w:val="44"/>
      <w:szCs w:val="28"/>
    </w:rPr>
  </w:style>
  <w:style w:type="character" w:styleId="Heading2Char">
    <w:name w:val="Heading 2 Char"/>
    <w:basedOn w:val="DefaultParagraphFont"/>
    <w:qFormat/>
    <w:rPr>
      <w:rFonts w:ascii="Montserrat" w:hAnsi="Montserrat" w:eastAsia="" w:cs=""/>
      <w:b/>
      <w:bCs/>
      <w:color w:val="0054B0"/>
      <w:sz w:val="36"/>
      <w:szCs w:val="28"/>
    </w:rPr>
  </w:style>
  <w:style w:type="character" w:styleId="Heading3Char">
    <w:name w:val="Heading 3 Char"/>
    <w:basedOn w:val="DefaultParagraphFont"/>
    <w:qFormat/>
    <w:rPr>
      <w:rFonts w:ascii="Montserrat" w:hAnsi="Montserrat" w:eastAsia="" w:cs="Arial"/>
      <w:b/>
      <w:bCs/>
      <w:color w:val="0054B0"/>
      <w:sz w:val="30"/>
      <w:szCs w:val="28"/>
    </w:rPr>
  </w:style>
  <w:style w:type="character" w:styleId="Heading4Char">
    <w:name w:val="Heading 4 Char"/>
    <w:basedOn w:val="DefaultParagraphFont"/>
    <w:qFormat/>
    <w:rPr>
      <w:rFonts w:ascii="Montserrat" w:hAnsi="Montserrat" w:eastAsia="" w:cs=""/>
      <w:b/>
      <w:bCs/>
      <w:iCs/>
      <w:color w:val="0054B0"/>
      <w:sz w:val="24"/>
    </w:rPr>
  </w:style>
  <w:style w:type="character" w:styleId="Hyperlink">
    <w:name w:val="Hyperlink"/>
    <w:basedOn w:val="DefaultParagraphFont"/>
    <w:rPr>
      <w:color w:val="467886"/>
      <w:u w:val="single"/>
    </w:rPr>
  </w:style>
  <w:style w:type="character" w:styleId="FollowedHyperlink">
    <w:name w:val="FollowedHyperlink"/>
    <w:basedOn w:val="DefaultParagraphFont"/>
    <w:qFormat/>
    <w:rPr>
      <w:color w:val="96607D"/>
      <w:u w:val="single"/>
    </w:rPr>
  </w:style>
  <w:style w:type="character" w:styleId="TitleChar">
    <w:name w:val="Title Char"/>
    <w:basedOn w:val="DefaultParagraphFont"/>
    <w:qFormat/>
    <w:rPr>
      <w:rFonts w:ascii="Montserrat" w:hAnsi="Montserrat" w:eastAsia="" w:cs=""/>
      <w:b/>
      <w:color w:val="0054B0"/>
      <w:spacing w:val="-10"/>
      <w:kern w:val="2"/>
      <w:sz w:val="56"/>
      <w:szCs w:val="56"/>
    </w:rPr>
  </w:style>
  <w:style w:type="character" w:styleId="HeaderTopChar">
    <w:name w:val="Header Top Char"/>
    <w:basedOn w:val="DefaultParagraphFont"/>
    <w:qFormat/>
    <w:rPr>
      <w:rFonts w:ascii="Arial" w:hAnsi="Arial" w:cs="Times New Roman"/>
      <w:b/>
      <w:color w:val="002147"/>
      <w:sz w:val="32"/>
    </w:rPr>
  </w:style>
  <w:style w:type="character" w:styleId="HeaderBottomChar">
    <w:name w:val="Header Bottom Char"/>
    <w:basedOn w:val="DefaultParagraphFont"/>
    <w:qFormat/>
    <w:rPr>
      <w:rFonts w:ascii="Arial" w:hAnsi="Arial" w:cs="Times New Roman"/>
      <w:color w:val="002147"/>
      <w:sz w:val="24"/>
    </w:rPr>
  </w:style>
  <w:style w:type="character" w:styleId="UnresolvedMention">
    <w:name w:val="Unresolved Mention"/>
    <w:basedOn w:val="DefaultParagraphFont"/>
    <w:qFormat/>
    <w:rPr>
      <w:color w:val="605E5C"/>
      <w:shd w:fill="E1DFDD" w:val="clear"/>
    </w:rPr>
  </w:style>
  <w:style w:type="character" w:styleId="Heading5Char">
    <w:name w:val="Heading 5 Char"/>
    <w:basedOn w:val="DefaultParagraphFont"/>
    <w:qFormat/>
    <w:rPr>
      <w:rFonts w:eastAsia="" w:cs=""/>
      <w:b/>
      <w:sz w:val="26"/>
    </w:rPr>
  </w:style>
  <w:style w:type="character" w:styleId="QuoteChar">
    <w:name w:val="Quote Char"/>
    <w:basedOn w:val="DefaultParagraphFont"/>
    <w:qFormat/>
    <w:rPr>
      <w:rFonts w:ascii="Montserrat" w:hAnsi="Montserrat" w:cs="Montserrat"/>
      <w:iCs/>
      <w:color w:val="404040"/>
      <w:sz w:val="24"/>
    </w:rPr>
  </w:style>
  <w:style w:type="character" w:styleId="IntenseQuoteChar">
    <w:name w:val="Intense Quote Char"/>
    <w:basedOn w:val="DefaultParagraphFont"/>
    <w:qFormat/>
    <w:rPr>
      <w:rFonts w:ascii="Montserrat" w:hAnsi="Montserrat" w:cs="Montserrat"/>
      <w:iCs/>
      <w:sz w:val="24"/>
    </w:rPr>
  </w:style>
  <w:style w:type="character" w:styleId="SubtitleChar">
    <w:name w:val="Subtitle Char"/>
    <w:basedOn w:val="DefaultParagraphFont"/>
    <w:qFormat/>
    <w:rPr>
      <w:rFonts w:ascii="Montserrat" w:hAnsi="Montserrat" w:eastAsia="" w:cs=""/>
      <w:b/>
      <w:bCs/>
      <w:color w:val="0054B0"/>
      <w:kern w:val="2"/>
      <w:sz w:val="32"/>
      <w:szCs w:val="56"/>
    </w:rPr>
  </w:style>
  <w:style w:type="character" w:styleId="Emphasis">
    <w:name w:val="Emphasis"/>
    <w:basedOn w:val="DefaultParagraphFont"/>
    <w:qFormat/>
    <w:rPr>
      <w:b/>
      <w:i w:val="false"/>
      <w:iCs/>
    </w:rPr>
  </w:style>
  <w:style w:type="character" w:styleId="IntenseEmphasis">
    <w:name w:val="Intense Emphasis"/>
    <w:basedOn w:val="DefaultParagraphFont"/>
    <w:qFormat/>
    <w:rPr>
      <w:b/>
      <w:i w:val="false"/>
      <w:iCs/>
      <w:color w:val="002060"/>
    </w:rPr>
  </w:style>
  <w:style w:type="character" w:styleId="SubtleEmphasis">
    <w:name w:val="Subtle Emphasis"/>
    <w:basedOn w:val="DefaultParagraphFont"/>
    <w:qFormat/>
    <w:rPr>
      <w:i w:val="false"/>
      <w:iCs/>
      <w:color w:val="205D70"/>
      <w:spacing w:val="6"/>
    </w:rPr>
  </w:style>
  <w:style w:type="character" w:styleId="SubtleReference">
    <w:name w:val="Subtle Reference"/>
    <w:basedOn w:val="DefaultParagraphFont"/>
    <w:qFormat/>
    <w:rPr>
      <w:caps w:val="false"/>
      <w:smallCaps w:val="false"/>
      <w:color w:val="5A5A5A"/>
      <w:spacing w:val="6"/>
    </w:rPr>
  </w:style>
  <w:style w:type="character" w:styleId="BookTitle">
    <w:name w:val="Book Title"/>
    <w:basedOn w:val="DefaultParagraphFont"/>
    <w:qFormat/>
    <w:rPr>
      <w:b/>
      <w:bCs/>
      <w:i w:val="false"/>
      <w:iCs/>
      <w:spacing w:val="5"/>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jc w:val="right"/>
    </w:pPr>
    <w:rPr>
      <w:rFonts w:cs="Arial"/>
      <w:szCs w:val="20"/>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basedOn w:val="Normal"/>
    <w:qFormat/>
    <w:pPr>
      <w:spacing w:lineRule="auto" w:line="240" w:before="0" w:after="0"/>
    </w:pPr>
    <w:rPr/>
  </w:style>
  <w:style w:type="paragraph" w:styleId="ListParagraph">
    <w:name w:val="List Paragraph"/>
    <w:basedOn w:val="Normal"/>
    <w:qFormat/>
    <w:pPr>
      <w:spacing w:before="120" w:after="120"/>
      <w:contextualSpacing/>
    </w:pPr>
    <w:rPr/>
  </w:style>
  <w:style w:type="paragraph" w:styleId="Title">
    <w:name w:val="Title"/>
    <w:basedOn w:val="Normal"/>
    <w:next w:val="Normal"/>
    <w:qFormat/>
    <w:pPr>
      <w:spacing w:lineRule="auto" w:line="240" w:before="360" w:after="240"/>
      <w:contextualSpacing/>
    </w:pPr>
    <w:rPr>
      <w:rFonts w:eastAsia="" w:cs=""/>
      <w:b/>
      <w:color w:val="0054B0"/>
      <w:spacing w:val="-10"/>
      <w:kern w:val="2"/>
      <w:sz w:val="56"/>
      <w:szCs w:val="56"/>
    </w:rPr>
  </w:style>
  <w:style w:type="paragraph" w:styleId="HeaderTop">
    <w:name w:val="Header Top"/>
    <w:basedOn w:val="Normal"/>
    <w:qFormat/>
    <w:pPr>
      <w:spacing w:lineRule="auto" w:line="240" w:before="60" w:after="0"/>
    </w:pPr>
    <w:rPr>
      <w:rFonts w:cs="Times New Roman"/>
      <w:b/>
      <w:color w:val="002147"/>
      <w:sz w:val="32"/>
    </w:rPr>
  </w:style>
  <w:style w:type="paragraph" w:styleId="HeaderBottom">
    <w:name w:val="Header Bottom"/>
    <w:basedOn w:val="Normal"/>
    <w:qFormat/>
    <w:pPr>
      <w:spacing w:lineRule="auto" w:line="240" w:before="60" w:after="0"/>
    </w:pPr>
    <w:rPr>
      <w:rFonts w:cs="Times New Roman"/>
      <w:color w:val="002147"/>
    </w:rPr>
  </w:style>
  <w:style w:type="paragraph" w:styleId="Quote">
    <w:name w:val="Quote"/>
    <w:basedOn w:val="Normal"/>
    <w:next w:val="Normal"/>
    <w:qFormat/>
    <w:pPr>
      <w:spacing w:before="180" w:after="180"/>
      <w:ind w:hanging="0" w:left="567" w:right="567"/>
    </w:pPr>
    <w:rPr>
      <w:iCs/>
      <w:color w:val="404040"/>
    </w:rPr>
  </w:style>
  <w:style w:type="paragraph" w:styleId="IntenseQuote">
    <w:name w:val="Intense Quote"/>
    <w:basedOn w:val="Normal"/>
    <w:next w:val="Normal"/>
    <w:qFormat/>
    <w:pPr>
      <w:pBdr>
        <w:top w:val="single" w:sz="6" w:space="10" w:color="002147"/>
        <w:bottom w:val="single" w:sz="6" w:space="10" w:color="002147"/>
      </w:pBdr>
      <w:spacing w:before="240" w:after="240"/>
      <w:ind w:hanging="0" w:left="567" w:right="567"/>
    </w:pPr>
    <w:rPr>
      <w:iCs/>
    </w:rPr>
  </w:style>
  <w:style w:type="paragraph" w:styleId="Subtitle">
    <w:name w:val="Subtitle"/>
    <w:basedOn w:val="Title"/>
    <w:next w:val="Normal"/>
    <w:qFormat/>
    <w:pPr>
      <w:spacing w:before="360" w:after="160"/>
      <w:contextualSpacing/>
    </w:pPr>
    <w:rPr>
      <w:rFonts w:eastAsia=""/>
      <w:bCs/>
      <w:spacing w:val="0"/>
      <w:kern w:val="2"/>
      <w:sz w:val="32"/>
    </w:rPr>
  </w:style>
  <w:style w:type="paragraph" w:styleId="TOCHeading">
    <w:name w:val="TOC Heading"/>
    <w:basedOn w:val="Heading1"/>
    <w:next w:val="Normal"/>
    <w:qFormat/>
    <w:pPr>
      <w:numPr>
        <w:ilvl w:val="0"/>
        <w:numId w:val="0"/>
      </w:numPr>
      <w:spacing w:lineRule="auto" w:line="256" w:before="120" w:after="120"/>
      <w:outlineLvl w:val="9"/>
    </w:pPr>
    <w:rPr>
      <w:bCs w:val="false"/>
      <w:sz w:val="36"/>
      <w:szCs w:val="32"/>
      <w:lang w:val="en-US"/>
    </w:rPr>
  </w:style>
  <w:style w:type="paragraph" w:styleId="TOC1">
    <w:name w:val="TOC 1"/>
    <w:basedOn w:val="Normal"/>
    <w:next w:val="Normal"/>
    <w:pPr>
      <w:keepNext w:val="true"/>
      <w:keepLines/>
      <w:tabs>
        <w:tab w:val="clear" w:pos="720"/>
        <w:tab w:val="right" w:pos="9016" w:leader="underscore"/>
      </w:tabs>
    </w:pPr>
    <w:rPr>
      <w:b/>
    </w:rPr>
  </w:style>
  <w:style w:type="paragraph" w:styleId="TOC2">
    <w:name w:val="TOC 2"/>
    <w:basedOn w:val="Normal"/>
    <w:next w:val="Normal"/>
    <w:pPr>
      <w:tabs>
        <w:tab w:val="clear" w:pos="720"/>
        <w:tab w:val="right" w:pos="8789" w:leader="underscore"/>
      </w:tabs>
      <w:spacing w:lineRule="auto" w:line="240" w:before="0" w:after="60"/>
      <w:ind w:hanging="0" w:left="170" w:right="170"/>
    </w:pPr>
    <w:rPr/>
  </w:style>
  <w:style w:type="paragraph" w:styleId="TOC3">
    <w:name w:val="TOC 3"/>
    <w:basedOn w:val="Normal"/>
    <w:next w:val="Normal"/>
    <w:pPr>
      <w:tabs>
        <w:tab w:val="clear" w:pos="720"/>
        <w:tab w:val="right" w:pos="8789" w:leader="underscore"/>
      </w:tabs>
      <w:spacing w:lineRule="auto" w:line="240" w:before="0" w:after="0"/>
      <w:ind w:hanging="0" w:left="340" w:right="170"/>
    </w:pPr>
    <w:rPr>
      <w:sz w:val="22"/>
    </w:rPr>
  </w:style>
  <w:style w:type="paragraph" w:styleId="Reference">
    <w:name w:val="Reference"/>
    <w:basedOn w:val="Normal"/>
    <w:qFormat/>
    <w:pPr>
      <w:ind w:hanging="720" w:left="720" w:right="0"/>
    </w:pPr>
    <w:rPr/>
  </w:style>
  <w:style w:type="paragraph" w:styleId="NormalTableContent">
    <w:name w:val="Normal Table Content"/>
    <w:basedOn w:val="Normal"/>
    <w:qFormat/>
    <w:pPr>
      <w:spacing w:lineRule="auto" w:line="240" w:before="0" w:after="0"/>
    </w:pPr>
    <w:rPr>
      <w:szCs w:val="26"/>
    </w:rPr>
  </w:style>
  <w:style w:type="paragraph" w:styleId="Revision">
    <w:name w:val="Revision"/>
    <w:qFormat/>
    <w:pPr>
      <w:widowControl/>
      <w:suppressAutoHyphens w:val="true"/>
      <w:bidi w:val="0"/>
      <w:spacing w:lineRule="auto" w:line="240" w:before="0" w:after="0"/>
      <w:jc w:val="left"/>
    </w:pPr>
    <w:rPr>
      <w:rFonts w:ascii="Montserrat" w:hAnsi="Montserrat" w:eastAsia="Arial" w:cs=""/>
      <w:color w:val="auto"/>
      <w:kern w:val="0"/>
      <w:sz w:val="24"/>
      <w:szCs w:val="22"/>
      <w:lang w:val="en-GB" w:eastAsia="en-US" w:bidi="ar-SA"/>
    </w:rPr>
  </w:style>
  <w:style w:type="paragraph" w:styleId="Covertitle">
    <w:name w:val="Cover title"/>
    <w:basedOn w:val="Title"/>
    <w:qFormat/>
    <w:pPr/>
    <w:rPr>
      <w:color w:val="000000"/>
      <w:sz w:val="80"/>
      <w:szCs w:val="80"/>
    </w:rPr>
  </w:style>
  <w:style w:type="paragraph" w:styleId="Heading1pink">
    <w:name w:val="Heading 1 (pink)"/>
    <w:basedOn w:val="Heading1"/>
    <w:qFormat/>
    <w:pPr>
      <w:numPr>
        <w:ilvl w:val="0"/>
        <w:numId w:val="0"/>
      </w:numPr>
      <w:outlineLvl w:val="9"/>
    </w:pPr>
    <w:rPr>
      <w:color w:val="FF3B8A"/>
    </w:rPr>
  </w:style>
  <w:style w:type="paragraph" w:styleId="Heading3pink">
    <w:name w:val="Heading 3 (pink)"/>
    <w:basedOn w:val="Heading3"/>
    <w:qFormat/>
    <w:pPr>
      <w:numPr>
        <w:ilvl w:val="0"/>
        <w:numId w:val="0"/>
      </w:numPr>
      <w:outlineLvl w:val="9"/>
    </w:pPr>
    <w:rPr>
      <w:color w:val="FF3B8A"/>
    </w:rPr>
  </w:style>
  <w:style w:type="paragraph" w:styleId="Heading2pink">
    <w:name w:val="Heading 2 (pink)"/>
    <w:basedOn w:val="Heading2"/>
    <w:qFormat/>
    <w:pPr>
      <w:numPr>
        <w:ilvl w:val="0"/>
        <w:numId w:val="0"/>
      </w:numPr>
      <w:outlineLvl w:val="9"/>
    </w:pPr>
    <w:rPr>
      <w:color w:val="FF3B8A"/>
    </w:rPr>
  </w:style>
  <w:style w:type="paragraph" w:styleId="Heading1purple">
    <w:name w:val="Heading 1 (purple)"/>
    <w:basedOn w:val="Heading1"/>
    <w:qFormat/>
    <w:pPr>
      <w:numPr>
        <w:ilvl w:val="0"/>
        <w:numId w:val="0"/>
      </w:numPr>
      <w:outlineLvl w:val="9"/>
    </w:pPr>
    <w:rPr>
      <w:color w:val="8A5091"/>
    </w:rPr>
  </w:style>
  <w:style w:type="paragraph" w:styleId="Heading2purple">
    <w:name w:val="Heading 2 (purple)"/>
    <w:basedOn w:val="Heading2pink"/>
    <w:qFormat/>
    <w:pPr/>
    <w:rPr>
      <w:color w:val="8A5091"/>
    </w:rPr>
  </w:style>
  <w:style w:type="paragraph" w:styleId="Heading3purple">
    <w:name w:val="Heading 3 (purple)"/>
    <w:basedOn w:val="Heading3"/>
    <w:qFormat/>
    <w:pPr>
      <w:numPr>
        <w:ilvl w:val="0"/>
        <w:numId w:val="0"/>
      </w:numPr>
      <w:outlineLvl w:val="9"/>
    </w:pPr>
    <w:rPr>
      <w:color w:val="8A5091"/>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CTL Document Template</Template>
  <TotalTime>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