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numPr>
          <w:ilvl w:val="0"/>
          <w:numId w:val="0"/>
        </w:numPr>
        <w:spacing w:lineRule="atLeast" w:line="300" w:before="0" w:after="280"/>
        <w:ind w:left="0" w:hanging="0"/>
        <w:rPr>
          <w:rFonts w:ascii="Segoe UI" w:hAnsi="Segoe UI" w:eastAsia="Times New Roman" w:cs="Segoe UI"/>
          <w:b/>
          <w:b/>
          <w:bCs/>
          <w:kern w:val="2"/>
          <w:sz w:val="48"/>
          <w:szCs w:val="48"/>
          <w:lang w:eastAsia="en-GB"/>
        </w:rPr>
      </w:pPr>
      <w:r>
        <w:drawing>
          <wp:anchor behindDoc="0" distT="0" distB="0" distL="114300" distR="114300" simplePos="0" locked="0" layoutInCell="1" allowOverlap="1" relativeHeight="7">
            <wp:simplePos x="0" y="0"/>
            <wp:positionH relativeFrom="column">
              <wp:posOffset>5527040</wp:posOffset>
            </wp:positionH>
            <wp:positionV relativeFrom="page">
              <wp:posOffset>266065</wp:posOffset>
            </wp:positionV>
            <wp:extent cx="768985" cy="73596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7" t="-49" r="-47" b="-49"/>
                    <a:stretch>
                      <a:fillRect/>
                    </a:stretch>
                  </pic:blipFill>
                  <pic:spPr bwMode="auto">
                    <a:xfrm>
                      <a:off x="0" y="0"/>
                      <a:ext cx="768985" cy="735965"/>
                    </a:xfrm>
                    <a:prstGeom prst="rect">
                      <a:avLst/>
                    </a:prstGeom>
                  </pic:spPr>
                </pic:pic>
              </a:graphicData>
            </a:graphic>
          </wp:anchor>
        </w:drawing>
      </w:r>
      <w:r>
        <w:rPr>
          <w:rFonts w:eastAsia="Times New Roman" w:cs="Segoe UI" w:ascii="Segoe UI" w:hAnsi="Segoe UI"/>
          <w:b/>
          <w:bCs/>
          <w:kern w:val="2"/>
          <w:sz w:val="48"/>
          <w:szCs w:val="48"/>
          <w:lang w:eastAsia="en-GB"/>
        </w:rPr>
        <w:t>P</w:t>
      </w:r>
      <w:r>
        <w:rPr>
          <w:rFonts w:eastAsia="Times New Roman" w:cs="Segoe UI" w:ascii="Segoe UI" w:hAnsi="Segoe UI"/>
          <w:b/>
          <w:bCs/>
          <w:kern w:val="2"/>
          <w:sz w:val="48"/>
          <w:szCs w:val="48"/>
          <w:lang w:eastAsia="en-GB"/>
        </w:rPr>
        <w:t>astoral and Safeguarding Vision Statement</w:t>
      </w:r>
    </w:p>
    <w:p>
      <w:pPr>
        <w:pStyle w:val="Normal"/>
        <w:numPr>
          <w:ilvl w:val="0"/>
          <w:numId w:val="0"/>
        </w:numPr>
        <w:spacing w:lineRule="atLeast" w:line="300" w:before="280" w:after="280"/>
        <w:ind w:left="0" w:hanging="0"/>
        <w:rPr>
          <w:rFonts w:ascii="Segoe UI" w:hAnsi="Segoe UI" w:eastAsia="Times New Roman" w:cs="Segoe UI"/>
          <w:b/>
          <w:b/>
          <w:bCs/>
          <w:kern w:val="0"/>
          <w:sz w:val="36"/>
          <w:szCs w:val="36"/>
          <w:lang w:eastAsia="en-GB"/>
        </w:rPr>
      </w:pPr>
      <w:r>
        <w:rPr>
          <w:rFonts w:eastAsia="Times New Roman" w:cs="Segoe UI" w:ascii="Segoe UI" w:hAnsi="Segoe UI"/>
          <w:b/>
          <w:bCs/>
          <w:kern w:val="0"/>
          <w:sz w:val="36"/>
          <w:szCs w:val="36"/>
          <w:lang w:eastAsia="en-GB"/>
        </w:rPr>
        <w:t>Vision</w:t>
      </w:r>
    </w:p>
    <w:p>
      <w:pPr>
        <w:pStyle w:val="Normal"/>
        <w:spacing w:lineRule="atLeast" w:line="300" w:before="280" w:after="280"/>
        <w:rPr/>
      </w:pPr>
      <w:r>
        <w:rPr>
          <w:rFonts w:eastAsia="Times New Roman" w:cs="Segoe UI" w:ascii="Segoe UI" w:hAnsi="Segoe UI"/>
          <w:b/>
          <w:bCs/>
          <w:kern w:val="0"/>
          <w:sz w:val="21"/>
          <w:szCs w:val="21"/>
          <w:lang w:eastAsia="en-GB"/>
        </w:rPr>
        <w:t>Ince Church of England Primary and Nursery School</w:t>
      </w:r>
      <w:r>
        <w:rPr>
          <w:rFonts w:eastAsia="Times New Roman" w:cs="Segoe UI" w:ascii="Segoe UI" w:hAnsi="Segoe UI"/>
          <w:kern w:val="0"/>
          <w:sz w:val="21"/>
          <w:szCs w:val="21"/>
          <w:lang w:eastAsia="en-GB"/>
        </w:rPr>
        <w:t xml:space="preserve"> is led by the light of Jesus within us all, guiding us on our individual journeys through life, so that we can grow and learn together to shine as one throughout our wider community.</w:t>
      </w:r>
    </w:p>
    <w:p>
      <w:pPr>
        <w:pStyle w:val="Normal"/>
        <w:spacing w:lineRule="atLeast" w:line="300" w:before="280" w:after="280"/>
        <w:rPr>
          <w:rFonts w:ascii="Segoe UI" w:hAnsi="Segoe UI" w:eastAsia="Times New Roman" w:cs="Segoe UI"/>
          <w:b/>
          <w:b/>
          <w:bCs/>
          <w:kern w:val="0"/>
          <w:sz w:val="21"/>
          <w:szCs w:val="21"/>
          <w:lang w:eastAsia="en-GB"/>
        </w:rPr>
      </w:pPr>
      <w:r>
        <w:rPr>
          <w:rFonts w:eastAsia="Times New Roman" w:cs="Segoe UI" w:ascii="Segoe UI" w:hAnsi="Segoe UI"/>
          <w:b/>
          <w:bCs/>
          <w:kern w:val="0"/>
          <w:sz w:val="21"/>
          <w:szCs w:val="21"/>
          <w:lang w:eastAsia="en-GB"/>
        </w:rPr>
        <w:t>#LetYourLightShine</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As a Church of England School, our vision and Christian values are at the heart of everything we do and play a vital part in our pupils' education.</w:t>
      </w:r>
    </w:p>
    <w:p>
      <w:pPr>
        <w:pStyle w:val="Normal"/>
        <w:spacing w:lineRule="atLeast" w:line="300" w:before="280" w:after="280"/>
        <w:rPr/>
      </w:pPr>
      <w:r>
        <w:rPr>
          <w:rFonts w:eastAsia="Times New Roman" w:cs="Segoe UI" w:ascii="Segoe UI" w:hAnsi="Segoe UI"/>
          <w:kern w:val="0"/>
          <w:sz w:val="21"/>
          <w:szCs w:val="21"/>
          <w:lang w:eastAsia="en-GB"/>
        </w:rPr>
        <w:t xml:space="preserve">The intent of the </w:t>
      </w:r>
      <w:r>
        <w:rPr>
          <w:rFonts w:eastAsia="Times New Roman" w:cs="Segoe UI" w:ascii="Segoe UI" w:hAnsi="Segoe UI"/>
          <w:b/>
          <w:bCs/>
          <w:kern w:val="0"/>
          <w:sz w:val="21"/>
          <w:szCs w:val="21"/>
          <w:lang w:eastAsia="en-GB"/>
        </w:rPr>
        <w:t>Pastoral Team</w:t>
      </w:r>
      <w:r>
        <w:rPr>
          <w:rFonts w:eastAsia="Times New Roman" w:cs="Segoe UI" w:ascii="Segoe UI" w:hAnsi="Segoe UI"/>
          <w:kern w:val="0"/>
          <w:sz w:val="21"/>
          <w:szCs w:val="21"/>
          <w:lang w:eastAsia="en-GB"/>
        </w:rPr>
        <w:t xml:space="preserve"> at Ince Church of England Primary and Nursery School is to keep our children, staff, families and community safe, happy and supported.</w:t>
      </w:r>
    </w:p>
    <w:p>
      <w:pPr>
        <w:pStyle w:val="Normal"/>
        <w:spacing w:lineRule="atLeast" w:line="300" w:before="280" w:after="280"/>
        <w:rPr/>
      </w:pPr>
      <w:r>
        <w:rPr>
          <w:rFonts w:eastAsia="Times New Roman" w:cs="Segoe UI" w:ascii="Segoe UI" w:hAnsi="Segoe UI"/>
          <w:kern w:val="0"/>
          <w:sz w:val="21"/>
          <w:szCs w:val="21"/>
          <w:lang w:eastAsia="en-GB"/>
        </w:rPr>
        <w:t xml:space="preserve">At Ince Church of England Primary and Nursery School we are an inclusive school, supporting our children to develop the </w:t>
      </w:r>
      <w:r>
        <w:rPr>
          <w:rFonts w:eastAsia="Times New Roman" w:cs="Segoe UI" w:ascii="Segoe UI" w:hAnsi="Segoe UI"/>
          <w:b/>
          <w:bCs/>
          <w:kern w:val="0"/>
          <w:sz w:val="21"/>
          <w:szCs w:val="21"/>
          <w:lang w:eastAsia="en-GB"/>
        </w:rPr>
        <w:t>7 Cs</w:t>
      </w:r>
      <w:r>
        <w:rPr>
          <w:rFonts w:eastAsia="Times New Roman" w:cs="Segoe UI" w:ascii="Segoe UI" w:hAnsi="Segoe UI"/>
          <w:kern w:val="0"/>
          <w:sz w:val="21"/>
          <w:szCs w:val="21"/>
          <w:lang w:eastAsia="en-GB"/>
        </w:rPr>
        <w:t xml:space="preserve"> throughout their time with us:</w:t>
      </w:r>
    </w:p>
    <w:p>
      <w:pPr>
        <w:pStyle w:val="Normal"/>
        <w:numPr>
          <w:ilvl w:val="0"/>
          <w:numId w:val="2"/>
        </w:numPr>
        <w:spacing w:lineRule="atLeast" w:line="300" w:before="28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Confidence</w:t>
      </w:r>
    </w:p>
    <w:p>
      <w:pPr>
        <w:pStyle w:val="Normal"/>
        <w:numPr>
          <w:ilvl w:val="0"/>
          <w:numId w:val="2"/>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Curiosity</w:t>
      </w:r>
    </w:p>
    <w:p>
      <w:pPr>
        <w:pStyle w:val="Normal"/>
        <w:numPr>
          <w:ilvl w:val="0"/>
          <w:numId w:val="2"/>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Creativity</w:t>
      </w:r>
    </w:p>
    <w:p>
      <w:pPr>
        <w:pStyle w:val="Normal"/>
        <w:numPr>
          <w:ilvl w:val="0"/>
          <w:numId w:val="2"/>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Collaboration</w:t>
      </w:r>
    </w:p>
    <w:p>
      <w:pPr>
        <w:pStyle w:val="Normal"/>
        <w:numPr>
          <w:ilvl w:val="0"/>
          <w:numId w:val="2"/>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Communication</w:t>
      </w:r>
    </w:p>
    <w:p>
      <w:pPr>
        <w:pStyle w:val="Normal"/>
        <w:numPr>
          <w:ilvl w:val="0"/>
          <w:numId w:val="2"/>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Craftsmanship</w:t>
      </w:r>
    </w:p>
    <w:p>
      <w:pPr>
        <w:pStyle w:val="Normal"/>
        <w:numPr>
          <w:ilvl w:val="0"/>
          <w:numId w:val="2"/>
        </w:numPr>
        <w:spacing w:lineRule="atLeast" w:line="300" w:before="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Commitment</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We promote a strong sense of belonging, dignity and worth, enabling every member of our school community to flourish.</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Our school family includes children, staff and parents/carers. Every member of our family deserves the same level of commitment in keeping them safe, valued and supported.</w:t>
      </w:r>
    </w:p>
    <w:p>
      <w:pPr>
        <w:pStyle w:val="Normal"/>
        <w:spacing w:lineRule="atLeast" w:line="300" w:before="0" w:after="0"/>
        <w:rPr>
          <w:rFonts w:ascii="Segoe UI" w:hAnsi="Segoe UI" w:eastAsia="Times New Roman" w:cs="Segoe UI"/>
          <w:b/>
          <w:b/>
          <w:bCs/>
          <w:kern w:val="0"/>
          <w:sz w:val="36"/>
          <w:szCs w:val="36"/>
          <w:lang w:eastAsia="en-GB"/>
        </w:rPr>
      </w:pPr>
      <w:r>
        <w:rPr/>
        <mc:AlternateContent>
          <mc:Choice Requires="wps">
            <w:drawing>
              <wp:inline distT="0" distB="0" distL="0" distR="0">
                <wp:extent cx="5732145" cy="19685"/>
                <wp:effectExtent l="0" t="0" r="0" b="0"/>
                <wp:docPr id="2" name=""/>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51.25pt;height:1.45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tLeast" w:line="300" w:before="280" w:after="280"/>
        <w:ind w:left="0" w:hanging="0"/>
        <w:rPr>
          <w:rFonts w:ascii="Segoe UI" w:hAnsi="Segoe UI" w:eastAsia="Times New Roman" w:cs="Segoe UI"/>
          <w:b/>
          <w:b/>
          <w:bCs/>
          <w:kern w:val="0"/>
          <w:sz w:val="36"/>
          <w:szCs w:val="36"/>
          <w:lang w:eastAsia="en-GB"/>
        </w:rPr>
      </w:pPr>
      <w:r>
        <w:rPr>
          <w:rFonts w:eastAsia="Times New Roman" w:cs="Segoe UI" w:ascii="Segoe UI" w:hAnsi="Segoe UI"/>
          <w:b/>
          <w:bCs/>
          <w:kern w:val="0"/>
          <w:sz w:val="36"/>
          <w:szCs w:val="36"/>
          <w:lang w:eastAsia="en-GB"/>
        </w:rPr>
        <w:t>Supporting and Safeguarding Our Children</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We will listen, act and do everything in our power to keep our children safe.</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This includes:</w:t>
      </w:r>
    </w:p>
    <w:p>
      <w:pPr>
        <w:pStyle w:val="Normal"/>
        <w:numPr>
          <w:ilvl w:val="0"/>
          <w:numId w:val="3"/>
        </w:numPr>
        <w:spacing w:lineRule="atLeast" w:line="300" w:before="28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Listening without judgement in a safe and supportive environment.</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Acting upon information shared and working in partnership with parents/carers where appropriate.</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Seeking advice and support from external agencies, including Family Help services and Children's Social Care where required.</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Following safeguarding procedures, policies and statutory guidance.</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Maintaining accurate, compliant and timely record keeping.</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Sharing information appropriately and effectively with relevant professionals.</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Advocating on behalf of children and ensuring their voices are heard.</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Promoting positive mental health and emotional wellbeing.</w:t>
      </w:r>
    </w:p>
    <w:p>
      <w:pPr>
        <w:pStyle w:val="Normal"/>
        <w:numPr>
          <w:ilvl w:val="0"/>
          <w:numId w:val="3"/>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 xml:space="preserve">Ensuring children understand how to stay safe both online and offline, including awareness of the risks associated with social media, artificial intelligence (AI), deepfakes and online exploitation. </w:t>
      </w:r>
    </w:p>
    <w:p>
      <w:pPr>
        <w:pStyle w:val="Normal"/>
        <w:numPr>
          <w:ilvl w:val="0"/>
          <w:numId w:val="3"/>
        </w:numPr>
        <w:spacing w:lineRule="atLeast" w:line="300" w:before="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 xml:space="preserve">Taking all concerns relating to child-on-child abuse, harmful sexual behaviour, discrimination, misogyny, bullying and exploitation seriously. </w:t>
      </w:r>
    </w:p>
    <w:p>
      <w:pPr>
        <w:pStyle w:val="Normal"/>
        <w:numPr>
          <w:ilvl w:val="0"/>
          <w:numId w:val="0"/>
        </w:numPr>
        <w:spacing w:lineRule="atLeast" w:line="300" w:before="280" w:after="280"/>
        <w:ind w:left="0" w:hanging="0"/>
        <w:rPr>
          <w:rFonts w:ascii="Segoe UI" w:hAnsi="Segoe UI" w:eastAsia="Times New Roman" w:cs="Segoe UI"/>
          <w:b/>
          <w:b/>
          <w:bCs/>
          <w:kern w:val="0"/>
          <w:sz w:val="27"/>
          <w:szCs w:val="27"/>
          <w:lang w:eastAsia="en-GB"/>
        </w:rPr>
      </w:pPr>
      <w:r>
        <w:rPr>
          <w:rFonts w:eastAsia="Times New Roman" w:cs="Segoe UI" w:ascii="Segoe UI" w:hAnsi="Segoe UI"/>
          <w:b/>
          <w:bCs/>
          <w:kern w:val="0"/>
          <w:sz w:val="27"/>
          <w:szCs w:val="27"/>
          <w:lang w:eastAsia="en-GB"/>
        </w:rPr>
        <w:t>We safeguard our children by:</w:t>
      </w:r>
    </w:p>
    <w:p>
      <w:pPr>
        <w:pStyle w:val="Normal"/>
        <w:numPr>
          <w:ilvl w:val="0"/>
          <w:numId w:val="4"/>
        </w:numPr>
        <w:spacing w:lineRule="atLeast" w:line="300" w:before="28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Maintaining a safe and secure school environment.</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 xml:space="preserve">Ensuring appropriate filtering and monitoring systems are in place and regularly reviewed. </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Greeting children each morning with a welcoming and nurturing presence.</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 xml:space="preserve">Maintaining accurate attendance records and responding promptly to non-attendance, recognising that absence can be an indicator of safeguarding concerns. </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Carrying out welfare checks and home visits when necessary.</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Monitoring children's wellbeing, including presentation, nutrition, emotional wellbeing and readiness to learn.</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Listening to and acting upon pupil voice.</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Attending Early Help, Family Help, Child Protection, Core Group and Team Around the Family meetings.</w:t>
      </w:r>
    </w:p>
    <w:p>
      <w:pPr>
        <w:pStyle w:val="Normal"/>
        <w:numPr>
          <w:ilvl w:val="0"/>
          <w:numId w:val="4"/>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Working collaboratively with teachers, SEND staff, designated teachers for looked-after and previously looked-after children, Start Well services, social workers and other agencies.</w:t>
      </w:r>
    </w:p>
    <w:p>
      <w:pPr>
        <w:pStyle w:val="Normal"/>
        <w:numPr>
          <w:ilvl w:val="0"/>
          <w:numId w:val="4"/>
        </w:numPr>
        <w:spacing w:lineRule="atLeast" w:line="300" w:before="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Providing early intervention and targeted support to help children overcome barriers to learning and wellbeing.</w:t>
      </w:r>
    </w:p>
    <w:p>
      <w:pPr>
        <w:pStyle w:val="Normal"/>
        <w:spacing w:lineRule="atLeast" w:line="300" w:before="0" w:after="0"/>
        <w:rPr>
          <w:rFonts w:ascii="Segoe UI" w:hAnsi="Segoe UI" w:eastAsia="Times New Roman" w:cs="Segoe UI"/>
          <w:b/>
          <w:b/>
          <w:bCs/>
          <w:kern w:val="0"/>
          <w:sz w:val="36"/>
          <w:szCs w:val="36"/>
          <w:lang w:eastAsia="en-GB"/>
        </w:rPr>
      </w:pPr>
      <w:r>
        <w:rPr/>
        <mc:AlternateContent>
          <mc:Choice Requires="wps">
            <w:drawing>
              <wp:inline distT="0" distB="0" distL="0" distR="0">
                <wp:extent cx="5732145" cy="19685"/>
                <wp:effectExtent l="0" t="0" r="0" b="0"/>
                <wp:docPr id="3" name=""/>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51.25pt;height:1.45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tLeast" w:line="300" w:before="280" w:after="280"/>
        <w:ind w:left="0" w:hanging="0"/>
        <w:rPr>
          <w:rFonts w:ascii="Segoe UI" w:hAnsi="Segoe UI" w:eastAsia="Times New Roman" w:cs="Segoe UI"/>
          <w:b/>
          <w:b/>
          <w:bCs/>
          <w:kern w:val="0"/>
          <w:sz w:val="36"/>
          <w:szCs w:val="36"/>
          <w:lang w:eastAsia="en-GB"/>
        </w:rPr>
      </w:pPr>
      <w:r>
        <w:rPr>
          <w:rFonts w:eastAsia="Times New Roman" w:cs="Segoe UI" w:ascii="Segoe UI" w:hAnsi="Segoe UI"/>
          <w:b/>
          <w:bCs/>
          <w:kern w:val="0"/>
          <w:sz w:val="36"/>
          <w:szCs w:val="36"/>
          <w:lang w:eastAsia="en-GB"/>
        </w:rPr>
        <w:t>Supporting and Safeguarding Our Families</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We will listen, act and do everything in our power to keep our families safe and supported.</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This includes:</w:t>
      </w:r>
    </w:p>
    <w:p>
      <w:pPr>
        <w:pStyle w:val="Normal"/>
        <w:numPr>
          <w:ilvl w:val="0"/>
          <w:numId w:val="5"/>
        </w:numPr>
        <w:spacing w:lineRule="atLeast" w:line="300" w:before="28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Listening without judgement in a safe environment.</w:t>
      </w:r>
    </w:p>
    <w:p>
      <w:pPr>
        <w:pStyle w:val="Normal"/>
        <w:numPr>
          <w:ilvl w:val="0"/>
          <w:numId w:val="5"/>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Providing advice, guidance and signposting to appropriate services.</w:t>
      </w:r>
    </w:p>
    <w:p>
      <w:pPr>
        <w:pStyle w:val="Normal"/>
        <w:numPr>
          <w:ilvl w:val="0"/>
          <w:numId w:val="5"/>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Seeking support from external agencies when required.</w:t>
      </w:r>
    </w:p>
    <w:p>
      <w:pPr>
        <w:pStyle w:val="Normal"/>
        <w:numPr>
          <w:ilvl w:val="0"/>
          <w:numId w:val="5"/>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Following safeguarding procedures and ensuring concerns are recorded appropriately.</w:t>
      </w:r>
    </w:p>
    <w:p>
      <w:pPr>
        <w:pStyle w:val="Normal"/>
        <w:numPr>
          <w:ilvl w:val="0"/>
          <w:numId w:val="5"/>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 xml:space="preserve">Working within Family Help and multi-agency safeguarding frameworks. </w:t>
      </w:r>
    </w:p>
    <w:p>
      <w:pPr>
        <w:pStyle w:val="Normal"/>
        <w:numPr>
          <w:ilvl w:val="0"/>
          <w:numId w:val="5"/>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Advocating for families when support is not meeting identified needs.</w:t>
      </w:r>
    </w:p>
    <w:p>
      <w:pPr>
        <w:pStyle w:val="Normal"/>
        <w:numPr>
          <w:ilvl w:val="0"/>
          <w:numId w:val="5"/>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Building positive and trusting relationships between school and home.</w:t>
      </w:r>
    </w:p>
    <w:p>
      <w:pPr>
        <w:pStyle w:val="Normal"/>
        <w:numPr>
          <w:ilvl w:val="0"/>
          <w:numId w:val="5"/>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Supporting attendance, wellbeing, parenting and family resilience.</w:t>
      </w:r>
    </w:p>
    <w:p>
      <w:pPr>
        <w:pStyle w:val="Normal"/>
        <w:numPr>
          <w:ilvl w:val="0"/>
          <w:numId w:val="5"/>
        </w:numPr>
        <w:spacing w:lineRule="atLeast" w:line="300" w:before="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Promoting good mental health and emotional wellbeing across families.</w:t>
      </w:r>
    </w:p>
    <w:p>
      <w:pPr>
        <w:pStyle w:val="Normal"/>
        <w:spacing w:lineRule="atLeast" w:line="300" w:before="0" w:after="0"/>
        <w:rPr>
          <w:rFonts w:ascii="Segoe UI" w:hAnsi="Segoe UI" w:eastAsia="Times New Roman" w:cs="Segoe UI"/>
          <w:b/>
          <w:b/>
          <w:bCs/>
          <w:kern w:val="0"/>
          <w:sz w:val="36"/>
          <w:szCs w:val="36"/>
          <w:lang w:eastAsia="en-GB"/>
        </w:rPr>
      </w:pPr>
      <w:r>
        <w:rPr/>
        <mc:AlternateContent>
          <mc:Choice Requires="wps">
            <w:drawing>
              <wp:inline distT="0" distB="0" distL="0" distR="0">
                <wp:extent cx="5732145" cy="19685"/>
                <wp:effectExtent l="0" t="0" r="0" b="0"/>
                <wp:docPr id="4" name=""/>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51.25pt;height:1.45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tLeast" w:line="300" w:before="280" w:after="280"/>
        <w:ind w:left="0" w:hanging="0"/>
        <w:rPr>
          <w:rFonts w:ascii="Segoe UI" w:hAnsi="Segoe UI" w:eastAsia="Times New Roman" w:cs="Segoe UI"/>
          <w:b/>
          <w:b/>
          <w:bCs/>
          <w:kern w:val="0"/>
          <w:sz w:val="36"/>
          <w:szCs w:val="36"/>
          <w:lang w:eastAsia="en-GB"/>
        </w:rPr>
      </w:pPr>
      <w:r>
        <w:rPr>
          <w:rFonts w:eastAsia="Times New Roman" w:cs="Segoe UI" w:ascii="Segoe UI" w:hAnsi="Segoe UI"/>
          <w:b/>
          <w:bCs/>
          <w:kern w:val="0"/>
          <w:sz w:val="36"/>
          <w:szCs w:val="36"/>
          <w:lang w:eastAsia="en-GB"/>
        </w:rPr>
        <w:t>Supporting and Safeguarding Our Staff</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We will listen, act and do everything in our power to keep our staff safe and supported.</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This includes:</w:t>
      </w:r>
    </w:p>
    <w:p>
      <w:pPr>
        <w:pStyle w:val="Normal"/>
        <w:numPr>
          <w:ilvl w:val="0"/>
          <w:numId w:val="6"/>
        </w:numPr>
        <w:spacing w:lineRule="atLeast" w:line="300" w:before="28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Listening without judgement in a safe environment.</w:t>
      </w:r>
    </w:p>
    <w:p>
      <w:pPr>
        <w:pStyle w:val="Normal"/>
        <w:numPr>
          <w:ilvl w:val="0"/>
          <w:numId w:val="6"/>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Supporting staff wellbeing and mental health.</w:t>
      </w:r>
    </w:p>
    <w:p>
      <w:pPr>
        <w:pStyle w:val="Normal"/>
        <w:numPr>
          <w:ilvl w:val="0"/>
          <w:numId w:val="6"/>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Acting upon concerns and seeking guidance from the Senior Leadership Team and external agencies where appropriate.</w:t>
      </w:r>
    </w:p>
    <w:p>
      <w:pPr>
        <w:pStyle w:val="Normal"/>
        <w:numPr>
          <w:ilvl w:val="0"/>
          <w:numId w:val="6"/>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Following safeguarding and whistleblowing procedures.</w:t>
      </w:r>
    </w:p>
    <w:p>
      <w:pPr>
        <w:pStyle w:val="Normal"/>
        <w:numPr>
          <w:ilvl w:val="0"/>
          <w:numId w:val="6"/>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Maintaining confidentiality and professional standards.</w:t>
      </w:r>
    </w:p>
    <w:p>
      <w:pPr>
        <w:pStyle w:val="Normal"/>
        <w:numPr>
          <w:ilvl w:val="0"/>
          <w:numId w:val="6"/>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 xml:space="preserve">Providing safeguarding training and updates to ensure all staff understand their responsibilities under Keeping Children Safe in Education. </w:t>
      </w:r>
    </w:p>
    <w:p>
      <w:pPr>
        <w:pStyle w:val="Normal"/>
        <w:numPr>
          <w:ilvl w:val="0"/>
          <w:numId w:val="6"/>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Promoting a culture of openness, trust and mutual respect.</w:t>
      </w:r>
    </w:p>
    <w:p>
      <w:pPr>
        <w:pStyle w:val="Normal"/>
        <w:numPr>
          <w:ilvl w:val="0"/>
          <w:numId w:val="6"/>
        </w:numPr>
        <w:spacing w:lineRule="atLeast" w:line="300" w:before="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Building positive relationships and teamwork throughout the school community.</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 xml:space="preserve">We recognise that safeguarding is everyone's responsibility and that all adults working within our school have a vital role in protecting children from harm. All staff are expected to understand and uphold safeguarding procedures and to act immediately whenever concerns arise. </w:t>
      </w:r>
    </w:p>
    <w:p>
      <w:pPr>
        <w:pStyle w:val="Normal"/>
        <w:spacing w:lineRule="atLeast" w:line="300" w:before="0" w:after="0"/>
        <w:rPr>
          <w:rFonts w:ascii="Segoe UI" w:hAnsi="Segoe UI" w:eastAsia="Times New Roman" w:cs="Segoe UI"/>
          <w:b/>
          <w:b/>
          <w:bCs/>
          <w:kern w:val="0"/>
          <w:sz w:val="36"/>
          <w:szCs w:val="36"/>
          <w:lang w:eastAsia="en-GB"/>
        </w:rPr>
      </w:pPr>
      <w:r>
        <w:rPr/>
        <mc:AlternateContent>
          <mc:Choice Requires="wps">
            <w:drawing>
              <wp:inline distT="0" distB="0" distL="0" distR="0">
                <wp:extent cx="5732145" cy="19685"/>
                <wp:effectExtent l="0" t="0" r="0" b="0"/>
                <wp:docPr id="5" name=""/>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51.25pt;height:1.45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tLeast" w:line="300" w:before="280" w:after="280"/>
        <w:ind w:left="0" w:hanging="0"/>
        <w:rPr>
          <w:rFonts w:ascii="Segoe UI" w:hAnsi="Segoe UI" w:eastAsia="Times New Roman" w:cs="Segoe UI"/>
          <w:b/>
          <w:b/>
          <w:bCs/>
          <w:kern w:val="0"/>
          <w:sz w:val="36"/>
          <w:szCs w:val="36"/>
          <w:lang w:eastAsia="en-GB"/>
        </w:rPr>
      </w:pPr>
      <w:r>
        <w:rPr>
          <w:rFonts w:eastAsia="Times New Roman" w:cs="Segoe UI" w:ascii="Segoe UI" w:hAnsi="Segoe UI"/>
          <w:b/>
          <w:bCs/>
          <w:kern w:val="0"/>
          <w:sz w:val="36"/>
          <w:szCs w:val="36"/>
          <w:lang w:eastAsia="en-GB"/>
        </w:rPr>
        <w:t>Our Commitment</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We will be creative and proactive in our approach to problem solving and support.</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We have an invested interest in our Ince family and will maintain morale through genuine engagement, compassion, listening and support.</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We will continue to champion the welfare, safety and wellbeing of every member of our school community.</w:t>
      </w:r>
    </w:p>
    <w:p>
      <w:pPr>
        <w:pStyle w:val="Normal"/>
        <w:spacing w:lineRule="atLeast" w:line="300" w:before="28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Our children need to believe in themselves, recognise their own value and develop resilience. We will support and encourage them so that they can reach their full potential, flourish as individuals and let their light shine.</w:t>
      </w:r>
    </w:p>
    <w:p>
      <w:pPr>
        <w:pStyle w:val="Normal"/>
        <w:spacing w:lineRule="atLeast" w:line="300" w:before="0" w:after="0"/>
        <w:rPr>
          <w:rFonts w:ascii="Segoe UI" w:hAnsi="Segoe UI" w:eastAsia="Times New Roman" w:cs="Segoe UI"/>
          <w:b/>
          <w:b/>
          <w:bCs/>
          <w:kern w:val="0"/>
          <w:sz w:val="36"/>
          <w:szCs w:val="36"/>
          <w:lang w:eastAsia="en-GB"/>
        </w:rPr>
      </w:pPr>
      <w:r>
        <w:rPr/>
        <mc:AlternateContent>
          <mc:Choice Requires="wps">
            <w:drawing>
              <wp:inline distT="0" distB="0" distL="0" distR="0">
                <wp:extent cx="5732145" cy="19685"/>
                <wp:effectExtent l="0" t="0" r="0" b="0"/>
                <wp:docPr id="6" name=""/>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51.25pt;height:1.45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tLeast" w:line="300" w:before="280" w:after="280"/>
        <w:ind w:left="0" w:hanging="0"/>
        <w:rPr>
          <w:rFonts w:ascii="Segoe UI" w:hAnsi="Segoe UI" w:eastAsia="Times New Roman" w:cs="Segoe UI"/>
          <w:b/>
          <w:b/>
          <w:bCs/>
          <w:kern w:val="0"/>
          <w:sz w:val="36"/>
          <w:szCs w:val="36"/>
          <w:lang w:eastAsia="en-GB"/>
        </w:rPr>
      </w:pPr>
      <w:r>
        <w:rPr>
          <w:rFonts w:eastAsia="Times New Roman" w:cs="Segoe UI" w:ascii="Segoe UI" w:hAnsi="Segoe UI"/>
          <w:b/>
          <w:bCs/>
          <w:kern w:val="0"/>
          <w:sz w:val="36"/>
          <w:szCs w:val="36"/>
          <w:lang w:eastAsia="en-GB"/>
        </w:rPr>
        <w:t>Designated Safeguarding Leads</w:t>
      </w:r>
    </w:p>
    <w:p>
      <w:pPr>
        <w:pStyle w:val="Normal"/>
        <w:spacing w:lineRule="atLeast" w:line="300" w:before="280" w:after="280"/>
        <w:rPr/>
      </w:pPr>
      <w:r>
        <w:rPr>
          <w:rFonts w:eastAsia="Times New Roman" w:cs="Segoe UI" w:ascii="Segoe UI" w:hAnsi="Segoe UI"/>
          <w:b/>
          <w:bCs/>
          <w:kern w:val="0"/>
          <w:sz w:val="21"/>
          <w:szCs w:val="21"/>
          <w:lang w:eastAsia="en-GB"/>
        </w:rPr>
        <w:t>Designated Safeguarding Lead (DSL)</w:t>
      </w:r>
      <w:r>
        <w:rPr>
          <w:rFonts w:eastAsia="Times New Roman" w:cs="Segoe UI" w:ascii="Segoe UI" w:hAnsi="Segoe UI"/>
          <w:kern w:val="0"/>
          <w:sz w:val="21"/>
          <w:szCs w:val="21"/>
          <w:lang w:eastAsia="en-GB"/>
        </w:rPr>
        <w:br/>
      </w:r>
      <w:r>
        <w:rPr>
          <w:rFonts w:eastAsia="Times New Roman" w:cs="Segoe UI" w:ascii="Segoe UI" w:hAnsi="Segoe UI"/>
          <w:b/>
          <w:bCs/>
          <w:kern w:val="0"/>
          <w:sz w:val="21"/>
          <w:szCs w:val="21"/>
          <w:lang w:eastAsia="en-GB"/>
        </w:rPr>
        <w:t>Mrs Cathy Serjent</w:t>
      </w:r>
      <w:r>
        <w:rPr>
          <w:rFonts w:eastAsia="Times New Roman" w:cs="Segoe UI" w:ascii="Segoe UI" w:hAnsi="Segoe UI"/>
          <w:kern w:val="0"/>
          <w:sz w:val="21"/>
          <w:szCs w:val="21"/>
          <w:lang w:eastAsia="en-GB"/>
        </w:rPr>
        <w:t xml:space="preserve"> – Pastoral Manager</w:t>
      </w:r>
    </w:p>
    <w:p>
      <w:pPr>
        <w:pStyle w:val="Normal"/>
        <w:spacing w:lineRule="atLeast" w:line="300" w:before="280" w:after="280"/>
        <w:rPr>
          <w:rFonts w:ascii="Segoe UI" w:hAnsi="Segoe UI" w:eastAsia="Times New Roman" w:cs="Segoe UI"/>
          <w:b/>
          <w:b/>
          <w:bCs/>
          <w:kern w:val="0"/>
          <w:sz w:val="21"/>
          <w:szCs w:val="21"/>
          <w:lang w:eastAsia="en-GB"/>
        </w:rPr>
      </w:pPr>
      <w:r>
        <w:rPr>
          <w:rFonts w:eastAsia="Times New Roman" w:cs="Segoe UI" w:ascii="Segoe UI" w:hAnsi="Segoe UI"/>
          <w:b/>
          <w:bCs/>
          <w:kern w:val="0"/>
          <w:sz w:val="21"/>
          <w:szCs w:val="21"/>
          <w:lang w:eastAsia="en-GB"/>
        </w:rPr>
        <w:t>Deputy Designated Safeguarding Leads (DDSLs)</w:t>
      </w:r>
    </w:p>
    <w:p>
      <w:pPr>
        <w:pStyle w:val="Normal"/>
        <w:numPr>
          <w:ilvl w:val="0"/>
          <w:numId w:val="7"/>
        </w:numPr>
        <w:spacing w:lineRule="atLeast" w:line="300" w:before="28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Ms Fiona Quinlivan – Headteacher</w:t>
      </w:r>
    </w:p>
    <w:p>
      <w:pPr>
        <w:pStyle w:val="Normal"/>
        <w:numPr>
          <w:ilvl w:val="0"/>
          <w:numId w:val="7"/>
        </w:numPr>
        <w:spacing w:lineRule="atLeast" w:line="300" w:before="0" w:after="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Mrs Catherine Achilles – Assistant Headteacher</w:t>
      </w:r>
    </w:p>
    <w:p>
      <w:pPr>
        <w:pStyle w:val="Normal"/>
        <w:numPr>
          <w:ilvl w:val="0"/>
          <w:numId w:val="7"/>
        </w:numPr>
        <w:spacing w:lineRule="atLeast" w:line="300" w:before="0" w:after="280"/>
        <w:rPr>
          <w:rFonts w:ascii="Segoe UI" w:hAnsi="Segoe UI" w:eastAsia="Times New Roman" w:cs="Segoe UI"/>
          <w:kern w:val="0"/>
          <w:sz w:val="21"/>
          <w:szCs w:val="21"/>
          <w:lang w:eastAsia="en-GB"/>
        </w:rPr>
      </w:pPr>
      <w:r>
        <w:rPr>
          <w:rFonts w:eastAsia="Times New Roman" w:cs="Segoe UI" w:ascii="Segoe UI" w:hAnsi="Segoe UI"/>
          <w:kern w:val="0"/>
          <w:sz w:val="21"/>
          <w:szCs w:val="21"/>
          <w:lang w:eastAsia="en-GB"/>
        </w:rPr>
        <w:t>Mrs Tracy Hughes – Assistant Headteacher</w:t>
      </w:r>
    </w:p>
    <w:p>
      <w:pPr>
        <w:pStyle w:val="Normal"/>
        <w:widowControl/>
        <w:bidi w:val="0"/>
        <w:spacing w:lineRule="auto" w:line="276" w:before="0" w:after="160"/>
        <w:jc w:val="left"/>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Segoe U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1"/>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1"/>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1"/>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1"/>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1"/>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1"/>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Aptos"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cs="Symbol"/>
      <w:sz w:val="21"/>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1"/>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1"/>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1"/>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1"/>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sz w:val="21"/>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