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u w:val="single"/>
        </w:rPr>
      </w:pPr>
      <w:r>
        <w:rPr>
          <w:b/>
          <w:bCs/>
          <w:u w:val="single"/>
        </w:rPr>
        <w:t xml:space="preserve">JOB TITLE: Deputy Manager Wraparound Care – Breakfast and After School Club </w:t>
      </w:r>
    </w:p>
    <w:p>
      <w:pPr>
        <w:pStyle w:val="Normal"/>
        <w:rPr>
          <w:b/>
          <w:b/>
          <w:bCs/>
          <w:u w:val="single"/>
        </w:rPr>
      </w:pPr>
      <w:r>
        <w:rPr>
          <w:b/>
          <w:bCs/>
          <w:u w:val="single"/>
        </w:rPr>
        <w:t>SALARY RANGE: Band 3 SCP 8</w:t>
      </w:r>
    </w:p>
    <w:p>
      <w:pPr>
        <w:pStyle w:val="Normal"/>
        <w:rPr>
          <w:b/>
          <w:b/>
          <w:bCs/>
          <w:u w:val="single"/>
        </w:rPr>
      </w:pPr>
      <w:r>
        <w:rPr>
          <w:b/>
          <w:bCs/>
          <w:u w:val="single"/>
        </w:rPr>
      </w:r>
    </w:p>
    <w:p>
      <w:pPr>
        <w:pStyle w:val="Normal"/>
        <w:rPr>
          <w:b/>
          <w:b/>
          <w:bCs/>
        </w:rPr>
      </w:pPr>
      <w:r>
        <w:rPr>
          <w:b/>
          <w:bCs/>
        </w:rPr>
        <w:t>Job Description</w:t>
      </w:r>
    </w:p>
    <w:p>
      <w:pPr>
        <w:pStyle w:val="Normal"/>
        <w:rPr/>
      </w:pPr>
      <w:r>
        <w:rPr/>
        <w:t>The Deputy Manager supports the day-to-day running of the school’s wraparound care (breakfast and after school club), helping to provide a safe, stimulating, inclusive, and engaging environment for children before school, after school, and during holiday provision. The role involves assisting with staff supervision, activity planning, safeguarding responsibilities, and ensuring high standards of care in line with policies and procedures.</w:t>
      </w:r>
    </w:p>
    <w:p>
      <w:pPr>
        <w:pStyle w:val="Normal"/>
        <w:rPr>
          <w:b/>
          <w:b/>
          <w:bCs/>
        </w:rPr>
      </w:pPr>
      <w:r>
        <w:rPr/>
        <mc:AlternateContent>
          <mc:Choice Requires="wps">
            <w:drawing>
              <wp:inline distT="0" distB="0" distL="0" distR="0">
                <wp:extent cx="5732145" cy="19685"/>
                <wp:effectExtent l="0" t="0" r="0" b="0"/>
                <wp:docPr id="1"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Key Responsibilities</w:t>
      </w:r>
    </w:p>
    <w:p>
      <w:pPr>
        <w:pStyle w:val="Normal"/>
        <w:rPr>
          <w:b/>
          <w:b/>
          <w:bCs/>
        </w:rPr>
      </w:pPr>
      <w:r>
        <w:rPr>
          <w:b/>
          <w:bCs/>
        </w:rPr>
        <w:t>Leadership and Management</w:t>
      </w:r>
    </w:p>
    <w:p>
      <w:pPr>
        <w:pStyle w:val="Normal"/>
        <w:numPr>
          <w:ilvl w:val="0"/>
          <w:numId w:val="2"/>
        </w:numPr>
        <w:rPr/>
      </w:pPr>
      <w:r>
        <w:rPr/>
        <w:t xml:space="preserve">Support the Club Manager in the daily operation of the club. </w:t>
      </w:r>
    </w:p>
    <w:p>
      <w:pPr>
        <w:pStyle w:val="Normal"/>
        <w:numPr>
          <w:ilvl w:val="0"/>
          <w:numId w:val="2"/>
        </w:numPr>
        <w:rPr/>
      </w:pPr>
      <w:r>
        <w:rPr/>
        <w:t xml:space="preserve">Supervise and support playworkers. </w:t>
      </w:r>
    </w:p>
    <w:p>
      <w:pPr>
        <w:pStyle w:val="Normal"/>
        <w:numPr>
          <w:ilvl w:val="0"/>
          <w:numId w:val="2"/>
        </w:numPr>
        <w:rPr/>
      </w:pPr>
      <w:r>
        <w:rPr/>
        <w:t xml:space="preserve">Act as the lead person in the absence of the Club Manager. </w:t>
      </w:r>
    </w:p>
    <w:p>
      <w:pPr>
        <w:pStyle w:val="Normal"/>
        <w:numPr>
          <w:ilvl w:val="0"/>
          <w:numId w:val="2"/>
        </w:numPr>
        <w:rPr/>
      </w:pPr>
      <w:r>
        <w:rPr/>
        <w:t xml:space="preserve">Assist with staff inductions. </w:t>
      </w:r>
    </w:p>
    <w:p>
      <w:pPr>
        <w:pStyle w:val="Normal"/>
        <w:numPr>
          <w:ilvl w:val="0"/>
          <w:numId w:val="2"/>
        </w:numPr>
        <w:rPr/>
      </w:pPr>
      <w:r>
        <w:rPr/>
        <w:t xml:space="preserve">Promote a positive, professional, and inclusive team culture. </w:t>
      </w:r>
    </w:p>
    <w:p>
      <w:pPr>
        <w:pStyle w:val="Normal"/>
        <w:rPr>
          <w:b/>
          <w:b/>
          <w:bCs/>
        </w:rPr>
      </w:pPr>
      <w:r>
        <w:rPr>
          <w:b/>
          <w:bCs/>
        </w:rPr>
        <w:t>Childcare and Play Provision</w:t>
      </w:r>
    </w:p>
    <w:p>
      <w:pPr>
        <w:pStyle w:val="Normal"/>
        <w:numPr>
          <w:ilvl w:val="0"/>
          <w:numId w:val="3"/>
        </w:numPr>
        <w:rPr/>
      </w:pPr>
      <w:r>
        <w:rPr/>
        <w:t xml:space="preserve">Help plan and deliver a varied programme of activities suitable for children of different ages and abilities. </w:t>
      </w:r>
    </w:p>
    <w:p>
      <w:pPr>
        <w:pStyle w:val="Normal"/>
        <w:numPr>
          <w:ilvl w:val="0"/>
          <w:numId w:val="3"/>
        </w:numPr>
        <w:rPr/>
      </w:pPr>
      <w:r>
        <w:rPr/>
        <w:t xml:space="preserve">Encourage children’s social, emotional, and physical development through play. </w:t>
      </w:r>
    </w:p>
    <w:p>
      <w:pPr>
        <w:pStyle w:val="Normal"/>
        <w:numPr>
          <w:ilvl w:val="0"/>
          <w:numId w:val="3"/>
        </w:numPr>
        <w:rPr/>
      </w:pPr>
      <w:r>
        <w:rPr/>
        <w:t xml:space="preserve">Ensure children are supervised at all times and cared for in a safe and nurturing environment. </w:t>
      </w:r>
    </w:p>
    <w:p>
      <w:pPr>
        <w:pStyle w:val="Normal"/>
        <w:numPr>
          <w:ilvl w:val="0"/>
          <w:numId w:val="3"/>
        </w:numPr>
        <w:rPr/>
      </w:pPr>
      <w:r>
        <w:rPr/>
        <w:t xml:space="preserve">Promote positive behaviour and support children’s wellbeing. </w:t>
      </w:r>
    </w:p>
    <w:p>
      <w:pPr>
        <w:pStyle w:val="Normal"/>
        <w:rPr>
          <w:b/>
          <w:b/>
          <w:bCs/>
        </w:rPr>
      </w:pPr>
      <w:r>
        <w:rPr>
          <w:b/>
          <w:bCs/>
        </w:rPr>
        <w:t>Safeguarding and Health &amp; Safety</w:t>
      </w:r>
    </w:p>
    <w:p>
      <w:pPr>
        <w:pStyle w:val="Normal"/>
        <w:numPr>
          <w:ilvl w:val="0"/>
          <w:numId w:val="4"/>
        </w:numPr>
        <w:rPr/>
      </w:pPr>
      <w:r>
        <w:rPr/>
        <w:t xml:space="preserve">Follow safeguarding procedures and report any concerns appropriately. </w:t>
      </w:r>
    </w:p>
    <w:p>
      <w:pPr>
        <w:pStyle w:val="Normal"/>
        <w:numPr>
          <w:ilvl w:val="0"/>
          <w:numId w:val="4"/>
        </w:numPr>
        <w:rPr/>
      </w:pPr>
      <w:r>
        <w:rPr/>
        <w:t xml:space="preserve">Ensure all health and safety procedures are followed, including risk assessments and emergency procedures. </w:t>
      </w:r>
    </w:p>
    <w:p>
      <w:pPr>
        <w:pStyle w:val="Normal"/>
        <w:numPr>
          <w:ilvl w:val="0"/>
          <w:numId w:val="4"/>
        </w:numPr>
        <w:rPr/>
      </w:pPr>
      <w:r>
        <w:rPr/>
        <w:t xml:space="preserve">Administer first aid where required. </w:t>
      </w:r>
    </w:p>
    <w:p>
      <w:pPr>
        <w:pStyle w:val="Normal"/>
        <w:numPr>
          <w:ilvl w:val="0"/>
          <w:numId w:val="4"/>
        </w:numPr>
        <w:rPr/>
      </w:pPr>
      <w:r>
        <w:rPr/>
        <w:t>Maintain accurate accident, incident, and attendance records.</w:t>
      </w:r>
    </w:p>
    <w:p>
      <w:pPr>
        <w:pStyle w:val="Normal"/>
        <w:rPr>
          <w:b/>
          <w:b/>
          <w:bCs/>
        </w:rPr>
      </w:pPr>
      <w:r>
        <w:rPr>
          <w:b/>
          <w:bCs/>
        </w:rPr>
        <w:t>Communication and Partnerships</w:t>
      </w:r>
    </w:p>
    <w:p>
      <w:pPr>
        <w:pStyle w:val="Normal"/>
        <w:numPr>
          <w:ilvl w:val="0"/>
          <w:numId w:val="5"/>
        </w:numPr>
        <w:rPr/>
      </w:pPr>
      <w:r>
        <w:rPr/>
        <w:t xml:space="preserve">Build positive relationships with children, parents/carers, schools, and external agencies. </w:t>
      </w:r>
    </w:p>
    <w:p>
      <w:pPr>
        <w:pStyle w:val="Normal"/>
        <w:numPr>
          <w:ilvl w:val="0"/>
          <w:numId w:val="5"/>
        </w:numPr>
        <w:rPr/>
      </w:pPr>
      <w:r>
        <w:rPr/>
        <w:t xml:space="preserve">Support effective communication with families regarding children’s needs and club activities. </w:t>
      </w:r>
    </w:p>
    <w:p>
      <w:pPr>
        <w:pStyle w:val="Normal"/>
        <w:numPr>
          <w:ilvl w:val="0"/>
          <w:numId w:val="5"/>
        </w:numPr>
        <w:rPr/>
      </w:pPr>
      <w:r>
        <w:rPr/>
        <w:t xml:space="preserve">Handle day-to-day enquiries professionally and confidentially. </w:t>
      </w:r>
    </w:p>
    <w:p>
      <w:pPr>
        <w:pStyle w:val="Normal"/>
        <w:rPr>
          <w:b/>
          <w:b/>
          <w:bCs/>
        </w:rPr>
      </w:pPr>
      <w:r>
        <w:rPr>
          <w:b/>
          <w:bCs/>
        </w:rPr>
        <w:t>Administration</w:t>
      </w:r>
    </w:p>
    <w:p>
      <w:pPr>
        <w:pStyle w:val="Normal"/>
        <w:numPr>
          <w:ilvl w:val="0"/>
          <w:numId w:val="6"/>
        </w:numPr>
        <w:rPr/>
      </w:pPr>
      <w:r>
        <w:rPr/>
        <w:t xml:space="preserve">Assist with maintaining records, registers, and documentation. </w:t>
      </w:r>
    </w:p>
    <w:p>
      <w:pPr>
        <w:pStyle w:val="Normal"/>
        <w:numPr>
          <w:ilvl w:val="0"/>
          <w:numId w:val="6"/>
        </w:numPr>
        <w:rPr/>
      </w:pPr>
      <w:r>
        <w:rPr/>
        <w:t xml:space="preserve">Support booking system. </w:t>
      </w:r>
    </w:p>
    <w:p>
      <w:pPr>
        <w:pStyle w:val="Normal"/>
        <w:numPr>
          <w:ilvl w:val="0"/>
          <w:numId w:val="6"/>
        </w:numPr>
        <w:rPr/>
      </w:pPr>
      <w:r>
        <w:rPr/>
        <w:t xml:space="preserve">Ensure policies and procedures are implemented consistently. </w:t>
      </w:r>
    </w:p>
    <w:p>
      <w:pPr>
        <w:pStyle w:val="Normal"/>
        <w:rPr>
          <w:b/>
          <w:b/>
          <w:bCs/>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Person Specification</w:t>
      </w:r>
    </w:p>
    <w:p>
      <w:pPr>
        <w:pStyle w:val="Normal"/>
        <w:rPr>
          <w:b/>
          <w:b/>
          <w:bCs/>
        </w:rPr>
      </w:pPr>
      <w:r>
        <w:rPr>
          <w:b/>
          <w:bCs/>
        </w:rPr>
        <w:t>Essential Criteria</w:t>
      </w:r>
    </w:p>
    <w:p>
      <w:pPr>
        <w:pStyle w:val="Normal"/>
        <w:numPr>
          <w:ilvl w:val="0"/>
          <w:numId w:val="7"/>
        </w:numPr>
        <w:rPr/>
      </w:pPr>
      <w:r>
        <w:rPr/>
        <w:t xml:space="preserve">Experience working with children in a childcare, play work, or educational setting. </w:t>
      </w:r>
    </w:p>
    <w:p>
      <w:pPr>
        <w:pStyle w:val="Normal"/>
        <w:numPr>
          <w:ilvl w:val="0"/>
          <w:numId w:val="7"/>
        </w:numPr>
        <w:rPr/>
      </w:pPr>
      <w:r>
        <w:rPr/>
        <w:t xml:space="preserve">Designated Safeguarding lead - Knowledge of safeguarding and child protection procedures. </w:t>
      </w:r>
    </w:p>
    <w:p>
      <w:pPr>
        <w:pStyle w:val="Normal"/>
        <w:numPr>
          <w:ilvl w:val="0"/>
          <w:numId w:val="7"/>
        </w:numPr>
        <w:rPr/>
      </w:pPr>
      <w:r>
        <w:rPr/>
        <w:t xml:space="preserve">Good leadership and teamwork skills. </w:t>
      </w:r>
    </w:p>
    <w:p>
      <w:pPr>
        <w:pStyle w:val="Normal"/>
        <w:numPr>
          <w:ilvl w:val="0"/>
          <w:numId w:val="7"/>
        </w:numPr>
        <w:rPr/>
      </w:pPr>
      <w:r>
        <w:rPr/>
        <w:t xml:space="preserve">Strong communication and organisational abilities. </w:t>
      </w:r>
    </w:p>
    <w:p>
      <w:pPr>
        <w:pStyle w:val="Normal"/>
        <w:numPr>
          <w:ilvl w:val="0"/>
          <w:numId w:val="7"/>
        </w:numPr>
        <w:rPr/>
      </w:pPr>
      <w:r>
        <w:rPr/>
        <w:t xml:space="preserve">Ability to plan engaging activities for children. </w:t>
      </w:r>
    </w:p>
    <w:p>
      <w:pPr>
        <w:pStyle w:val="Normal"/>
        <w:numPr>
          <w:ilvl w:val="0"/>
          <w:numId w:val="7"/>
        </w:numPr>
        <w:rPr/>
      </w:pPr>
      <w:r>
        <w:rPr/>
        <w:t xml:space="preserve">A relevant childcare or play work qualification (Level 3) or equivalent. </w:t>
      </w:r>
    </w:p>
    <w:p>
      <w:pPr>
        <w:pStyle w:val="Normal"/>
        <w:numPr>
          <w:ilvl w:val="0"/>
          <w:numId w:val="7"/>
        </w:numPr>
        <w:rPr/>
      </w:pPr>
      <w:r>
        <w:rPr/>
        <w:t xml:space="preserve">Paediatric First Aid certificate or willingness to obtain one. </w:t>
      </w:r>
    </w:p>
    <w:p>
      <w:pPr>
        <w:pStyle w:val="Normal"/>
        <w:rPr>
          <w:b/>
          <w:b/>
          <w:bCs/>
        </w:rPr>
      </w:pPr>
      <w:r>
        <w:rPr>
          <w:b/>
          <w:bCs/>
        </w:rPr>
        <w:t>Desirable Criteria</w:t>
      </w:r>
    </w:p>
    <w:p>
      <w:pPr>
        <w:pStyle w:val="Normal"/>
        <w:numPr>
          <w:ilvl w:val="0"/>
          <w:numId w:val="8"/>
        </w:numPr>
        <w:rPr/>
      </w:pPr>
      <w:r>
        <w:rPr/>
        <w:t xml:space="preserve">Experience in a supervisory or senior role. </w:t>
      </w:r>
    </w:p>
    <w:p>
      <w:pPr>
        <w:pStyle w:val="Normal"/>
        <w:numPr>
          <w:ilvl w:val="0"/>
          <w:numId w:val="8"/>
        </w:numPr>
        <w:rPr/>
      </w:pPr>
      <w:r>
        <w:rPr/>
        <w:t xml:space="preserve">Knowledge of Ofsted requirements and childcare regulations. </w:t>
      </w:r>
    </w:p>
    <w:p>
      <w:pPr>
        <w:pStyle w:val="Normal"/>
        <w:numPr>
          <w:ilvl w:val="0"/>
          <w:numId w:val="8"/>
        </w:numPr>
        <w:rPr/>
      </w:pPr>
      <w:r>
        <w:rPr/>
        <w:t xml:space="preserve">Food hygiene qualification. </w:t>
      </w:r>
    </w:p>
    <w:p>
      <w:pPr>
        <w:pStyle w:val="Normal"/>
        <w:numPr>
          <w:ilvl w:val="0"/>
          <w:numId w:val="8"/>
        </w:numPr>
        <w:rPr/>
      </w:pPr>
      <w:r>
        <w:rPr/>
        <w:t xml:space="preserve">Experience working in an out of school or holiday club setting. </w:t>
      </w:r>
    </w:p>
    <w:p>
      <w:pPr>
        <w:pStyle w:val="Normal"/>
        <w:rPr>
          <w:b/>
          <w:b/>
          <w:bCs/>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Personal Qualities</w:t>
      </w:r>
    </w:p>
    <w:p>
      <w:pPr>
        <w:pStyle w:val="Normal"/>
        <w:numPr>
          <w:ilvl w:val="0"/>
          <w:numId w:val="9"/>
        </w:numPr>
        <w:rPr/>
      </w:pPr>
      <w:r>
        <w:rPr/>
        <w:t xml:space="preserve">Caring and approachable </w:t>
      </w:r>
    </w:p>
    <w:p>
      <w:pPr>
        <w:pStyle w:val="Normal"/>
        <w:numPr>
          <w:ilvl w:val="0"/>
          <w:numId w:val="9"/>
        </w:numPr>
        <w:rPr/>
      </w:pPr>
      <w:r>
        <w:rPr/>
        <w:t xml:space="preserve">Reliable and professional </w:t>
      </w:r>
    </w:p>
    <w:p>
      <w:pPr>
        <w:pStyle w:val="Normal"/>
        <w:numPr>
          <w:ilvl w:val="0"/>
          <w:numId w:val="9"/>
        </w:numPr>
        <w:rPr/>
      </w:pPr>
      <w:r>
        <w:rPr/>
        <w:t xml:space="preserve">Enthusiastic and energetic </w:t>
      </w:r>
    </w:p>
    <w:p>
      <w:pPr>
        <w:pStyle w:val="Normal"/>
        <w:numPr>
          <w:ilvl w:val="0"/>
          <w:numId w:val="9"/>
        </w:numPr>
        <w:rPr/>
      </w:pPr>
      <w:r>
        <w:rPr/>
        <w:t xml:space="preserve">Flexible and adaptable </w:t>
      </w:r>
    </w:p>
    <w:p>
      <w:pPr>
        <w:pStyle w:val="Normal"/>
        <w:numPr>
          <w:ilvl w:val="0"/>
          <w:numId w:val="9"/>
        </w:numPr>
        <w:rPr/>
      </w:pPr>
      <w:r>
        <w:rPr/>
        <w:t>Committed to equality, diversity, and inclusion</w:t>
      </w:r>
    </w:p>
    <w:p>
      <w:pPr>
        <w:pStyle w:val="Normal"/>
        <w:widowControl/>
        <w:bidi w:val="0"/>
        <w:spacing w:lineRule="auto" w:line="27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2026-06-09T10:18:00Z</dcterms:created>
  <dc:creator>Daniella Pearson</dc:creator>
  <dc:description/>
  <dc:language>en-US</dc:language>
  <cp:lastModifiedBy>Green, Sue</cp:lastModifiedBy>
  <cp:lastPrinted>1995-11-21T17:41:00Z</cp:lastPrinted>
  <dcterms:modified xsi:type="dcterms:W3CDTF">2026-06-09T10:18:00Z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