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120" w:after="120"/>
        <w:ind w:left="0" w:right="-39" w:hanging="0"/>
        <w:rPr>
          <w:rFonts w:ascii="Calibri" w:hAnsi="Calibri" w:cs="Calibri"/>
        </w:rPr>
      </w:pPr>
      <w:r>
        <w:rPr>
          <w:rFonts w:cs="Calibri" w:ascii="Calibri" w:hAnsi="Calibri"/>
        </w:rPr>
        <w:t>URMSTON PRIMARY SCHOOL</w:t>
      </w:r>
    </w:p>
    <w:p>
      <w:pPr>
        <w:pStyle w:val="Normal"/>
        <w:spacing w:before="120" w:after="120"/>
        <w:jc w:val="center"/>
        <w:rPr>
          <w:rFonts w:ascii="Calibri" w:hAnsi="Calibri" w:cs="Calibri"/>
          <w:b/>
          <w:b/>
        </w:rPr>
      </w:pPr>
      <w:r>
        <w:rPr>
          <w:rFonts w:cs="Calibri" w:ascii="Calibri" w:hAnsi="Calibri"/>
          <w:b/>
        </w:rPr>
        <w:t>Job Description: Caretaker</w:t>
      </w:r>
    </w:p>
    <w:tbl>
      <w:tblPr>
        <w:tblW w:w="10782" w:type="dxa"/>
        <w:jc w:val="left"/>
        <w:tblInd w:w="-288" w:type="dxa"/>
        <w:tblCellMar>
          <w:top w:w="57" w:type="dxa"/>
          <w:left w:w="108" w:type="dxa"/>
          <w:bottom w:w="0" w:type="dxa"/>
          <w:right w:w="108" w:type="dxa"/>
        </w:tblCellMar>
      </w:tblPr>
      <w:tblGrid>
        <w:gridCol w:w="6017"/>
        <w:gridCol w:w="4765"/>
      </w:tblGrid>
      <w:tr>
        <w:trPr>
          <w:trHeight w:val="510" w:hRule="atLeast"/>
        </w:trPr>
        <w:tc>
          <w:tcPr>
            <w:tcW w:w="6017" w:type="dxa"/>
            <w:tcBorders>
              <w:top w:val="single" w:sz="4" w:space="0" w:color="000000"/>
              <w:left w:val="single" w:sz="4" w:space="0" w:color="000000"/>
              <w:bottom w:val="single" w:sz="4" w:space="0" w:color="000000"/>
            </w:tcBorders>
            <w:shd w:fill="auto" w:val="clear"/>
          </w:tcPr>
          <w:p>
            <w:pPr>
              <w:pStyle w:val="Normal"/>
              <w:ind w:left="0" w:right="-40" w:hanging="0"/>
              <w:rPr>
                <w:rFonts w:ascii="Calibri" w:hAnsi="Calibri" w:cs="Calibri"/>
                <w:b/>
                <w:b/>
              </w:rPr>
            </w:pPr>
            <w:r>
              <w:rPr>
                <w:rFonts w:cs="Calibri" w:ascii="Calibri" w:hAnsi="Calibri"/>
                <w:b/>
              </w:rPr>
              <w:t>Job title:</w:t>
            </w:r>
          </w:p>
        </w:tc>
        <w:tc>
          <w:tcPr>
            <w:tcW w:w="4765" w:type="dxa"/>
            <w:tcBorders>
              <w:top w:val="single" w:sz="4" w:space="0" w:color="000000"/>
              <w:left w:val="single" w:sz="4" w:space="0" w:color="000000"/>
              <w:bottom w:val="single" w:sz="4" w:space="0" w:color="000000"/>
              <w:right w:val="single" w:sz="4" w:space="0" w:color="000000"/>
            </w:tcBorders>
            <w:shd w:fill="auto" w:val="clear"/>
          </w:tcPr>
          <w:p>
            <w:pPr>
              <w:pStyle w:val="Heading1"/>
              <w:spacing w:before="0" w:after="0"/>
              <w:ind w:left="0" w:right="-40" w:hanging="0"/>
              <w:rPr>
                <w:rFonts w:ascii="Calibri" w:hAnsi="Calibri" w:cs="Calibri"/>
                <w:b w:val="false"/>
                <w:b w:val="false"/>
                <w:sz w:val="24"/>
                <w:szCs w:val="24"/>
              </w:rPr>
            </w:pPr>
            <w:r>
              <w:rPr>
                <w:rFonts w:cs="Calibri" w:ascii="Calibri" w:hAnsi="Calibri"/>
                <w:b w:val="false"/>
                <w:sz w:val="24"/>
                <w:szCs w:val="24"/>
              </w:rPr>
              <w:t>Caretaker</w:t>
            </w:r>
          </w:p>
        </w:tc>
      </w:tr>
      <w:tr>
        <w:trPr>
          <w:trHeight w:val="510" w:hRule="atLeast"/>
        </w:trPr>
        <w:tc>
          <w:tcPr>
            <w:tcW w:w="6017" w:type="dxa"/>
            <w:tcBorders>
              <w:top w:val="single" w:sz="4" w:space="0" w:color="000000"/>
              <w:left w:val="single" w:sz="4" w:space="0" w:color="000000"/>
              <w:bottom w:val="single" w:sz="4" w:space="0" w:color="000000"/>
            </w:tcBorders>
            <w:shd w:fill="auto" w:val="clear"/>
          </w:tcPr>
          <w:p>
            <w:pPr>
              <w:pStyle w:val="Normal"/>
              <w:ind w:left="0" w:right="-40" w:hanging="0"/>
              <w:rPr>
                <w:rFonts w:ascii="Calibri" w:hAnsi="Calibri" w:cs="Calibri"/>
                <w:b/>
                <w:b/>
              </w:rPr>
            </w:pPr>
            <w:r>
              <w:rPr>
                <w:rFonts w:cs="Calibri" w:ascii="Calibri" w:hAnsi="Calibri"/>
                <w:b/>
              </w:rPr>
              <w:t>Grade:</w:t>
            </w:r>
          </w:p>
        </w:tc>
        <w:tc>
          <w:tcPr>
            <w:tcW w:w="4765" w:type="dxa"/>
            <w:tcBorders>
              <w:top w:val="single" w:sz="4" w:space="0" w:color="000000"/>
              <w:left w:val="single" w:sz="4" w:space="0" w:color="000000"/>
              <w:bottom w:val="single" w:sz="4" w:space="0" w:color="000000"/>
              <w:right w:val="single" w:sz="4" w:space="0" w:color="000000"/>
            </w:tcBorders>
            <w:shd w:fill="auto" w:val="clear"/>
          </w:tcPr>
          <w:p>
            <w:pPr>
              <w:pStyle w:val="Heading1"/>
              <w:spacing w:before="0" w:after="0"/>
              <w:ind w:left="0" w:right="-40" w:hanging="0"/>
              <w:rPr>
                <w:rFonts w:ascii="Calibri" w:hAnsi="Calibri" w:cs="Calibri"/>
                <w:b w:val="false"/>
                <w:b w:val="false"/>
                <w:sz w:val="24"/>
                <w:szCs w:val="24"/>
              </w:rPr>
            </w:pPr>
            <w:r>
              <w:rPr>
                <w:rFonts w:cs="Calibri" w:ascii="Calibri" w:hAnsi="Calibri"/>
                <w:b w:val="false"/>
                <w:sz w:val="24"/>
                <w:szCs w:val="24"/>
              </w:rPr>
              <w:t xml:space="preserve">Band 2 Points </w:t>
            </w:r>
          </w:p>
        </w:tc>
      </w:tr>
      <w:tr>
        <w:trPr>
          <w:trHeight w:val="510" w:hRule="atLeast"/>
        </w:trPr>
        <w:tc>
          <w:tcPr>
            <w:tcW w:w="6017" w:type="dxa"/>
            <w:tcBorders>
              <w:top w:val="single" w:sz="4" w:space="0" w:color="000000"/>
              <w:left w:val="single" w:sz="4" w:space="0" w:color="000000"/>
              <w:bottom w:val="single" w:sz="4" w:space="0" w:color="000000"/>
            </w:tcBorders>
            <w:shd w:fill="auto" w:val="clear"/>
          </w:tcPr>
          <w:p>
            <w:pPr>
              <w:pStyle w:val="Normal"/>
              <w:ind w:left="0" w:right="-40" w:hanging="0"/>
              <w:rPr>
                <w:rFonts w:ascii="Calibri" w:hAnsi="Calibri" w:cs="Calibri"/>
                <w:b/>
                <w:b/>
              </w:rPr>
            </w:pPr>
            <w:r>
              <w:rPr>
                <w:rFonts w:cs="Calibri" w:ascii="Calibri" w:hAnsi="Calibri"/>
                <w:b/>
              </w:rPr>
              <w:t>Location of work:</w:t>
            </w:r>
          </w:p>
        </w:tc>
        <w:tc>
          <w:tcPr>
            <w:tcW w:w="4765" w:type="dxa"/>
            <w:tcBorders>
              <w:top w:val="single" w:sz="4" w:space="0" w:color="000000"/>
              <w:left w:val="single" w:sz="4" w:space="0" w:color="000000"/>
              <w:bottom w:val="single" w:sz="4" w:space="0" w:color="000000"/>
              <w:right w:val="single" w:sz="4" w:space="0" w:color="000000"/>
            </w:tcBorders>
            <w:shd w:fill="auto" w:val="clear"/>
          </w:tcPr>
          <w:p>
            <w:pPr>
              <w:pStyle w:val="Heading1"/>
              <w:spacing w:before="0" w:after="0"/>
              <w:ind w:left="0" w:right="-40" w:hanging="0"/>
              <w:rPr>
                <w:rFonts w:ascii="Calibri" w:hAnsi="Calibri" w:cs="Calibri"/>
                <w:b w:val="false"/>
                <w:b w:val="false"/>
                <w:sz w:val="24"/>
                <w:szCs w:val="24"/>
              </w:rPr>
            </w:pPr>
            <w:r>
              <w:rPr>
                <w:rFonts w:cs="Calibri" w:ascii="Calibri" w:hAnsi="Calibri"/>
                <w:b w:val="false"/>
                <w:sz w:val="24"/>
                <w:szCs w:val="24"/>
              </w:rPr>
              <w:t>Urmston Primary School</w:t>
            </w:r>
          </w:p>
        </w:tc>
      </w:tr>
      <w:tr>
        <w:trPr>
          <w:trHeight w:val="510" w:hRule="atLeast"/>
        </w:trPr>
        <w:tc>
          <w:tcPr>
            <w:tcW w:w="6017" w:type="dxa"/>
            <w:tcBorders>
              <w:top w:val="single" w:sz="4" w:space="0" w:color="000000"/>
              <w:left w:val="single" w:sz="4" w:space="0" w:color="000000"/>
              <w:bottom w:val="single" w:sz="4" w:space="0" w:color="000000"/>
            </w:tcBorders>
            <w:shd w:fill="auto" w:val="clear"/>
          </w:tcPr>
          <w:p>
            <w:pPr>
              <w:pStyle w:val="Normal"/>
              <w:ind w:left="0" w:right="-40" w:hanging="0"/>
              <w:rPr>
                <w:rFonts w:ascii="Calibri" w:hAnsi="Calibri" w:cs="Calibri"/>
                <w:b/>
                <w:b/>
              </w:rPr>
            </w:pPr>
            <w:r>
              <w:rPr>
                <w:rFonts w:cs="Calibri" w:ascii="Calibri" w:hAnsi="Calibri"/>
                <w:b/>
              </w:rPr>
              <w:t>Directly responsible to:</w:t>
            </w:r>
          </w:p>
        </w:tc>
        <w:tc>
          <w:tcPr>
            <w:tcW w:w="4765" w:type="dxa"/>
            <w:tcBorders>
              <w:top w:val="single" w:sz="4" w:space="0" w:color="000000"/>
              <w:left w:val="single" w:sz="4" w:space="0" w:color="000000"/>
              <w:bottom w:val="single" w:sz="4" w:space="0" w:color="000000"/>
              <w:right w:val="single" w:sz="4" w:space="0" w:color="000000"/>
            </w:tcBorders>
            <w:shd w:fill="auto" w:val="clear"/>
          </w:tcPr>
          <w:p>
            <w:pPr>
              <w:pStyle w:val="Heading1"/>
              <w:spacing w:before="0" w:after="0"/>
              <w:ind w:left="0" w:right="-40" w:hanging="0"/>
              <w:rPr>
                <w:rFonts w:ascii="Calibri" w:hAnsi="Calibri" w:cs="Calibri"/>
                <w:b w:val="false"/>
                <w:b w:val="false"/>
                <w:sz w:val="24"/>
                <w:szCs w:val="24"/>
              </w:rPr>
            </w:pPr>
            <w:r>
              <w:rPr>
                <w:rFonts w:cs="Calibri" w:ascii="Calibri" w:hAnsi="Calibri"/>
                <w:b w:val="false"/>
                <w:sz w:val="24"/>
                <w:szCs w:val="24"/>
              </w:rPr>
              <w:t xml:space="preserve">The Site Manager and  Headteacher </w:t>
            </w:r>
          </w:p>
        </w:tc>
      </w:tr>
      <w:tr>
        <w:trPr>
          <w:trHeight w:val="510" w:hRule="atLeast"/>
        </w:trPr>
        <w:tc>
          <w:tcPr>
            <w:tcW w:w="6017" w:type="dxa"/>
            <w:tcBorders>
              <w:top w:val="single" w:sz="4" w:space="0" w:color="000000"/>
              <w:left w:val="single" w:sz="4" w:space="0" w:color="000000"/>
              <w:bottom w:val="single" w:sz="4" w:space="0" w:color="000000"/>
            </w:tcBorders>
            <w:shd w:fill="auto" w:val="clear"/>
          </w:tcPr>
          <w:p>
            <w:pPr>
              <w:pStyle w:val="Normal"/>
              <w:ind w:left="0" w:right="-40" w:hanging="0"/>
              <w:rPr>
                <w:rFonts w:ascii="Calibri" w:hAnsi="Calibri" w:cs="Calibri"/>
                <w:b/>
                <w:b/>
              </w:rPr>
            </w:pPr>
            <w:r>
              <w:rPr>
                <w:rFonts w:cs="Calibri" w:ascii="Calibri" w:hAnsi="Calibri"/>
                <w:b/>
              </w:rPr>
              <w:t>Hours of duty:</w:t>
            </w:r>
          </w:p>
        </w:tc>
        <w:tc>
          <w:tcPr>
            <w:tcW w:w="4765" w:type="dxa"/>
            <w:tcBorders>
              <w:top w:val="single" w:sz="4" w:space="0" w:color="000000"/>
              <w:left w:val="single" w:sz="4" w:space="0" w:color="000000"/>
              <w:bottom w:val="single" w:sz="4" w:space="0" w:color="000000"/>
              <w:right w:val="single" w:sz="4" w:space="0" w:color="000000"/>
            </w:tcBorders>
            <w:shd w:fill="auto" w:val="clear"/>
          </w:tcPr>
          <w:p>
            <w:pPr>
              <w:pStyle w:val="Heading1"/>
              <w:spacing w:lineRule="auto" w:line="276" w:before="0" w:after="0"/>
              <w:ind w:left="0" w:right="-40" w:hanging="0"/>
              <w:rPr>
                <w:rFonts w:ascii="Calibri" w:hAnsi="Calibri" w:cs="Calibri"/>
                <w:b w:val="false"/>
                <w:b w:val="false"/>
                <w:sz w:val="24"/>
                <w:szCs w:val="24"/>
              </w:rPr>
            </w:pPr>
            <w:r>
              <w:rPr>
                <w:rFonts w:cs="Calibri" w:ascii="Calibri" w:hAnsi="Calibri"/>
                <w:b w:val="false"/>
                <w:sz w:val="24"/>
                <w:szCs w:val="24"/>
              </w:rPr>
              <w:t>Part Time 22.5 hours per week. Some flexible working and key holding responsibilities.</w:t>
            </w:r>
          </w:p>
        </w:tc>
      </w:tr>
      <w:tr>
        <w:trPr>
          <w:trHeight w:val="410" w:hRule="atLeast"/>
        </w:trPr>
        <w:tc>
          <w:tcPr>
            <w:tcW w:w="10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rPr>
            </w:pPr>
            <w:r>
              <w:rPr>
                <w:rFonts w:cs="Calibri" w:ascii="Calibri" w:hAnsi="Calibri"/>
                <w:b/>
              </w:rPr>
              <w:t xml:space="preserve">Core Purpose </w:t>
            </w:r>
          </w:p>
        </w:tc>
      </w:tr>
      <w:tr>
        <w:trPr/>
        <w:tc>
          <w:tcPr>
            <w:tcW w:w="10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40" w:after="40"/>
              <w:jc w:val="both"/>
              <w:rPr>
                <w:rFonts w:ascii="Calibri" w:hAnsi="Calibri" w:cs="Calibri"/>
                <w:spacing w:val="-2"/>
              </w:rPr>
            </w:pPr>
            <w:r>
              <w:rPr>
                <w:rFonts w:cs="Calibri" w:ascii="Calibri" w:hAnsi="Calibri"/>
                <w:spacing w:val="-2"/>
              </w:rPr>
              <w:t>To undertake cleaning duties to maintain a high standard of cleanliness within the school, as directed.</w:t>
            </w:r>
          </w:p>
          <w:p>
            <w:pPr>
              <w:pStyle w:val="Normal"/>
              <w:spacing w:lineRule="auto" w:line="276" w:before="40" w:after="40"/>
              <w:jc w:val="both"/>
              <w:rPr>
                <w:rFonts w:ascii="Calibri" w:hAnsi="Calibri" w:cs="Calibri"/>
                <w:spacing w:val="-2"/>
              </w:rPr>
            </w:pPr>
            <w:r>
              <w:rPr>
                <w:rFonts w:cs="Calibri" w:ascii="Calibri" w:hAnsi="Calibri"/>
                <w:spacing w:val="-2"/>
              </w:rPr>
              <w:t>To assist in the maintenance and security of the school premises and site, ensuring a safe working environment, as directed.</w:t>
            </w:r>
          </w:p>
        </w:tc>
      </w:tr>
      <w:tr>
        <w:trPr/>
        <w:tc>
          <w:tcPr>
            <w:tcW w:w="10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both"/>
              <w:rPr>
                <w:rFonts w:ascii="Calibri" w:hAnsi="Calibri" w:cs="Calibri"/>
                <w:b/>
                <w:b/>
                <w:spacing w:val="-2"/>
              </w:rPr>
            </w:pPr>
            <w:r>
              <w:rPr>
                <w:rFonts w:cs="Calibri" w:ascii="Calibri" w:hAnsi="Calibri"/>
                <w:b/>
                <w:spacing w:val="-2"/>
              </w:rPr>
              <w:t>Main Responsibilities and Tasks</w:t>
            </w:r>
          </w:p>
        </w:tc>
      </w:tr>
      <w:tr>
        <w:trPr/>
        <w:tc>
          <w:tcPr>
            <w:tcW w:w="10782"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 xml:space="preserve">Undertake cleaning of allocated areas in line with specified standards and as directed </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 xml:space="preserve">Operate / use domestic and industrial cleaning equipment and materials, following appropriate training </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 xml:space="preserve">Store allocated equipment and materials safely and securely </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Perform duties in line with health and safety regulations (COSHH) and take action where hazards are identified, report serious hazards to line manager immediately</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 xml:space="preserve">Handle cleaning materials in line with COSHH regulations </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 xml:space="preserve">Collect and dispose of waste  </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Refill and replace soap, towels and other consumables</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Undertake specialised cleaning programmes during school closures or other designated periods.</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Ensure that buildings and site are secure as necessary.</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 xml:space="preserve">Undertake general portage duties including moving furniture and equipment within school </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 xml:space="preserve">Maintain and undertake minor repairs (i.e. not requiring qualified craftsperson to site, furniture and fixtures </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Collect and assemble waste for collection.</w:t>
            </w:r>
          </w:p>
          <w:p>
            <w:pPr>
              <w:pStyle w:val="ListParagraph"/>
              <w:widowControl w:val="false"/>
              <w:numPr>
                <w:ilvl w:val="0"/>
                <w:numId w:val="3"/>
              </w:numPr>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t>Act as a designated key holder.</w:t>
            </w:r>
          </w:p>
          <w:p>
            <w:pPr>
              <w:pStyle w:val="ListParagraph"/>
              <w:widowControl w:val="false"/>
              <w:overflowPunct w:val="true"/>
              <w:spacing w:lineRule="auto" w:line="276" w:before="40" w:after="40"/>
              <w:contextualSpacing/>
              <w:jc w:val="both"/>
              <w:textAlignment w:val="baseline"/>
              <w:rPr>
                <w:rFonts w:ascii="Calibri" w:hAnsi="Calibri" w:cs="Calibri"/>
                <w:sz w:val="24"/>
                <w:szCs w:val="24"/>
              </w:rPr>
            </w:pPr>
            <w:r>
              <w:rPr>
                <w:rFonts w:cs="Calibri" w:ascii="Calibri" w:hAnsi="Calibri"/>
                <w:sz w:val="24"/>
                <w:szCs w:val="24"/>
              </w:rPr>
            </w:r>
          </w:p>
        </w:tc>
      </w:tr>
      <w:tr>
        <w:trPr>
          <w:trHeight w:val="409" w:hRule="atLeast"/>
        </w:trPr>
        <w:tc>
          <w:tcPr>
            <w:tcW w:w="10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120"/>
              <w:jc w:val="both"/>
              <w:rPr>
                <w:rFonts w:ascii="Calibri" w:hAnsi="Calibri" w:cs="Calibri"/>
                <w:b/>
                <w:b/>
              </w:rPr>
            </w:pPr>
            <w:r>
              <w:rPr>
                <w:rFonts w:cs="Calibri" w:ascii="Calibri" w:hAnsi="Calibri"/>
                <w:b/>
              </w:rPr>
              <w:t>Standard Duties:</w:t>
            </w:r>
          </w:p>
        </w:tc>
      </w:tr>
      <w:tr>
        <w:trPr>
          <w:trHeight w:val="3040" w:hRule="atLeast"/>
        </w:trPr>
        <w:tc>
          <w:tcPr>
            <w:tcW w:w="10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lineRule="auto" w:line="276" w:before="0" w:after="120"/>
              <w:jc w:val="both"/>
              <w:rPr>
                <w:rFonts w:ascii="Calibri" w:hAnsi="Calibri" w:cs="Calibri"/>
              </w:rPr>
            </w:pPr>
            <w:r>
              <w:rPr>
                <w:rFonts w:cs="Calibri" w:ascii="Calibri" w:hAnsi="Calibri"/>
              </w:rPr>
              <w:t>Treat all users of the school with courtesy and consideration and present a positive personal image which will contribute to a welcoming school environment.</w:t>
            </w:r>
          </w:p>
          <w:p>
            <w:pPr>
              <w:pStyle w:val="Normal"/>
              <w:numPr>
                <w:ilvl w:val="0"/>
                <w:numId w:val="2"/>
              </w:numPr>
              <w:spacing w:lineRule="auto" w:line="276" w:before="0" w:after="120"/>
              <w:jc w:val="both"/>
              <w:rPr>
                <w:rFonts w:ascii="Calibri" w:hAnsi="Calibri" w:cs="Calibri"/>
              </w:rPr>
            </w:pPr>
            <w:r>
              <w:rPr>
                <w:rFonts w:cs="Calibri" w:ascii="Calibri" w:hAnsi="Calibri"/>
              </w:rPr>
              <w:t>To actively promote the equality and diversity agenda in the workplace and in service delivery.</w:t>
            </w:r>
          </w:p>
          <w:p>
            <w:pPr>
              <w:pStyle w:val="Normal"/>
              <w:numPr>
                <w:ilvl w:val="0"/>
                <w:numId w:val="2"/>
              </w:numPr>
              <w:spacing w:lineRule="auto" w:line="276" w:before="0" w:after="120"/>
              <w:jc w:val="both"/>
              <w:rPr>
                <w:rFonts w:ascii="Calibri" w:hAnsi="Calibri" w:cs="Calibri"/>
              </w:rPr>
            </w:pPr>
            <w:r>
              <w:rPr>
                <w:rFonts w:cs="Calibri" w:ascii="Calibri" w:hAnsi="Calibri"/>
              </w:rPr>
              <w:t>To be familiar with customer care, health and safety and child protection policies of the school.</w:t>
            </w:r>
          </w:p>
          <w:p>
            <w:pPr>
              <w:pStyle w:val="Normal"/>
              <w:numPr>
                <w:ilvl w:val="0"/>
                <w:numId w:val="2"/>
              </w:numPr>
              <w:spacing w:lineRule="auto" w:line="276" w:before="0" w:after="120"/>
              <w:jc w:val="both"/>
              <w:rPr>
                <w:rFonts w:ascii="Calibri" w:hAnsi="Calibri" w:cs="Calibri"/>
              </w:rPr>
            </w:pPr>
            <w:r>
              <w:rPr>
                <w:rFonts w:cs="Calibri" w:ascii="Calibri" w:hAnsi="Calibri"/>
              </w:rPr>
              <w:t>To participate in self- improvement through workplace development.</w:t>
            </w:r>
          </w:p>
          <w:p>
            <w:pPr>
              <w:pStyle w:val="Normal"/>
              <w:numPr>
                <w:ilvl w:val="0"/>
                <w:numId w:val="2"/>
              </w:numPr>
              <w:spacing w:lineRule="auto" w:line="276" w:before="0" w:after="120"/>
              <w:jc w:val="both"/>
              <w:rPr>
                <w:rFonts w:ascii="Calibri" w:hAnsi="Calibri" w:cs="Calibri"/>
              </w:rPr>
            </w:pPr>
            <w:r>
              <w:rPr>
                <w:rFonts w:cs="Calibri" w:ascii="Calibri" w:hAnsi="Calibri"/>
              </w:rPr>
              <w:t>To maintain confidentiality in all matters.</w:t>
            </w:r>
          </w:p>
        </w:tc>
      </w:tr>
      <w:tr>
        <w:trPr/>
        <w:tc>
          <w:tcPr>
            <w:tcW w:w="10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Calibri" w:hAnsi="Calibri" w:cs="Calibri"/>
              </w:rPr>
            </w:pPr>
            <w:r>
              <w:rPr>
                <w:rFonts w:cs="Calibri" w:ascii="Calibri" w:hAnsi="Calibri"/>
              </w:rPr>
              <w:t xml:space="preserve">The duties may be varied to meet changed circumstances in a manner compatible with the post held, at the reasonable direction of the Head Teacher. </w:t>
            </w:r>
          </w:p>
          <w:p>
            <w:pPr>
              <w:pStyle w:val="Normal"/>
              <w:spacing w:before="120" w:after="120"/>
              <w:rPr>
                <w:rFonts w:ascii="Calibri" w:hAnsi="Calibri" w:cs="Calibri"/>
              </w:rPr>
            </w:pPr>
            <w:r>
              <w:rPr>
                <w:rFonts w:cs="Calibri" w:ascii="Calibri" w:hAnsi="Calibri"/>
              </w:rPr>
              <w:t xml:space="preserve">This job description does not form part of the contract of employment. It describes the way in which the post holder is expected and required to perform and complete the particular duties as set out above. </w:t>
            </w:r>
          </w:p>
          <w:p>
            <w:pPr>
              <w:pStyle w:val="Heading3"/>
              <w:spacing w:before="120" w:after="120"/>
              <w:ind w:left="0" w:right="-39" w:hanging="0"/>
              <w:rPr>
                <w:rFonts w:ascii="Calibri" w:hAnsi="Calibri" w:cs="Calibri"/>
                <w:b w:val="false"/>
                <w:b w:val="false"/>
                <w:sz w:val="24"/>
                <w:szCs w:val="24"/>
              </w:rPr>
            </w:pPr>
            <w:r>
              <w:rPr>
                <w:rFonts w:cs="Calibri" w:ascii="Calibri" w:hAnsi="Calibri"/>
                <w:b w:val="false"/>
                <w:sz w:val="24"/>
                <w:szCs w:val="24"/>
              </w:rPr>
              <w:t>Signed…………………………………………………………………………….Post-holder……………………..……. Date</w:t>
            </w:r>
          </w:p>
          <w:p>
            <w:pPr>
              <w:pStyle w:val="Normal"/>
              <w:spacing w:before="120" w:after="120"/>
              <w:rPr/>
            </w:pPr>
            <w:r>
              <w:rPr>
                <w:rFonts w:eastAsia="Calibri" w:cs="Calibri" w:ascii="Calibri" w:hAnsi="Calibri"/>
              </w:rPr>
              <w:t xml:space="preserve">          </w:t>
            </w:r>
            <w:r>
              <w:rPr>
                <w:rFonts w:cs="Calibri" w:ascii="Calibri" w:hAnsi="Calibri"/>
              </w:rPr>
              <w:t>………………………………………………………</w:t>
            </w:r>
            <w:r>
              <w:rPr>
                <w:rFonts w:cs="Calibri" w:ascii="Calibri" w:hAnsi="Calibri"/>
              </w:rPr>
              <w:t xml:space="preserve">..………………….Headteacher…………….……………. Date </w:t>
            </w:r>
          </w:p>
        </w:tc>
      </w:tr>
    </w:tbl>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sectPr>
      <w:headerReference w:type="default" r:id="rId2"/>
      <w:footerReference w:type="default" r:id="rId3"/>
      <w:type w:val="nextPage"/>
      <w:pgSz w:w="11906" w:h="16838"/>
      <w:pgMar w:left="993" w:right="849" w:header="139" w:top="196"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Symbol" w:hAnsi="Symbol" w:eastAsia="Symbol" w:cs="Symbol"/>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Courier New" w:hAnsi="Courier New" w:cs="Courier New"/>
      <w:b/>
      <w:bCs/>
      <w:kern w:val="2"/>
      <w:sz w:val="32"/>
      <w:szCs w:val="32"/>
    </w:rPr>
  </w:style>
  <w:style w:type="paragraph" w:styleId="Heading3">
    <w:name w:val="Heading 3"/>
    <w:basedOn w:val="Normal"/>
    <w:next w:val="Normal"/>
    <w:qFormat/>
    <w:pPr>
      <w:keepNext w:val="true"/>
      <w:numPr>
        <w:ilvl w:val="2"/>
        <w:numId w:val="1"/>
      </w:numPr>
      <w:spacing w:before="240" w:after="60"/>
      <w:outlineLvl w:val="2"/>
    </w:pPr>
    <w:rPr>
      <w:rFonts w:ascii="Tahoma" w:hAnsi="Tahoma" w:cs="Tahoma"/>
      <w:b/>
      <w:bCs/>
      <w:sz w:val="26"/>
      <w:szCs w:val="26"/>
      <w:lang w:eastAsia="en-US"/>
    </w:rPr>
  </w:style>
  <w:style w:type="paragraph" w:styleId="Heading7">
    <w:name w:val="Heading 7"/>
    <w:basedOn w:val="Normal"/>
    <w:next w:val="Normal"/>
    <w:qFormat/>
    <w:pPr>
      <w:numPr>
        <w:ilvl w:val="6"/>
        <w:numId w:val="1"/>
      </w:numPr>
      <w:spacing w:before="240" w:after="60"/>
      <w:outlineLvl w:val="6"/>
    </w:pPr>
    <w:rPr>
      <w:rFonts w:ascii="Calibri" w:hAnsi="Calibri" w:eastAsia="Times New Roman" w:cs="Times New Roma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DocumentMapChar">
    <w:name w:val="Document Map Char"/>
    <w:qFormat/>
    <w:rPr>
      <w:sz w:val="0"/>
      <w:szCs w:val="0"/>
      <w:lang w:val="en-GB" w:eastAsia="en-GB"/>
    </w:rPr>
  </w:style>
  <w:style w:type="character" w:styleId="HeaderChar">
    <w:name w:val="Header Char"/>
    <w:qFormat/>
    <w:rPr>
      <w:sz w:val="24"/>
      <w:szCs w:val="24"/>
      <w:lang w:val="en-GB" w:eastAsia="en-GB"/>
    </w:rPr>
  </w:style>
  <w:style w:type="character" w:styleId="FooterChar">
    <w:name w:val="Footer Char"/>
    <w:qFormat/>
    <w:rPr>
      <w:sz w:val="24"/>
      <w:szCs w:val="24"/>
      <w:lang w:val="en-GB" w:eastAsia="en-GB"/>
    </w:rPr>
  </w:style>
  <w:style w:type="character" w:styleId="Pagenumber">
    <w:name w:val="page number"/>
    <w:qFormat/>
    <w:rPr>
      <w:rFonts w:cs="Symbol"/>
    </w:rPr>
  </w:style>
  <w:style w:type="character" w:styleId="BalloonTextChar">
    <w:name w:val="Balloon Text Char"/>
    <w:qFormat/>
    <w:rPr>
      <w:sz w:val="0"/>
      <w:szCs w:val="0"/>
      <w:lang w:val="en-GB" w:eastAsia="en-GB"/>
    </w:rPr>
  </w:style>
  <w:style w:type="character" w:styleId="Heading1Char">
    <w:name w:val="Heading 1 Char"/>
    <w:qFormat/>
    <w:rPr>
      <w:rFonts w:ascii="Courier New" w:hAnsi="Courier New" w:eastAsia="Symbol" w:cs="Symbol"/>
      <w:b/>
      <w:bCs/>
      <w:kern w:val="2"/>
      <w:sz w:val="32"/>
      <w:szCs w:val="32"/>
    </w:rPr>
  </w:style>
  <w:style w:type="character" w:styleId="Heading3Char">
    <w:name w:val="Heading 3 Char"/>
    <w:qFormat/>
    <w:rPr>
      <w:rFonts w:ascii="Tahoma" w:hAnsi="Tahoma" w:cs="Tahoma"/>
      <w:b/>
      <w:bCs/>
      <w:sz w:val="26"/>
      <w:szCs w:val="26"/>
      <w:lang w:eastAsia="en-US"/>
    </w:rPr>
  </w:style>
  <w:style w:type="character" w:styleId="TitleChar">
    <w:name w:val="Title Char"/>
    <w:qFormat/>
    <w:rPr>
      <w:rFonts w:ascii="Times New Roman" w:hAnsi="Times New Roman" w:eastAsia="Times New Roman" w:cs="Times New Roman"/>
      <w:b/>
      <w:bCs/>
      <w:sz w:val="24"/>
      <w:szCs w:val="24"/>
      <w:lang w:eastAsia="en-US"/>
    </w:rPr>
  </w:style>
  <w:style w:type="character" w:styleId="Heading7Char">
    <w:name w:val="Heading 7 Char"/>
    <w:qFormat/>
    <w:rPr>
      <w:rFonts w:ascii="Calibri" w:hAnsi="Calibri" w:eastAsia="Times New Roman" w:cs="Times New Roman"/>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ocumentMap">
    <w:name w:val="Document Map"/>
    <w:basedOn w:val="Normal"/>
    <w:qFormat/>
    <w:pPr>
      <w:shd w:fill="000080" w:val="clear"/>
    </w:pPr>
    <w:rPr>
      <w:rFonts w:ascii="Courier New" w:hAnsi="Courier New" w:cs="Courier New"/>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Courier New" w:hAnsi="Courier New" w:cs="Courier New"/>
      <w:sz w:val="16"/>
      <w:szCs w:val="16"/>
    </w:rPr>
  </w:style>
  <w:style w:type="paragraph" w:styleId="Title">
    <w:name w:val="Title"/>
    <w:basedOn w:val="Normal"/>
    <w:next w:val="TextBody"/>
    <w:qFormat/>
    <w:pPr>
      <w:jc w:val="center"/>
    </w:pPr>
    <w:rPr>
      <w:rFonts w:ascii="Times New Roman" w:hAnsi="Times New Roman" w:eastAsia="Times New Roman" w:cs="Times New Roman"/>
      <w:b/>
      <w:bCs/>
      <w:lang w:eastAsia="en-US"/>
    </w:rPr>
  </w:style>
  <w:style w:type="paragraph" w:styleId="ListParagraph">
    <w:name w:val="List Paragraph"/>
    <w:basedOn w:val="Normal"/>
    <w:qFormat/>
    <w:pPr>
      <w:spacing w:lineRule="atLeast" w:line="240" w:before="0" w:after="0"/>
      <w:ind w:left="720" w:right="0" w:hanging="0"/>
      <w:contextualSpacing/>
    </w:pPr>
    <w:rPr>
      <w:rFonts w:ascii="Arial" w:hAnsi="Arial" w:eastAsia="SimSun" w:cs="Times New Roman"/>
      <w:sz w:val="20"/>
      <w:szCs w:val="20"/>
      <w:lang w:eastAsia="zh-C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East Sussex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2026-06-17T10:29:00Z</dcterms:created>
  <dc:creator>stephaniew</dc:creator>
  <dc:description/>
  <dc:language>en-US</dc:language>
  <cp:lastModifiedBy>Jones, Donna</cp:lastModifiedBy>
  <cp:lastPrinted>1995-11-21T17:41:00Z</cp:lastPrinted>
  <dcterms:modified xsi:type="dcterms:W3CDTF">2026-06-17T10:29:00Z</dcterms:modified>
  <cp:revision>2</cp:revision>
  <dc:subject/>
  <dc:title>Primary teacher - 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East Sussex County Council</vt:lpwstr>
  </property>
  <property fmtid="{D5CDD505-2E9C-101B-9397-08002B2CF9AE}" pid="4" name="ContentType">
    <vt:lpwstr>Document</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