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480" w:after="0"/>
        <w:rPr>
          <w:rFonts w:ascii="Gill Sans MT" w:hAnsi="Gill Sans MT" w:cs="Gill Sans MT"/>
          <w:color w:val="000000"/>
        </w:rPr>
      </w:pPr>
      <w:bookmarkStart w:id="0" w:name="_GoBack"/>
      <w:bookmarkEnd w:id="0"/>
      <w:r>
        <w:rPr>
          <w:rFonts w:cs="Gill Sans MT" w:ascii="Gill Sans MT" w:hAnsi="Gill Sans MT"/>
          <w:color w:val="000000"/>
        </w:rPr>
        <w:t>Person Specification: Pastoral and Wellbeing Champion (TA4)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/>
      </w:pPr>
      <w:r>
        <w:rPr/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Gill Sans MT" w:hAnsi="Gill Sans MT" w:eastAsia="Arial Unicode MS" w:cs="Gill Sans MT"/>
          <w:b/>
          <w:b/>
          <w:color w:val="000000"/>
          <w:u w:val="none" w:color="000000"/>
          <w:lang w:val="en-GB" w:eastAsia="en-GB"/>
        </w:rPr>
      </w:pPr>
      <w:r>
        <w:rPr>
          <w:rFonts w:eastAsia="Arial Unicode MS" w:cs="Gill Sans MT" w:ascii="Gill Sans MT" w:hAnsi="Gill Sans MT"/>
          <w:b/>
          <w:color w:val="000000"/>
          <w:u w:val="none" w:color="000000"/>
          <w:lang w:val="en-GB" w:eastAsia="en-GB"/>
        </w:rPr>
        <w:t>TA4: SALARY RANGE – Band 5 (points 19 to 22)</w:t>
      </w:r>
    </w:p>
    <w:p>
      <w:pPr>
        <w:pStyle w:val="Normal"/>
        <w:spacing w:lineRule="atLeast" w:line="300"/>
        <w:rPr>
          <w:rFonts w:ascii="Gill Sans MT" w:hAnsi="Gill Sans MT" w:cs="Gill Sans MT"/>
          <w:b/>
          <w:b/>
          <w:szCs w:val="21"/>
        </w:rPr>
      </w:pPr>
      <w:r>
        <w:rPr>
          <w:rFonts w:cs="Gill Sans MT" w:ascii="Gill Sans MT" w:hAnsi="Gill Sans MT"/>
          <w:b/>
          <w:szCs w:val="21"/>
        </w:rPr>
        <w:t>Full time (36.25 hours per week, 39 weeks per year). We are open to discussing flexible or part-time working arrangements to attract the best candidate for the role.</w:t>
      </w:r>
    </w:p>
    <w:p>
      <w:pPr>
        <w:pStyle w:val="Normal"/>
        <w:rPr/>
      </w:pPr>
      <w:r>
        <w:rPr/>
      </w:r>
    </w:p>
    <w:tbl>
      <w:tblPr>
        <w:tblW w:w="864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2877"/>
        <w:gridCol w:w="2889"/>
      </w:tblGrid>
      <w:tr>
        <w:trPr/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Category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Essential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Desirable</w:t>
            </w:r>
          </w:p>
        </w:tc>
      </w:tr>
      <w:tr>
        <w:trPr/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Qualifications and Training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Relevant Level 3/4 qualification in childcare, education, or related field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ELSA training (or equivalent) or willingness to undertake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200"/>
              <w:contextualSpacing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Safeguarding training or willingness to complete immediately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Qualification and training in mental health and wellbeing (e.g., Senior Mental Health Lead, SEMH, trauma-informed)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Zones of Regulation training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200"/>
              <w:contextualSpacing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First Aid qualification</w:t>
            </w:r>
          </w:p>
        </w:tc>
      </w:tr>
      <w:tr>
        <w:trPr/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Experience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Experience working with primary-aged pupils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Experience supporting SEMH needs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Experience delivering targeted interventions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Experience supporting challenging behavior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200"/>
              <w:contextualSpacing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Experience building relationships with families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Experience delivering ELSA interventions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Experience working in an inclusion/pastoral team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Experience liaising with external agencies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200"/>
              <w:contextualSpacing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Experience with EBSNA</w:t>
            </w:r>
          </w:p>
        </w:tc>
      </w:tr>
      <w:tr>
        <w:trPr/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Knowledge and Understanding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Strong safeguarding knowledge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Understanding of SEMH needs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Behaviour as communication awareness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0" w:after="200"/>
              <w:contextualSpacing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Knowledge of emotional regulation strategies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Knowledge of whole-school wellbeing approaches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Familiarity with Zones of Regulation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0" w:after="200"/>
              <w:contextualSpacing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Understanding wellbeing barriers to learning</w:t>
            </w:r>
          </w:p>
        </w:tc>
      </w:tr>
      <w:tr>
        <w:trPr/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Skills and Abilities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Building strong relationships with pupils, staff, families</w:t>
            </w:r>
          </w:p>
          <w:p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Deliver and adapt targeted  interventions to support SEMH needs</w:t>
            </w:r>
          </w:p>
          <w:p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Strong communication skills</w:t>
            </w:r>
          </w:p>
          <w:p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Manage workload effectively</w:t>
            </w:r>
          </w:p>
          <w:p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Remain calm and resilient</w:t>
            </w:r>
          </w:p>
          <w:p>
            <w:pPr>
              <w:pStyle w:val="ListParagraph"/>
              <w:numPr>
                <w:ilvl w:val="0"/>
                <w:numId w:val="5"/>
              </w:numPr>
              <w:spacing w:before="0" w:after="200"/>
              <w:contextualSpacing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Work collaboratively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Lead initiatives</w:t>
            </w:r>
          </w:p>
          <w:p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Deliver training/workshops</w:t>
            </w:r>
          </w:p>
          <w:p>
            <w:pPr>
              <w:pStyle w:val="ListParagraph"/>
              <w:numPr>
                <w:ilvl w:val="0"/>
                <w:numId w:val="5"/>
              </w:numPr>
              <w:spacing w:before="0" w:after="200"/>
              <w:contextualSpacing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Organise records and track impact</w:t>
            </w:r>
          </w:p>
        </w:tc>
      </w:tr>
      <w:tr>
        <w:trPr/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Personal Qualities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Empathetic and nurturing</w:t>
            </w: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Resilient and emotionally intelligent</w:t>
            </w: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Committed to inclusion</w:t>
            </w: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Professional and reflective</w:t>
            </w:r>
          </w:p>
          <w:p>
            <w:pPr>
              <w:pStyle w:val="ListParagraph"/>
              <w:numPr>
                <w:ilvl w:val="0"/>
                <w:numId w:val="6"/>
              </w:numPr>
              <w:spacing w:before="0" w:after="200"/>
              <w:contextualSpacing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Flexible and responsive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Passion for whole-school wellbeing</w:t>
            </w:r>
          </w:p>
          <w:p>
            <w:pPr>
              <w:pStyle w:val="ListParagraph"/>
              <w:numPr>
                <w:ilvl w:val="0"/>
                <w:numId w:val="6"/>
              </w:numPr>
              <w:spacing w:before="0" w:after="200"/>
              <w:contextualSpacing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Proactive approach to initiatives</w:t>
            </w:r>
          </w:p>
        </w:tc>
      </w:tr>
      <w:tr>
        <w:trPr/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Additional Requirements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Commitment to safeguarding</w:t>
            </w:r>
          </w:p>
          <w:p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Engage in CPD</w:t>
            </w:r>
          </w:p>
          <w:p>
            <w:pPr>
              <w:pStyle w:val="ListParagraph"/>
              <w:numPr>
                <w:ilvl w:val="0"/>
                <w:numId w:val="7"/>
              </w:numPr>
              <w:spacing w:before="0" w:after="200"/>
              <w:contextualSpacing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  <w:t>Contribute to wider school life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Gill Sans MT" w:hAnsi="Gill Sans MT" w:cs="Gill Sans MT"/>
              </w:rPr>
            </w:pPr>
            <w:r>
              <w:rPr>
                <w:rFonts w:cs="Gill Sans MT" w:ascii="Gill Sans MT" w:hAnsi="Gill Sans MT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ill Sans M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libri" w:hAnsi="Calibri" w:eastAsia="ＭＳ ゴシック" w:cs="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libri" w:hAnsi="Calibri" w:eastAsia="ＭＳ ゴシック" w:cs="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libri" w:hAnsi="Calibri" w:eastAsia="ＭＳ ゴシック" w:cs=""/>
      <w:b/>
      <w:bCs/>
      <w:color w:val="4F81BD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libri" w:hAnsi="Calibri" w:eastAsia="ＭＳ ゴシック" w:cs=""/>
      <w:b/>
      <w:bCs/>
      <w:i/>
      <w:iCs/>
      <w:color w:val="4F81BD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libri" w:hAnsi="Calibri" w:eastAsia="ＭＳ ゴシック" w:cs=""/>
      <w:color w:val="243F60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libri" w:hAnsi="Calibri" w:eastAsia="ＭＳ ゴシック" w:cs=""/>
      <w:i/>
      <w:iCs/>
      <w:color w:val="243F6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libri" w:hAnsi="Calibri" w:eastAsia="ＭＳ ゴシック" w:cs="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libri" w:hAnsi="Calibri" w:eastAsia="ＭＳ ゴシック" w:cs="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libri" w:hAnsi="Calibri" w:eastAsia="ＭＳ ゴシック" w:cs=""/>
      <w:i/>
      <w:iCs/>
      <w:color w:val="404040"/>
      <w:sz w:val="20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Heading1Char">
    <w:name w:val="Heading 1 Char"/>
    <w:basedOn w:val="DefaultParagraphFont"/>
    <w:qFormat/>
    <w:rPr>
      <w:rFonts w:ascii="Calibri" w:hAnsi="Calibri" w:eastAsia="ＭＳ ゴシック" w:cs=""/>
      <w:b/>
      <w:bCs/>
      <w:color w:val="365F91"/>
      <w:sz w:val="28"/>
      <w:szCs w:val="28"/>
    </w:rPr>
  </w:style>
  <w:style w:type="character" w:styleId="Heading2Char">
    <w:name w:val="Heading 2 Char"/>
    <w:basedOn w:val="DefaultParagraphFont"/>
    <w:qFormat/>
    <w:rPr>
      <w:rFonts w:ascii="Calibri" w:hAnsi="Calibri" w:eastAsia="ＭＳ ゴシック" w:cs=""/>
      <w:b/>
      <w:bCs/>
      <w:color w:val="4F81BD"/>
      <w:sz w:val="26"/>
      <w:szCs w:val="26"/>
    </w:rPr>
  </w:style>
  <w:style w:type="character" w:styleId="Heading3Char">
    <w:name w:val="Heading 3 Char"/>
    <w:basedOn w:val="DefaultParagraphFont"/>
    <w:qFormat/>
    <w:rPr>
      <w:rFonts w:ascii="Calibri" w:hAnsi="Calibri" w:eastAsia="ＭＳ ゴシック" w:cs=""/>
      <w:b/>
      <w:bCs/>
      <w:color w:val="4F81BD"/>
    </w:rPr>
  </w:style>
  <w:style w:type="character" w:styleId="TitleChar">
    <w:name w:val="Title Char"/>
    <w:basedOn w:val="DefaultParagraphFont"/>
    <w:qFormat/>
    <w:rPr>
      <w:rFonts w:ascii="Calibri" w:hAnsi="Calibri" w:eastAsia="ＭＳ ゴシック" w:cs=""/>
      <w:color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qFormat/>
    <w:rPr>
      <w:rFonts w:ascii="Calibri" w:hAnsi="Calibri" w:eastAsia="ＭＳ ゴシック" w:cs=""/>
      <w:i/>
      <w:iCs/>
      <w:color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qFormat/>
    <w:rPr/>
  </w:style>
  <w:style w:type="character" w:styleId="BodyText3Char">
    <w:name w:val="Body Text 3 Char"/>
    <w:basedOn w:val="DefaultParagraphFont"/>
    <w:qFormat/>
    <w:rPr>
      <w:sz w:val="16"/>
      <w:szCs w:val="16"/>
    </w:rPr>
  </w:style>
  <w:style w:type="character" w:styleId="MacroTextChar">
    <w:name w:val="Macro Text Char"/>
    <w:basedOn w:val="DefaultParagraphFont"/>
    <w:qFormat/>
    <w:rPr>
      <w:rFonts w:ascii="Courier;Courier New" w:hAnsi="Courier;Courier New" w:cs="Courier;Courier New"/>
      <w:sz w:val="20"/>
      <w:szCs w:val="20"/>
    </w:rPr>
  </w:style>
  <w:style w:type="character" w:styleId="QuoteChar">
    <w:name w:val="Quote Char"/>
    <w:basedOn w:val="DefaultParagraphFont"/>
    <w:qFormat/>
    <w:rPr>
      <w:i/>
      <w:iCs/>
      <w:color w:val="000000"/>
    </w:rPr>
  </w:style>
  <w:style w:type="character" w:styleId="Heading4Char">
    <w:name w:val="Heading 4 Char"/>
    <w:basedOn w:val="DefaultParagraphFont"/>
    <w:qFormat/>
    <w:rPr>
      <w:rFonts w:ascii="Calibri" w:hAnsi="Calibri" w:eastAsia="ＭＳ ゴシック" w:cs=""/>
      <w:b/>
      <w:bCs/>
      <w:i/>
      <w:iCs/>
      <w:color w:val="4F81BD"/>
    </w:rPr>
  </w:style>
  <w:style w:type="character" w:styleId="Heading5Char">
    <w:name w:val="Heading 5 Char"/>
    <w:basedOn w:val="DefaultParagraphFont"/>
    <w:qFormat/>
    <w:rPr>
      <w:rFonts w:ascii="Calibri" w:hAnsi="Calibri" w:eastAsia="ＭＳ ゴシック" w:cs=""/>
      <w:color w:val="243F60"/>
    </w:rPr>
  </w:style>
  <w:style w:type="character" w:styleId="Heading6Char">
    <w:name w:val="Heading 6 Char"/>
    <w:basedOn w:val="DefaultParagraphFont"/>
    <w:qFormat/>
    <w:rPr>
      <w:rFonts w:ascii="Calibri" w:hAnsi="Calibri" w:eastAsia="ＭＳ ゴシック" w:cs=""/>
      <w:i/>
      <w:iCs/>
      <w:color w:val="243F60"/>
    </w:rPr>
  </w:style>
  <w:style w:type="character" w:styleId="Heading7Char">
    <w:name w:val="Heading 7 Char"/>
    <w:basedOn w:val="DefaultParagraphFont"/>
    <w:qFormat/>
    <w:rPr>
      <w:rFonts w:ascii="Calibri" w:hAnsi="Calibri" w:eastAsia="ＭＳ ゴシック" w:cs=""/>
      <w:i/>
      <w:iCs/>
      <w:color w:val="404040"/>
    </w:rPr>
  </w:style>
  <w:style w:type="character" w:styleId="Heading8Char">
    <w:name w:val="Heading 8 Char"/>
    <w:basedOn w:val="DefaultParagraphFont"/>
    <w:qFormat/>
    <w:rPr>
      <w:rFonts w:ascii="Calibri" w:hAnsi="Calibri" w:eastAsia="ＭＳ ゴシック" w:cs=""/>
      <w:color w:val="4F81BD"/>
      <w:sz w:val="20"/>
      <w:szCs w:val="20"/>
    </w:rPr>
  </w:style>
  <w:style w:type="character" w:styleId="Heading9Char">
    <w:name w:val="Heading 9 Char"/>
    <w:basedOn w:val="DefaultParagraphFont"/>
    <w:qFormat/>
    <w:rPr>
      <w:rFonts w:ascii="Calibri" w:hAnsi="Calibri" w:eastAsia="ＭＳ ゴシック" w:cs=""/>
      <w:i/>
      <w:iCs/>
      <w:color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qFormat/>
    <w:rPr>
      <w:b/>
      <w:bCs/>
      <w:i/>
      <w:iCs/>
      <w:color w:val="4F81BD"/>
    </w:rPr>
  </w:style>
  <w:style w:type="character" w:styleId="SubtleEmphasis">
    <w:name w:val="Subtle Emphasis"/>
    <w:basedOn w:val="DefaultParagraphFont"/>
    <w:qFormat/>
    <w:rPr>
      <w:i/>
      <w:iCs/>
      <w:color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qFormat/>
    <w:rPr>
      <w:smallCaps/>
      <w:color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left="360" w:right="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/>
      <w:color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qFormat/>
    <w:pPr/>
    <w:rPr>
      <w:rFonts w:ascii="Calibri" w:hAnsi="Calibri" w:eastAsia="ＭＳ ゴシック" w:cs="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pPr>
      <w:spacing w:before="0" w:after="200"/>
      <w:ind w:left="720" w:right="0" w:hanging="360"/>
      <w:contextualSpacing/>
    </w:pPr>
    <w:rPr/>
  </w:style>
  <w:style w:type="paragraph" w:styleId="List3">
    <w:name w:val="List Bullet 4"/>
    <w:basedOn w:val="Normal"/>
    <w:pPr>
      <w:spacing w:before="0" w:after="200"/>
      <w:ind w:left="1080" w:right="0" w:hanging="360"/>
      <w:contextualSpacing/>
    </w:pPr>
    <w:rPr/>
  </w:style>
  <w:style w:type="paragraph" w:styleId="ListBullet">
    <w:name w:val="List Bullet"/>
    <w:basedOn w:val="Normal"/>
    <w:qFormat/>
    <w:pPr>
      <w:spacing w:before="0" w:after="200"/>
      <w:contextualSpacing/>
    </w:pPr>
    <w:rPr/>
  </w:style>
  <w:style w:type="paragraph" w:styleId="ListBullet2">
    <w:name w:val="List Bullet 2"/>
    <w:basedOn w:val="Normal"/>
    <w:qFormat/>
    <w:pPr>
      <w:spacing w:before="0" w:after="200"/>
      <w:contextualSpacing/>
    </w:pPr>
    <w:rPr/>
  </w:style>
  <w:style w:type="paragraph" w:styleId="ListBullet3">
    <w:name w:val="List Bullet 3"/>
    <w:basedOn w:val="Normal"/>
    <w:qFormat/>
    <w:pPr>
      <w:spacing w:before="0" w:after="200"/>
      <w:contextualSpacing/>
    </w:pPr>
    <w:rPr/>
  </w:style>
  <w:style w:type="paragraph" w:styleId="ListNumber">
    <w:name w:val="List Number"/>
    <w:basedOn w:val="Normal"/>
    <w:qFormat/>
    <w:pPr>
      <w:spacing w:before="0" w:after="200"/>
      <w:contextualSpacing/>
    </w:pPr>
    <w:rPr/>
  </w:style>
  <w:style w:type="paragraph" w:styleId="ListNumber2">
    <w:name w:val="List Number 2"/>
    <w:basedOn w:val="Normal"/>
    <w:qFormat/>
    <w:pPr>
      <w:spacing w:before="0" w:after="200"/>
      <w:contextualSpacing/>
    </w:pPr>
    <w:rPr/>
  </w:style>
  <w:style w:type="paragraph" w:styleId="ListNumber3">
    <w:name w:val="List Number 3"/>
    <w:basedOn w:val="Normal"/>
    <w:qFormat/>
    <w:pPr>
      <w:spacing w:before="0" w:after="200"/>
      <w:contextualSpacing/>
    </w:pPr>
    <w:rPr/>
  </w:style>
  <w:style w:type="paragraph" w:styleId="ListContinue">
    <w:name w:val="List Continue"/>
    <w:basedOn w:val="Normal"/>
    <w:qFormat/>
    <w:pPr>
      <w:spacing w:before="0" w:after="120"/>
      <w:ind w:left="360" w:right="0" w:hanging="0"/>
      <w:contextualSpacing/>
    </w:pPr>
    <w:rPr/>
  </w:style>
  <w:style w:type="paragraph" w:styleId="ListContinue2">
    <w:name w:val="List Continue 2"/>
    <w:basedOn w:val="Normal"/>
    <w:qFormat/>
    <w:pPr>
      <w:spacing w:before="0" w:after="120"/>
      <w:ind w:left="720" w:right="0" w:hanging="0"/>
      <w:contextualSpacing/>
    </w:pPr>
    <w:rPr/>
  </w:style>
  <w:style w:type="paragraph" w:styleId="ListContinue3">
    <w:name w:val="List Continue 3"/>
    <w:basedOn w:val="Normal"/>
    <w:qFormat/>
    <w:pPr>
      <w:spacing w:before="0" w:after="120"/>
      <w:ind w:left="1080" w:right="0" w:hanging="0"/>
      <w:contextualSpacing/>
    </w:pPr>
    <w:rPr/>
  </w:style>
  <w:style w:type="paragraph" w:styleId="Macro">
    <w:name w:val="macro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;Courier New" w:hAnsi="Courier;Courier New" w:eastAsia="ＭＳ 明朝" w:cs="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Caption1">
    <w:name w:val="caption"/>
    <w:basedOn w:val="Normal"/>
    <w:next w:val="Normal"/>
    <w:qFormat/>
    <w:pPr>
      <w:spacing w:lineRule="auto" w:line="240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qFormat/>
    <w:pPr>
      <w:numPr>
        <w:ilvl w:val="0"/>
        <w:numId w:val="0"/>
      </w:numPr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2026-05-22T10:45:00Z</dcterms:created>
  <dc:creator>python-docx</dc:creator>
  <dc:description>generated by python-docx</dc:description>
  <dc:language>en-US</dc:language>
  <cp:lastModifiedBy>Julie Miskelly</cp:lastModifiedBy>
  <cp:lastPrinted>1995-11-21T17:41:00Z</cp:lastPrinted>
  <dcterms:modified xsi:type="dcterms:W3CDTF">2026-05-22T10:45:00Z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0x010100B569097CC43FB142869EF6839383A8CA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