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0" w:right="-449" w:hanging="0"/>
        <w:jc w:val="center"/>
        <w:rPr>
          <w:b/>
          <w:b/>
          <w:sz w:val="20"/>
        </w:rPr>
      </w:pPr>
      <w:r>
        <w:rPr>
          <w:b/>
          <w:sz w:val="20"/>
        </w:rPr>
      </w:r>
      <w:r>
        <w:br w:type="page"/>
      </w:r>
    </w:p>
    <w:p>
      <w:pPr>
        <w:pStyle w:val="Normal"/>
        <w:ind w:left="0" w:right="-449" w:hanging="0"/>
        <w:jc w:val="center"/>
        <w:rPr>
          <w:b/>
          <w:b/>
          <w:color w:val="594848"/>
          <w:sz w:val="20"/>
        </w:rPr>
      </w:pPr>
      <w:bookmarkStart w:id="0" w:name="_GoBack"/>
      <w:bookmarkEnd w:id="0"/>
      <w:r>
        <w:rPr>
          <w:b/>
          <w:color w:val="594848"/>
          <w:sz w:val="20"/>
        </w:rPr>
        <w:t>EQUAL OPPORTUNITIES MONITORING FORM</w:t>
      </w:r>
    </w:p>
    <w:p>
      <w:pPr>
        <w:pStyle w:val="NoSpacing"/>
        <w:ind w:left="-426" w:right="-449" w:hanging="0"/>
        <w:jc w:val="both"/>
        <w:rPr>
          <w:rFonts w:ascii="Arial" w:hAnsi="Arial" w:cs="Arial"/>
          <w:color w:val="594848"/>
          <w:sz w:val="12"/>
          <w:szCs w:val="20"/>
        </w:rPr>
      </w:pPr>
      <w:r>
        <w:rPr>
          <w:rFonts w:cs="Arial" w:ascii="Arial" w:hAnsi="Arial"/>
          <w:color w:val="594848"/>
          <w:sz w:val="12"/>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we 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To monitor the effectiveness of this policy, you are asked to complete the following questionnaire.  The information gathered will produce overall statistics about recruitment and selection and take action to prevent discrimination.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 xml:space="preserve">You may, of course, decide not to answer one or any of these questions,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 and it will therefore be detached from it on receipt and stored separately. It will not be seen by the persons shortlisting, interviewing or making the recruitment decision. You can always mail this form separately if you wish. </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You are under no obligation whatsoever to complete this form if you do not wish to do so. If you do complete it, thank you for your assistance in doing so</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tbl>
      <w:tblPr>
        <w:tblW w:w="9371" w:type="dxa"/>
        <w:jc w:val="left"/>
        <w:tblInd w:w="50" w:type="dxa"/>
        <w:tblCellMar>
          <w:top w:w="57" w:type="dxa"/>
          <w:left w:w="57" w:type="dxa"/>
          <w:bottom w:w="57" w:type="dxa"/>
          <w:right w:w="57" w:type="dxa"/>
        </w:tblCellMar>
      </w:tblPr>
      <w:tblGrid>
        <w:gridCol w:w="2203"/>
        <w:gridCol w:w="3835"/>
        <w:gridCol w:w="1977"/>
        <w:gridCol w:w="1356"/>
      </w:tblGrid>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Name: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Post title: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Gender:</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Female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Transgender</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male-to-female reassignment</w:t>
            </w:r>
          </w:p>
          <w:p>
            <w:pPr>
              <w:pStyle w:val="Tabtxt"/>
              <w:spacing w:before="3" w:after="3"/>
              <w:rPr/>
            </w:pPr>
            <w:r>
              <w:rPr>
                <w:rFonts w:eastAsia="Arial" w:cs="Arial" w:ascii="Arial" w:hAnsi="Arial"/>
                <w:color w:val="594848"/>
                <w:sz w:val="20"/>
                <w:szCs w:val="20"/>
                <w:lang w:val="en-GB"/>
              </w:rPr>
              <w:t xml:space="preserve"> </w:t>
            </w:r>
            <w:r>
              <w:rPr>
                <w:rFonts w:cs="Arial" w:ascii="Arial" w:hAnsi="Arial"/>
                <w:color w:val="594848"/>
                <w:sz w:val="20"/>
                <w:szCs w:val="20"/>
                <w:lang w:val="en-GB"/>
              </w:rPr>
              <w:t>female feamfemale gender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female-to-male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Non-binary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Marital status:</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Married</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Single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 a civil partnership</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Age band:</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 18</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18 - 29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30 -39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40 - 49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50 - 59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60 - 65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Over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p>
            <w:pPr>
              <w:pStyle w:val="Normal"/>
              <w:spacing w:before="0" w:after="240"/>
              <w:rPr>
                <w:rFonts w:ascii="Arial" w:hAnsi="Arial" w:cs="Arial"/>
                <w:color w:val="594848"/>
                <w:sz w:val="20"/>
                <w:szCs w:val="20"/>
                <w:lang w:val="en-GB"/>
              </w:rPr>
            </w:pPr>
            <w:r>
              <w:rPr>
                <w:rFonts w:cs="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p>
            <w:pPr>
              <w:pStyle w:val="Normal"/>
              <w:spacing w:before="0" w:after="240"/>
              <w:rPr>
                <w:lang w:val="en-GB"/>
              </w:rPr>
            </w:pPr>
            <w:r>
              <w:rPr>
                <w:lang w:val="en-GB"/>
              </w:rPr>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Sexual orientation: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Heterosexual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Homosexual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Tabtxt"/>
              <w:snapToGrid w:val="false"/>
              <w:spacing w:before="3" w:after="3"/>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Bisexual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Disabilities:*</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Physical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Mental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pPr>
            <w:r>
              <w:rPr>
                <w:rFonts w:cs="Arial" w:ascii="Arial" w:hAnsi="Arial"/>
                <w:color w:val="594848"/>
                <w:sz w:val="20"/>
                <w:szCs w:val="20"/>
                <w:highlight w:val="cyan"/>
                <w:lang w:val="en-GB"/>
              </w:rPr>
              <w:t>Race/nationality/ethnic</w:t>
            </w:r>
            <w:r>
              <w:rPr>
                <w:rFonts w:cs="Arial" w:ascii="Arial" w:hAnsi="Arial"/>
                <w:color w:val="594848"/>
                <w:sz w:val="20"/>
                <w:szCs w:val="20"/>
                <w:lang w:val="en-GB"/>
              </w:rPr>
              <w:t xml:space="preserve"> origin: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English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Scottish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Welsh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Irish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white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Mixed</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Asian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mixed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Asian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Indian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Pakistani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Bangladeshi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Asian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Black</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black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ethnic group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Religion: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Christian (please specify denomination) denomination)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Jewish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Sikh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Muslim</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Hindu</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Buddhist</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Rastafarian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Baha’i faith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Shinto</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 folk religion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Non-religious/non-believer</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religion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bl>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r>
    </w:p>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t>Consent form</w:t>
      </w:r>
    </w:p>
    <w:p>
      <w:pPr>
        <w:pStyle w:val="22Modeltekst"/>
        <w:rPr/>
      </w:pPr>
      <w:r>
        <w:rPr>
          <w:rFonts w:cs="Arial" w:ascii="Arial" w:hAnsi="Arial"/>
          <w:color w:val="594848"/>
          <w:spacing w:val="0"/>
          <w:sz w:val="20"/>
          <w:szCs w:val="20"/>
          <w:lang w:val="en-GB"/>
        </w:rPr>
        <w:t>I confirm that I have been given a genuine choice as to whether I wish to complete this form. My explicit consent to the Trust processing my personal data supplied on this form for the purpose of</w:t>
      </w:r>
      <w:r>
        <w:rPr/>
        <w:t xml:space="preserve"> </w:t>
      </w:r>
      <w:r>
        <w:rPr>
          <w:rFonts w:cs="Arial" w:ascii="Arial" w:hAnsi="Arial"/>
          <w:color w:val="594848"/>
          <w:spacing w:val="0"/>
          <w:sz w:val="20"/>
          <w:szCs w:val="20"/>
          <w:lang w:val="en-GB"/>
        </w:rPr>
        <w:t>safer recruitment (including reference requests) and providing statistics for monitoring the existence or absence of equal opportunities in recruitment is therefore freely given and informed.</w:t>
      </w:r>
    </w:p>
    <w:p>
      <w:pPr>
        <w:pStyle w:val="22Modeltekst"/>
        <w:rPr>
          <w:rFonts w:ascii="Arial" w:hAnsi="Arial" w:cs="Arial"/>
          <w:color w:val="594848"/>
          <w:spacing w:val="0"/>
          <w:sz w:val="20"/>
          <w:szCs w:val="20"/>
          <w:lang w:val="en-GB"/>
        </w:rPr>
      </w:pPr>
      <w:r>
        <w:rPr>
          <w:rFonts w:cs="Arial" w:ascii="Arial" w:hAnsi="Arial"/>
          <w:color w:val="594848"/>
          <w:spacing w:val="0"/>
          <w:sz w:val="20"/>
          <w:szCs w:val="20"/>
          <w:lang w:val="en-GB"/>
        </w:rPr>
        <w:t xml:space="preserve">I also understand that I have the right to withdraw my consent at any time and that I may do this by sending an e-mail or other written communication to the HR &amp; Operations Manager, and I have been advised that they can be contacted as follows: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Normal"/>
        <w:spacing w:before="280" w:after="280"/>
        <w:rPr/>
      </w:pPr>
      <w:r>
        <w:rPr>
          <w:rFonts w:cs="Century Gothic" w:ascii="Century Gothic" w:hAnsi="Century Gothic"/>
          <w:b/>
          <w:color w:val="00B0F0"/>
          <w:szCs w:val="22"/>
        </w:rPr>
        <w:t>HR &amp; Operations Manager</w:t>
      </w:r>
      <w:r>
        <w:rPr>
          <w:rFonts w:cs="Century Gothic" w:ascii="Century Gothic" w:hAnsi="Century Gothic"/>
          <w:color w:val="00B0F0"/>
          <w:szCs w:val="22"/>
        </w:rPr>
        <w:t xml:space="preserve">, HR Department, The Sovereign Trust, Manor Academy, Manor Avenue, Sale, M33 5JX or at </w:t>
      </w:r>
      <w:hyperlink r:id="rId2">
        <w:r>
          <w:rPr>
            <w:rStyle w:val="InternetLink"/>
            <w:rFonts w:cs="Century Gothic" w:ascii="Century Gothic" w:hAnsi="Century Gothic"/>
            <w:color w:val="00B0F0"/>
            <w:szCs w:val="22"/>
          </w:rPr>
          <w:t>HR@thesovereigntrust.uk</w:t>
        </w:r>
      </w:hyperlink>
      <w:r>
        <w:rPr>
          <w:rFonts w:cs="Century Gothic" w:ascii="Century Gothic" w:hAnsi="Century Gothic"/>
          <w:color w:val="00B0F0"/>
          <w:szCs w:val="22"/>
        </w:rPr>
        <w:t xml:space="preserve">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Header"/>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t xml:space="preserve">Signed: </w:t>
        <w:tab/>
        <w:t xml:space="preserve"> </w:t>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r>
    </w:p>
    <w:p>
      <w:pPr>
        <w:pStyle w:val="Normal"/>
        <w:tabs>
          <w:tab w:val="clear" w:pos="720"/>
          <w:tab w:val="left" w:pos="3402" w:leader="dot"/>
        </w:tabs>
        <w:rPr>
          <w:color w:val="594848"/>
          <w:sz w:val="20"/>
        </w:rPr>
      </w:pPr>
      <w:r>
        <w:rPr>
          <w:color w:val="594848"/>
          <w:sz w:val="20"/>
        </w:rPr>
        <w:t xml:space="preserve">Date: </w:t>
        <w:tab/>
        <w:t xml:space="preserve"> </w:t>
      </w:r>
    </w:p>
    <w:p>
      <w:pPr>
        <w:pStyle w:val="NoSpacing"/>
        <w:ind w:left="0" w:right="-449" w:hanging="0"/>
        <w:jc w:val="both"/>
        <w:rPr>
          <w:rFonts w:ascii="Arial" w:hAnsi="Arial" w:cs="Arial"/>
          <w:i/>
          <w:i/>
          <w:sz w:val="20"/>
          <w:szCs w:val="20"/>
        </w:rPr>
      </w:pPr>
      <w:r>
        <w:rPr>
          <w:rFonts w:cs="Arial" w:ascii="Arial" w:hAnsi="Arial"/>
          <w:i/>
          <w:sz w:val="20"/>
          <w:szCs w:val="20"/>
        </w:rPr>
      </w:r>
    </w:p>
    <w:p>
      <w:pPr>
        <w:pStyle w:val="NoSpacing"/>
        <w:ind w:left="-709" w:right="-449" w:hanging="0"/>
        <w:jc w:val="center"/>
        <w:rPr>
          <w:rFonts w:ascii="Arial" w:hAnsi="Arial" w:cs="Arial"/>
          <w:i/>
          <w:i/>
          <w:sz w:val="20"/>
          <w:szCs w:val="20"/>
        </w:rPr>
      </w:pPr>
      <w:r>
        <w:rPr>
          <w:rFonts w:cs="Arial" w:ascii="Arial" w:hAnsi="Arial"/>
          <w:i/>
          <w:sz w:val="20"/>
          <w:szCs w:val="20"/>
        </w:rPr>
      </w:r>
    </w:p>
    <w:sectPr>
      <w:headerReference w:type="default" r:id="rId3"/>
      <w:headerReference w:type="first" r:id="rId4"/>
      <w:footerReference w:type="default" r:id="rId5"/>
      <w:footerReference w:type="first" r:id="rId6"/>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4</w:t>
    </w:r>
    <w:r>
      <w:rPr>
        <w:rStyle w:val="Pagenumber"/>
        <w:sz w:val="16"/>
        <w:b/>
        <w:szCs w:val="16"/>
        <w:bCs/>
        <w:rFonts w:cs="Arial"/>
      </w:rPr>
      <w:fldChar w:fldCharType="end"/>
    </w:r>
  </w:p>
  <w:p>
    <w:pPr>
      <w:pStyle w:val="BasicParagraph"/>
      <w:tabs>
        <w:tab w:val="clear" w:pos="720"/>
        <w:tab w:val="left" w:pos="2340" w:leader="none"/>
      </w:tabs>
      <w:spacing w:before="0" w:after="113"/>
      <w:rPr/>
    </w:pPr>
    <w:r>
      <w:rPr/>
      <mc:AlternateContent>
        <mc:Choice Requires="wps">
          <w:drawing>
            <wp:anchor behindDoc="1" distT="0" distB="0" distL="114935" distR="114935" simplePos="0" locked="0" layoutInCell="1" allowOverlap="1" relativeHeight="10">
              <wp:simplePos x="0" y="0"/>
              <wp:positionH relativeFrom="column">
                <wp:posOffset>12700</wp:posOffset>
              </wp:positionH>
              <wp:positionV relativeFrom="paragraph">
                <wp:posOffset>250825</wp:posOffset>
              </wp:positionV>
              <wp:extent cx="6172835" cy="1270"/>
              <wp:effectExtent l="0" t="0" r="0" b="0"/>
              <wp:wrapNone/>
              <wp:docPr id="4"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tabs>
        <w:tab w:val="clear" w:pos="720"/>
        <w:tab w:val="left" w:pos="2340" w:leader="none"/>
      </w:tabs>
      <w:spacing w:before="0" w:after="113"/>
      <w:rPr/>
    </w:pPr>
    <w:r>
      <w:rPr>
        <w:rFonts w:cs="Century Gothic" w:ascii="Century Gothic" w:hAnsi="Century Gothic"/>
        <w:b/>
        <w:bCs/>
        <w:color w:val="0B9C3D"/>
        <w:spacing w:val="-2"/>
        <w:sz w:val="16"/>
        <w:szCs w:val="16"/>
      </w:rPr>
      <w:tab/>
    </w:r>
    <w:r>
      <w:rPr>
        <w:rFonts w:cs="Century Gothic" w:ascii="Century Gothic" w:hAnsi="Century Gothic"/>
        <w:b/>
        <w:bCs/>
        <w:color w:val="FECB09"/>
        <w:spacing w:val="-2"/>
        <w:sz w:val="16"/>
        <w:szCs w:val="16"/>
      </w:rPr>
      <w:t xml:space="preserve">Equal Opportunites Monitoring Form </w:t>
    </w:r>
    <w:r>
      <w:rPr>
        <w:rFonts w:cs="Century Gothic" w:ascii="Century Gothic" w:hAnsi="Century Gothic"/>
        <w:b/>
        <w:bCs/>
        <w:color w:val="0B9C3D"/>
        <w:spacing w:val="-2"/>
        <w:sz w:val="16"/>
        <w:szCs w:val="16"/>
      </w:rPr>
      <w:t>|</w:t>
    </w:r>
    <w:r>
      <w:rPr>
        <w:rFonts w:cs="Arial" w:ascii="Arial" w:hAnsi="Arial"/>
        <w:color w:val="00B050"/>
        <w:spacing w:val="-2"/>
        <w:sz w:val="16"/>
        <w:szCs w:val="16"/>
      </w:rPr>
      <w:t xml:space="preserve"> </w:t>
    </w:r>
    <w:r>
      <w:rPr/>
      <w:drawing>
        <wp:anchor behindDoc="1" distT="0" distB="0" distL="0" distR="0" simplePos="0" locked="0" layoutInCell="1" allowOverlap="1" relativeHeight="6">
          <wp:simplePos x="0" y="0"/>
          <wp:positionH relativeFrom="margin">
            <wp:posOffset>-640080</wp:posOffset>
          </wp:positionH>
          <wp:positionV relativeFrom="margin">
            <wp:posOffset>7049770</wp:posOffset>
          </wp:positionV>
          <wp:extent cx="5594985" cy="2627630"/>
          <wp:effectExtent l="0" t="0" r="0" b="0"/>
          <wp:wrapNone/>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w:r>
    <w:r>
      <w:rPr/>
      <w:t xml:space="preserve">Version </w:t>
    </w:r>
  </w:p>
  <w:p>
    <w:pPr>
      <w:pStyle w:val="BasicParagraph"/>
      <w:spacing w:before="0" w:after="113"/>
      <w:rPr/>
    </w:pPr>
    <w:r>
      <w:rPr/>
      <w:t>1</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13">
          <wp:simplePos x="0" y="0"/>
          <wp:positionH relativeFrom="column">
            <wp:posOffset>5409565</wp:posOffset>
          </wp:positionH>
          <wp:positionV relativeFrom="paragraph">
            <wp:posOffset>28575</wp:posOffset>
          </wp:positionV>
          <wp:extent cx="1001395" cy="511810"/>
          <wp:effectExtent l="0" t="0" r="0" b="0"/>
          <wp:wrapNone/>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7">
          <wp:simplePos x="0" y="0"/>
          <wp:positionH relativeFrom="column">
            <wp:posOffset>3659505</wp:posOffset>
          </wp:positionH>
          <wp:positionV relativeFrom="paragraph">
            <wp:posOffset>-247650</wp:posOffset>
          </wp:positionV>
          <wp:extent cx="5159375" cy="814959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HR@thesovereigntrust.uk"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2023-01-18T15:13:00Z</dcterms:created>
  <dc:creator>Ed Longton</dc:creator>
  <dc:description/>
  <dc:language>en-US</dc:language>
  <cp:lastModifiedBy>Lydia Riley</cp:lastModifiedBy>
  <cp:lastPrinted>1995-11-21T17:41:00Z</cp:lastPrinted>
  <dcterms:modified xsi:type="dcterms:W3CDTF">2023-01-18T15:13:00Z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