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Gill Sans MT" w:hAnsi="Gill Sans MT" w:eastAsia="Calibri" w:cs="Gill Sans MT"/>
          <w:b/>
        </w:rPr>
      </w:pPr>
      <w:r>
        <w:rPr>
          <w:rFonts w:eastAsia="Calibri" w:cs="Gill Sans MT" w:ascii="Gill Sans MT" w:hAnsi="Gill Sans MT"/>
          <w:b/>
        </w:rPr>
      </w:r>
    </w:p>
    <w:p>
      <w:pPr>
        <w:pStyle w:val="Normal"/>
        <w:spacing w:lineRule="auto" w:line="240" w:before="0" w:after="0"/>
        <w:rPr>
          <w:rFonts w:ascii="Gill Sans MT" w:hAnsi="Gill Sans MT" w:eastAsia="Calibri" w:cs="Gill Sans MT"/>
          <w:b/>
        </w:rPr>
      </w:pPr>
      <w:r>
        <w:rPr>
          <w:rFonts w:eastAsia="Calibri" w:cs="Gill Sans MT" w:ascii="Gill Sans MT" w:hAnsi="Gill Sans MT"/>
          <w:b/>
        </w:rPr>
      </w:r>
    </w:p>
    <w:p>
      <w:pPr>
        <w:pStyle w:val="Normal"/>
        <w:spacing w:lineRule="auto" w:line="240" w:before="0" w:after="0"/>
        <w:rPr>
          <w:rFonts w:ascii="Gill Sans MT" w:hAnsi="Gill Sans MT" w:eastAsia="Calibri" w:cs="Gill Sans MT"/>
          <w:b/>
        </w:rPr>
      </w:pPr>
      <w:r>
        <w:rPr>
          <w:rFonts w:eastAsia="Calibri" w:cs="Gill Sans MT" w:ascii="Gill Sans MT" w:hAnsi="Gill Sans MT"/>
          <w:b/>
        </w:rPr>
        <w:t>Midday Assistant (Various positions available)</w:t>
      </w:r>
    </w:p>
    <w:p>
      <w:pPr>
        <w:pStyle w:val="Normal"/>
        <w:spacing w:lineRule="auto" w:line="240" w:before="0" w:after="0"/>
        <w:rPr/>
      </w:pPr>
      <w:r>
        <w:rPr>
          <w:rFonts w:eastAsia="Calibri" w:cs="Gill Sans MT" w:ascii="Gill Sans MT" w:hAnsi="Gill Sans MT"/>
          <w:b/>
        </w:rPr>
        <w:t xml:space="preserve">Salary: Band 1 £24,413 - £24,796 pro rata  </w:t>
      </w:r>
    </w:p>
    <w:p>
      <w:pPr>
        <w:pStyle w:val="Normal"/>
        <w:spacing w:lineRule="auto" w:line="240" w:before="0" w:after="0"/>
        <w:rPr>
          <w:rFonts w:ascii="Gill Sans MT" w:hAnsi="Gill Sans MT" w:eastAsia="Calibri" w:cs="Gill Sans MT"/>
          <w:b/>
        </w:rPr>
      </w:pPr>
      <w:r>
        <w:rPr>
          <w:rFonts w:eastAsia="Calibri" w:cs="Gill Sans MT" w:ascii="Gill Sans MT" w:hAnsi="Gill Sans MT"/>
          <w:b/>
        </w:rPr>
        <w:t xml:space="preserve">Working hours: Monday – Friday 12:00 – 1:15 pm (6.25 hours per week, term time only) </w:t>
      </w:r>
    </w:p>
    <w:p>
      <w:pPr>
        <w:pStyle w:val="Normal"/>
        <w:spacing w:lineRule="auto" w:line="240" w:before="0" w:after="0"/>
        <w:rPr>
          <w:rFonts w:ascii="Gill Sans MT" w:hAnsi="Gill Sans MT" w:eastAsia="Calibri" w:cs="Gill Sans MT"/>
          <w:b/>
        </w:rPr>
      </w:pPr>
      <w:r>
        <w:rPr>
          <w:rFonts w:eastAsia="Calibri" w:cs="Gill Sans MT" w:ascii="Gill Sans MT" w:hAnsi="Gill Sans MT"/>
          <w:b/>
        </w:rPr>
        <w:t>Required from: ASAP</w:t>
      </w:r>
    </w:p>
    <w:p>
      <w:pPr>
        <w:pStyle w:val="Normal"/>
        <w:spacing w:lineRule="auto" w:line="240" w:before="0" w:after="0"/>
        <w:rPr>
          <w:rFonts w:ascii="Gill Sans MT" w:hAnsi="Gill Sans MT" w:eastAsia="Times New Roman" w:cs="Gill Sans MT"/>
          <w:b/>
          <w:bCs/>
          <w:szCs w:val="24"/>
          <w:lang w:val="en-US"/>
        </w:rPr>
      </w:pPr>
      <w:r>
        <w:rPr>
          <w:rFonts w:eastAsia="Times New Roman" w:cs="Gill Sans MT" w:ascii="Gill Sans MT" w:hAnsi="Gill Sans MT"/>
          <w:b/>
          <w:bCs/>
          <w:szCs w:val="24"/>
          <w:lang w:val="en-US"/>
        </w:rPr>
        <w:t>Responsible to: School Business Manager and Midday Supervisor</w:t>
      </w:r>
    </w:p>
    <w:p>
      <w:pPr>
        <w:pStyle w:val="Normal"/>
        <w:spacing w:lineRule="auto" w:line="240" w:before="0" w:after="0"/>
        <w:rPr>
          <w:rFonts w:ascii="Gill Sans MT" w:hAnsi="Gill Sans MT" w:eastAsia="Times New Roman" w:cs="Gill Sans MT"/>
          <w:b/>
          <w:bCs/>
          <w:szCs w:val="24"/>
          <w:lang w:val="en-US"/>
        </w:rPr>
      </w:pPr>
      <w:r>
        <w:rPr>
          <w:rFonts w:eastAsia="Times New Roman" w:cs="Gill Sans MT" w:ascii="Gill Sans MT" w:hAnsi="Gill Sans MT"/>
          <w:b/>
          <w:bCs/>
          <w:szCs w:val="24"/>
          <w:lang w:val="en-US"/>
        </w:rPr>
      </w:r>
    </w:p>
    <w:p>
      <w:pPr>
        <w:pStyle w:val="Normal"/>
        <w:spacing w:lineRule="auto" w:line="240" w:before="0" w:after="0"/>
        <w:rPr>
          <w:rFonts w:ascii="Gill Sans MT" w:hAnsi="Gill Sans MT" w:eastAsia="Times New Roman" w:cs="Gill Sans MT"/>
          <w:b/>
          <w:bCs/>
          <w:sz w:val="24"/>
          <w:szCs w:val="24"/>
          <w:lang w:val="en-US"/>
        </w:rPr>
      </w:pPr>
      <w:r>
        <w:rPr>
          <w:rFonts w:eastAsia="Times New Roman" w:cs="Gill Sans MT" w:ascii="Gill Sans MT" w:hAnsi="Gill Sans MT"/>
          <w:b/>
          <w:bCs/>
          <w:sz w:val="24"/>
          <w:szCs w:val="24"/>
          <w:lang w:val="en-US"/>
        </w:rPr>
      </w:r>
    </w:p>
    <w:p>
      <w:pPr>
        <w:pStyle w:val="Normal"/>
        <w:keepNext w:val="true"/>
        <w:numPr>
          <w:ilvl w:val="0"/>
          <w:numId w:val="0"/>
        </w:numPr>
        <w:spacing w:lineRule="auto" w:line="240" w:before="0" w:after="0"/>
        <w:ind w:hanging="0" w:left="0"/>
        <w:jc w:val="both"/>
        <w:rPr>
          <w:rFonts w:ascii="Gill Sans MT" w:hAnsi="Gill Sans MT" w:eastAsia="Times New Roman" w:cs="Gill Sans MT"/>
          <w:b/>
        </w:rPr>
      </w:pPr>
      <w:r>
        <w:rPr>
          <w:rFonts w:eastAsia="Times New Roman" w:cs="Gill Sans MT" w:ascii="Gill Sans MT" w:hAnsi="Gill Sans MT"/>
          <w:b/>
        </w:rPr>
        <w:t>PURPOSE</w:t>
      </w:r>
    </w:p>
    <w:p>
      <w:pPr>
        <w:pStyle w:val="Normal"/>
        <w:spacing w:lineRule="auto" w:line="240" w:before="0" w:after="0"/>
        <w:jc w:val="both"/>
        <w:rPr>
          <w:rFonts w:ascii="Gill Sans MT" w:hAnsi="Gill Sans MT" w:eastAsia="Times New Roman" w:cs="Gill Sans MT"/>
          <w:bCs/>
        </w:rPr>
      </w:pPr>
      <w:r>
        <w:rPr>
          <w:rFonts w:eastAsia="Times New Roman" w:cs="Gill Sans MT" w:ascii="Gill Sans MT" w:hAnsi="Gill Sans MT"/>
          <w:bCs/>
        </w:rPr>
        <w:t>To create an enjoyable and educational lunch-time experience for pupils based on safe play and good conduct, both as an individual and as part of a team.</w:t>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r>
    </w:p>
    <w:p>
      <w:pPr>
        <w:pStyle w:val="Normal"/>
        <w:keepNext w:val="true"/>
        <w:numPr>
          <w:ilvl w:val="0"/>
          <w:numId w:val="0"/>
        </w:numPr>
        <w:spacing w:lineRule="auto" w:line="240" w:before="0" w:after="0"/>
        <w:ind w:hanging="0" w:left="0"/>
        <w:jc w:val="both"/>
        <w:rPr>
          <w:rFonts w:ascii="Gill Sans MT" w:hAnsi="Gill Sans MT" w:eastAsia="Times New Roman" w:cs="Gill Sans MT"/>
          <w:b/>
        </w:rPr>
      </w:pPr>
      <w:r>
        <w:rPr>
          <w:rFonts w:eastAsia="Times New Roman" w:cs="Gill Sans MT" w:ascii="Gill Sans MT" w:hAnsi="Gill Sans MT"/>
          <w:b/>
        </w:rPr>
        <w:t>Key duties</w:t>
      </w:r>
    </w:p>
    <w:p>
      <w:pPr>
        <w:pStyle w:val="Normal"/>
        <w:spacing w:lineRule="auto" w:line="240" w:before="0" w:after="0"/>
        <w:jc w:val="both"/>
        <w:rPr>
          <w:rFonts w:ascii="Gill Sans MT" w:hAnsi="Gill Sans MT" w:eastAsia="Times New Roman" w:cs="Gill Sans MT"/>
          <w:bCs/>
        </w:rPr>
      </w:pPr>
      <w:r>
        <w:rPr>
          <w:rFonts w:eastAsia="Times New Roman" w:cs="Gill Sans MT" w:ascii="Gill Sans MT" w:hAnsi="Gill Sans MT"/>
          <w:bCs/>
        </w:rPr>
        <w:t>The duties will include:</w:t>
      </w:r>
    </w:p>
    <w:p>
      <w:pPr>
        <w:pStyle w:val="ListParagraph"/>
        <w:numPr>
          <w:ilvl w:val="0"/>
          <w:numId w:val="3"/>
        </w:numPr>
        <w:spacing w:lineRule="auto" w:line="240" w:before="0" w:after="0"/>
        <w:contextualSpacing/>
        <w:jc w:val="both"/>
        <w:rPr/>
      </w:pPr>
      <w:r>
        <w:rPr>
          <w:rFonts w:eastAsia="Times New Roman" w:cs="Gill Sans MT" w:ascii="Gill Sans MT" w:hAnsi="Gill Sans MT"/>
          <w:lang w:val="en-US"/>
        </w:rPr>
        <w:t>Supervision of the pupils in the dining hall, playground areas and school premises, from leaving the classroom at the start of lunchtime to the handover to a member of the teaching staff at the end of lunchtime, ensuring the children are never unattended.</w:t>
      </w:r>
    </w:p>
    <w:p>
      <w:pPr>
        <w:pStyle w:val="ListParagraph"/>
        <w:numPr>
          <w:ilvl w:val="0"/>
          <w:numId w:val="3"/>
        </w:numPr>
        <w:spacing w:lineRule="auto" w:line="240" w:before="0" w:after="0"/>
        <w:contextualSpacing/>
        <w:jc w:val="both"/>
        <w:rPr/>
      </w:pPr>
      <w:r>
        <w:rPr>
          <w:rFonts w:eastAsia="Times New Roman" w:cs="Gill Sans MT" w:ascii="Gill Sans MT" w:hAnsi="Gill Sans MT"/>
          <w:lang w:val="en-US"/>
        </w:rPr>
        <w:t>Develop positive relationships with pupils and staff.</w:t>
      </w:r>
    </w:p>
    <w:p>
      <w:pPr>
        <w:pStyle w:val="ListParagraph"/>
        <w:numPr>
          <w:ilvl w:val="0"/>
          <w:numId w:val="3"/>
        </w:numPr>
        <w:spacing w:lineRule="auto" w:line="240" w:before="0" w:after="0"/>
        <w:contextualSpacing/>
        <w:jc w:val="both"/>
        <w:rPr/>
      </w:pPr>
      <w:r>
        <w:rPr>
          <w:rFonts w:eastAsia="Times New Roman" w:cs="Gill Sans MT" w:ascii="Gill Sans MT" w:hAnsi="Gill Sans MT"/>
          <w:lang w:val="en-US"/>
        </w:rPr>
        <w:t>Adhere to the school’s safeguarding policy.</w:t>
      </w:r>
    </w:p>
    <w:p>
      <w:pPr>
        <w:pStyle w:val="ListParagraph"/>
        <w:numPr>
          <w:ilvl w:val="0"/>
          <w:numId w:val="3"/>
        </w:numPr>
        <w:spacing w:lineRule="auto" w:line="240" w:before="0" w:after="0"/>
        <w:contextualSpacing/>
        <w:jc w:val="both"/>
        <w:rPr/>
      </w:pPr>
      <w:r>
        <w:rPr>
          <w:rFonts w:eastAsia="Times New Roman" w:cs="Gill Sans MT" w:ascii="Gill Sans MT" w:hAnsi="Gill Sans MT"/>
          <w:lang w:val="en-US"/>
        </w:rPr>
        <w:t>Ancillary duties (e.g. cleaning up spillages, ensuring tables are clean between sittings, etc.).</w:t>
      </w:r>
    </w:p>
    <w:p>
      <w:pPr>
        <w:pStyle w:val="ListParagraph"/>
        <w:numPr>
          <w:ilvl w:val="0"/>
          <w:numId w:val="3"/>
        </w:numPr>
        <w:spacing w:lineRule="auto" w:line="240" w:before="0" w:after="0"/>
        <w:contextualSpacing/>
        <w:jc w:val="both"/>
        <w:rPr/>
      </w:pPr>
      <w:r>
        <w:rPr>
          <w:rFonts w:eastAsia="Times New Roman" w:cs="Gill Sans MT" w:ascii="Gill Sans MT" w:hAnsi="Gill Sans MT"/>
          <w:lang w:val="en-US"/>
        </w:rPr>
        <w:t>Ensuring the maintenance of good order and conduct.</w:t>
      </w:r>
    </w:p>
    <w:p>
      <w:pPr>
        <w:pStyle w:val="Normal"/>
        <w:numPr>
          <w:ilvl w:val="0"/>
          <w:numId w:val="3"/>
        </w:numPr>
        <w:tabs>
          <w:tab w:val="left" w:pos="720" w:leader="none"/>
        </w:tabs>
        <w:spacing w:lineRule="auto" w:line="240" w:before="0" w:after="0"/>
        <w:jc w:val="both"/>
        <w:rPr/>
      </w:pPr>
      <w:r>
        <w:rPr>
          <w:rFonts w:eastAsia="Times New Roman" w:cs="Gill Sans MT" w:ascii="Gill Sans MT" w:hAnsi="Gill Sans MT"/>
          <w:lang w:val="en-US"/>
        </w:rPr>
        <w:t>Dealing with minor accidents to pupils.</w:t>
      </w:r>
    </w:p>
    <w:p>
      <w:pPr>
        <w:pStyle w:val="Normal"/>
        <w:numPr>
          <w:ilvl w:val="0"/>
          <w:numId w:val="3"/>
        </w:numPr>
        <w:spacing w:lineRule="auto" w:line="240" w:before="0" w:after="0"/>
        <w:jc w:val="both"/>
        <w:rPr/>
      </w:pPr>
      <w:r>
        <w:rPr>
          <w:rFonts w:eastAsia="Times New Roman" w:cs="Gill Sans MT" w:ascii="Gill Sans MT" w:hAnsi="Gill Sans MT"/>
          <w:lang w:val="en-US"/>
        </w:rPr>
        <w:t>Reporting issues to the Midday Supervisor.</w:t>
      </w:r>
    </w:p>
    <w:p>
      <w:pPr>
        <w:pStyle w:val="Normal"/>
        <w:numPr>
          <w:ilvl w:val="0"/>
          <w:numId w:val="3"/>
        </w:numPr>
        <w:spacing w:lineRule="auto" w:line="240" w:before="0" w:after="0"/>
        <w:jc w:val="both"/>
        <w:rPr/>
      </w:pPr>
      <w:r>
        <w:rPr>
          <w:rFonts w:eastAsia="Times New Roman" w:cs="Gill Sans MT" w:ascii="Gill Sans MT" w:hAnsi="Gill Sans MT"/>
          <w:lang w:val="en-US"/>
        </w:rPr>
        <w:t>Fire alarm procedures exits and evacuation procedures are adhered to.</w:t>
      </w:r>
    </w:p>
    <w:p>
      <w:pPr>
        <w:pStyle w:val="Normal"/>
        <w:numPr>
          <w:ilvl w:val="0"/>
          <w:numId w:val="3"/>
        </w:numPr>
        <w:spacing w:lineRule="auto" w:line="240" w:before="0" w:after="0"/>
        <w:jc w:val="both"/>
        <w:rPr/>
      </w:pPr>
      <w:r>
        <w:rPr>
          <w:rFonts w:eastAsia="Times New Roman" w:cs="Gill Sans MT" w:ascii="Gill Sans MT" w:hAnsi="Gill Sans MT"/>
          <w:lang w:val="en-US"/>
        </w:rPr>
        <w:t>Develop lunchtime games and activities.</w:t>
      </w:r>
    </w:p>
    <w:p>
      <w:pPr>
        <w:pStyle w:val="Normal"/>
        <w:numPr>
          <w:ilvl w:val="0"/>
          <w:numId w:val="3"/>
        </w:numPr>
        <w:spacing w:lineRule="auto" w:line="240" w:before="0" w:after="0"/>
        <w:jc w:val="both"/>
        <w:rPr/>
      </w:pPr>
      <w:r>
        <w:rPr>
          <w:rFonts w:eastAsia="Times New Roman" w:cs="Gill Sans MT" w:ascii="Gill Sans MT" w:hAnsi="Gill Sans MT"/>
          <w:lang w:val="en-US"/>
        </w:rPr>
        <w:t>Any other reasonable duties and activities as directed by the Headteacher or equivalent.</w:t>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t>All duties to be carried out in the working conditions normally inherent in the job. Duties will be carried out for jobs up to and including those in the same grade, provided such duties are within the competence of the employee.</w:t>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t>We can offer:</w:t>
      </w:r>
    </w:p>
    <w:p>
      <w:pPr>
        <w:pStyle w:val="Normal"/>
        <w:numPr>
          <w:ilvl w:val="0"/>
          <w:numId w:val="2"/>
        </w:numPr>
        <w:spacing w:lineRule="auto" w:line="240" w:before="0" w:after="0"/>
        <w:ind w:hanging="360" w:left="360" w:right="0"/>
        <w:jc w:val="both"/>
        <w:rPr/>
      </w:pPr>
      <w:r>
        <w:rPr>
          <w:rFonts w:eastAsia="Calibri" w:cs="Gill Sans MT" w:ascii="Gill Sans MT" w:hAnsi="Gill Sans MT"/>
        </w:rPr>
        <w:t>A warm and friendly atmosphere.</w:t>
      </w:r>
    </w:p>
    <w:p>
      <w:pPr>
        <w:pStyle w:val="Normal"/>
        <w:numPr>
          <w:ilvl w:val="0"/>
          <w:numId w:val="1"/>
        </w:numPr>
        <w:spacing w:lineRule="auto" w:line="240" w:before="0" w:after="0"/>
        <w:ind w:hanging="360" w:left="360" w:right="0"/>
        <w:jc w:val="both"/>
        <w:rPr/>
      </w:pPr>
      <w:r>
        <w:rPr>
          <w:rFonts w:eastAsia="Calibri" w:cs="Gill Sans MT" w:ascii="Gill Sans MT" w:hAnsi="Gill Sans MT"/>
        </w:rPr>
        <w:t>Well behaved and enthusiastic children.</w:t>
      </w:r>
    </w:p>
    <w:p>
      <w:pPr>
        <w:pStyle w:val="Normal"/>
        <w:numPr>
          <w:ilvl w:val="0"/>
          <w:numId w:val="1"/>
        </w:numPr>
        <w:spacing w:lineRule="auto" w:line="240" w:before="0" w:after="0"/>
        <w:ind w:hanging="360" w:left="360" w:right="0"/>
        <w:jc w:val="both"/>
        <w:rPr/>
      </w:pPr>
      <w:r>
        <w:rPr>
          <w:rFonts w:eastAsia="Calibri" w:cs="Gill Sans MT" w:ascii="Gill Sans MT" w:hAnsi="Gill Sans MT"/>
        </w:rPr>
        <w:t>A caring inclusive ethos.</w:t>
      </w:r>
    </w:p>
    <w:p>
      <w:pPr>
        <w:pStyle w:val="Normal"/>
        <w:numPr>
          <w:ilvl w:val="0"/>
          <w:numId w:val="1"/>
        </w:numPr>
        <w:spacing w:lineRule="auto" w:line="240" w:before="0" w:after="0"/>
        <w:ind w:hanging="360" w:left="360" w:right="0"/>
        <w:jc w:val="both"/>
        <w:rPr/>
      </w:pPr>
      <w:r>
        <w:rPr>
          <w:rFonts w:eastAsia="Calibri" w:cs="Gill Sans MT" w:ascii="Gill Sans MT" w:hAnsi="Gill Sans MT"/>
        </w:rPr>
        <w:t>A positive professional and dedicated team of staff and Governors.</w:t>
      </w:r>
    </w:p>
    <w:p>
      <w:pPr>
        <w:pStyle w:val="Normal"/>
        <w:numPr>
          <w:ilvl w:val="0"/>
          <w:numId w:val="1"/>
        </w:numPr>
        <w:spacing w:lineRule="auto" w:line="240" w:before="0" w:after="0"/>
        <w:ind w:hanging="360" w:left="360" w:right="0"/>
        <w:jc w:val="both"/>
        <w:rPr/>
      </w:pPr>
      <w:r>
        <w:rPr>
          <w:rFonts w:eastAsia="Calibri" w:cs="Gill Sans MT" w:ascii="Gill Sans MT" w:hAnsi="Gill Sans MT"/>
        </w:rPr>
        <w:t>The opportunity for professional development.</w:t>
      </w:r>
    </w:p>
    <w:p>
      <w:pPr>
        <w:pStyle w:val="Normal"/>
        <w:spacing w:lineRule="auto" w:line="240" w:before="0" w:after="0"/>
        <w:ind w:left="360" w:right="0"/>
        <w:jc w:val="both"/>
        <w:rPr>
          <w:rFonts w:ascii="Gill Sans MT" w:hAnsi="Gill Sans MT" w:eastAsia="Calibri" w:cs="Gill Sans MT"/>
        </w:rPr>
      </w:pPr>
      <w:r>
        <w:rPr>
          <w:rFonts w:eastAsia="Calibri" w:cs="Gill Sans MT" w:ascii="Gill Sans MT" w:hAnsi="Gill Sans MT"/>
        </w:rPr>
      </w:r>
    </w:p>
    <w:p>
      <w:pPr>
        <w:pStyle w:val="Normal"/>
        <w:spacing w:lineRule="auto" w:line="240" w:before="0" w:after="0"/>
        <w:jc w:val="both"/>
        <w:rPr/>
      </w:pPr>
      <w:r>
        <w:rPr>
          <w:rFonts w:eastAsia="Calibri" w:cs="Gill Sans MT" w:ascii="Gill Sans MT" w:hAnsi="Gill Sans MT"/>
        </w:rPr>
        <w:t xml:space="preserve">Application forms are available from the school website </w:t>
      </w:r>
      <w:r>
        <w:rPr>
          <w:rStyle w:val="Hyperlink"/>
          <w:rFonts w:eastAsia="Calibri" w:cs="Gill Sans MT" w:ascii="Gill Sans MT" w:hAnsi="Gill Sans MT"/>
        </w:rPr>
        <w:t>www.brooklands.trafford.sch.uk</w:t>
      </w:r>
      <w:r>
        <w:rPr>
          <w:rFonts w:eastAsia="Calibri" w:cs="Gill Sans MT" w:ascii="Gill Sans MT" w:hAnsi="Gill Sans MT"/>
        </w:rPr>
        <w:t>.</w:t>
      </w:r>
    </w:p>
    <w:p>
      <w:pPr>
        <w:pStyle w:val="Normal"/>
        <w:spacing w:lineRule="auto" w:line="240" w:before="0" w:after="0"/>
        <w:jc w:val="both"/>
        <w:rPr>
          <w:rFonts w:ascii="Gill Sans MT" w:hAnsi="Gill Sans MT" w:eastAsia="Calibri" w:cs="Gill Sans MT"/>
        </w:rPr>
      </w:pPr>
      <w:r>
        <w:rPr>
          <w:rFonts w:eastAsia="Calibri" w:cs="Gill Sans MT" w:ascii="Gill Sans MT" w:hAnsi="Gill Sans MT"/>
        </w:rPr>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t>The School is committed to safeguarding and promoting the welfare of children and expects all staff and volunteers to share this commitment.</w:t>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t>Following interview successful applicants will be subject to suitable references, health check and full and enhanced DBS checks.</w:t>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r>
    </w:p>
    <w:tbl>
      <w:tblPr>
        <w:tblW w:w="7319" w:type="dxa"/>
        <w:jc w:val="left"/>
        <w:tblInd w:w="1804" w:type="dxa"/>
        <w:tblLayout w:type="fixed"/>
        <w:tblCellMar>
          <w:top w:w="0" w:type="dxa"/>
          <w:left w:w="108" w:type="dxa"/>
          <w:bottom w:w="0" w:type="dxa"/>
          <w:right w:w="108" w:type="dxa"/>
        </w:tblCellMar>
      </w:tblPr>
      <w:tblGrid>
        <w:gridCol w:w="3547"/>
        <w:gridCol w:w="3772"/>
      </w:tblGrid>
      <w:tr>
        <w:trPr/>
        <w:tc>
          <w:tcPr>
            <w:tcW w:w="3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Gill Sans MT" w:hAnsi="Gill Sans MT" w:eastAsia="Times New Roman" w:cs="Gill Sans MT"/>
                <w:b/>
                <w:sz w:val="20"/>
                <w:szCs w:val="20"/>
                <w:lang w:val="en-US" w:eastAsia="en-GB"/>
              </w:rPr>
            </w:pPr>
            <w:r>
              <w:rPr>
                <w:rFonts w:eastAsia="Times New Roman" w:cs="Gill Sans MT" w:ascii="Gill Sans MT" w:hAnsi="Gill Sans MT"/>
                <w:b/>
                <w:sz w:val="20"/>
                <w:szCs w:val="20"/>
                <w:lang w:val="en-US" w:eastAsia="en-GB"/>
              </w:rPr>
              <w:t>Closing Date</w:t>
            </w:r>
          </w:p>
        </w:tc>
        <w:tc>
          <w:tcPr>
            <w:tcW w:w="37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Gill Sans MT" w:hAnsi="Gill Sans MT" w:eastAsia="Times New Roman" w:cs="Gill Sans MT"/>
                <w:b/>
                <w:sz w:val="20"/>
                <w:szCs w:val="20"/>
                <w:lang w:val="en-US" w:eastAsia="en-GB"/>
              </w:rPr>
            </w:pPr>
            <w:r>
              <w:rPr>
                <w:rFonts w:eastAsia="Times New Roman" w:cs="Gill Sans MT" w:ascii="Gill Sans MT" w:hAnsi="Gill Sans MT"/>
                <w:b/>
                <w:sz w:val="20"/>
                <w:szCs w:val="20"/>
                <w:lang w:val="en-US" w:eastAsia="en-GB"/>
              </w:rPr>
              <w:t>9.9.26 12.00 noon</w:t>
            </w:r>
          </w:p>
        </w:tc>
      </w:tr>
      <w:tr>
        <w:trPr/>
        <w:tc>
          <w:tcPr>
            <w:tcW w:w="3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Gill Sans MT" w:hAnsi="Gill Sans MT" w:eastAsia="Times New Roman" w:cs="Gill Sans MT"/>
                <w:b/>
                <w:sz w:val="20"/>
                <w:szCs w:val="20"/>
                <w:lang w:val="en-US" w:eastAsia="en-GB"/>
              </w:rPr>
            </w:pPr>
            <w:r>
              <w:rPr>
                <w:rFonts w:eastAsia="Times New Roman" w:cs="Gill Sans MT" w:ascii="Gill Sans MT" w:hAnsi="Gill Sans MT"/>
                <w:b/>
                <w:sz w:val="20"/>
                <w:szCs w:val="20"/>
                <w:lang w:val="en-US" w:eastAsia="en-GB"/>
              </w:rPr>
              <w:t>Shortlisting</w:t>
            </w:r>
          </w:p>
        </w:tc>
        <w:tc>
          <w:tcPr>
            <w:tcW w:w="37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Gill Sans MT" w:hAnsi="Gill Sans MT" w:eastAsia="Times New Roman" w:cs="Gill Sans MT"/>
                <w:b/>
                <w:sz w:val="20"/>
                <w:szCs w:val="20"/>
                <w:lang w:val="en-US" w:eastAsia="en-GB"/>
              </w:rPr>
            </w:pPr>
            <w:r>
              <w:rPr>
                <w:rFonts w:eastAsia="Times New Roman" w:cs="Gill Sans MT" w:ascii="Gill Sans MT" w:hAnsi="Gill Sans MT"/>
                <w:b/>
                <w:sz w:val="20"/>
                <w:szCs w:val="20"/>
                <w:lang w:val="en-US" w:eastAsia="en-GB"/>
              </w:rPr>
              <w:t>9.9.26</w:t>
            </w:r>
          </w:p>
        </w:tc>
      </w:tr>
      <w:tr>
        <w:trPr/>
        <w:tc>
          <w:tcPr>
            <w:tcW w:w="3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Gill Sans MT" w:hAnsi="Gill Sans MT" w:eastAsia="Times New Roman" w:cs="Gill Sans MT"/>
                <w:b/>
                <w:sz w:val="20"/>
                <w:szCs w:val="20"/>
                <w:lang w:val="en-US" w:eastAsia="en-GB"/>
              </w:rPr>
            </w:pPr>
            <w:r>
              <w:rPr>
                <w:rFonts w:eastAsia="Times New Roman" w:cs="Gill Sans MT" w:ascii="Gill Sans MT" w:hAnsi="Gill Sans MT"/>
                <w:b/>
                <w:sz w:val="20"/>
                <w:szCs w:val="20"/>
                <w:lang w:val="en-US" w:eastAsia="en-GB"/>
              </w:rPr>
              <w:t>Interview</w:t>
            </w:r>
          </w:p>
        </w:tc>
        <w:tc>
          <w:tcPr>
            <w:tcW w:w="37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rPr>
                <w:rFonts w:eastAsia="Times New Roman" w:cs="Gill Sans MT" w:ascii="Gill Sans MT" w:hAnsi="Gill Sans MT"/>
                <w:b/>
                <w:sz w:val="20"/>
                <w:szCs w:val="20"/>
                <w:lang w:val="en-US" w:eastAsia="en-GB"/>
              </w:rPr>
              <w:t>11.9</w:t>
            </w:r>
            <w:bookmarkStart w:id="0" w:name="_GoBack"/>
            <w:bookmarkEnd w:id="0"/>
            <w:r>
              <w:rPr>
                <w:rFonts w:eastAsia="Times New Roman" w:cs="Gill Sans MT" w:ascii="Gill Sans MT" w:hAnsi="Gill Sans MT"/>
                <w:b/>
                <w:sz w:val="20"/>
                <w:szCs w:val="20"/>
                <w:lang w:val="en-US" w:eastAsia="en-GB"/>
              </w:rPr>
              <w:t>.26</w:t>
            </w:r>
          </w:p>
        </w:tc>
      </w:tr>
    </w:tbl>
    <w:p>
      <w:pPr>
        <w:pStyle w:val="Normal"/>
        <w:widowControl/>
        <w:bidi w:val="0"/>
        <w:spacing w:lineRule="auto" w:line="276" w:before="0" w:after="200"/>
        <w:jc w:val="left"/>
        <w:rPr/>
      </w:pPr>
      <w:r>
        <w:rPr/>
      </w:r>
    </w:p>
    <w:sectPr>
      <w:headerReference w:type="default" r:id="rId2"/>
      <w:type w:val="nextPage"/>
      <w:pgSz w:w="11906" w:h="16838"/>
      <w:pgMar w:left="1440" w:right="1440" w:gutter="0" w:header="708"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Gill Sans MT">
    <w:charset w:val="00"/>
    <w:family w:val="roman"/>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300990" cy="6026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27" t="-13" r="-27" b="-13"/>
                  <a:stretch>
                    <a:fillRect/>
                  </a:stretch>
                </pic:blipFill>
                <pic:spPr bwMode="auto">
                  <a:xfrm>
                    <a:off x="0" y="0"/>
                    <a:ext cx="300990" cy="602615"/>
                  </a:xfrm>
                  <a:prstGeom prst="rect">
                    <a:avLst/>
                  </a:prstGeom>
                </pic:spPr>
              </pic:pic>
            </a:graphicData>
          </a:graphic>
        </wp:inline>
      </w:drawing>
    </w:r>
    <w:r>
      <w:rPr>
        <w:rFonts w:eastAsia="Calibri" w:cs="Calibri"/>
        <w:sz w:val="28"/>
        <w:szCs w:val="28"/>
      </w:rPr>
      <w:t xml:space="preserve"> </w:t>
    </w:r>
    <w:r>
      <w:rPr>
        <w:sz w:val="28"/>
        <w:szCs w:val="28"/>
      </w:rPr>
      <w:t>Brooklands Primary School</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000FF"/>
      <w:u w:val="single"/>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alloonTextChar">
    <w:name w:val="Balloon Text Char"/>
    <w:basedOn w:val="DefaultParagraphFont"/>
    <w:qFormat/>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20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