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rFonts w:ascii="Monotype Corsiva" w:hAnsi="Monotype Corsiva" w:cs="Monotype Corsiva"/>
          <w:b/>
          <w:b/>
          <w:sz w:val="20"/>
          <w:szCs w:val="20"/>
        </w:rPr>
      </w:pPr>
      <w:r>
        <w:rPr/>
        <w:drawing>
          <wp:inline distT="0" distB="0" distL="0" distR="0">
            <wp:extent cx="1287780" cy="11430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5" r="-5" b="-5"/>
                    <a:stretch>
                      <a:fillRect/>
                    </a:stretch>
                  </pic:blipFill>
                  <pic:spPr bwMode="auto">
                    <a:xfrm>
                      <a:off x="0" y="0"/>
                      <a:ext cx="1287780" cy="1143000"/>
                    </a:xfrm>
                    <a:prstGeom prst="rect">
                      <a:avLst/>
                    </a:prstGeom>
                  </pic:spPr>
                </pic:pic>
              </a:graphicData>
            </a:graphic>
          </wp:inline>
        </w:drawing>
      </w:r>
    </w:p>
    <w:p>
      <w:pPr>
        <w:pStyle w:val="Normal"/>
        <w:jc w:val="center"/>
        <w:rPr>
          <w:rFonts w:ascii="Monotype Corsiva" w:hAnsi="Monotype Corsiva" w:cs="Monotype Corsiva"/>
          <w:b/>
          <w:b/>
          <w:sz w:val="20"/>
          <w:szCs w:val="20"/>
        </w:rPr>
      </w:pPr>
      <w:r>
        <w:rPr>
          <w:rFonts w:cs="Monotype Corsiva" w:ascii="Monotype Corsiva" w:hAnsi="Monotype Corsiva"/>
          <w:b/>
          <w:sz w:val="20"/>
          <w:szCs w:val="20"/>
        </w:rPr>
        <w:t>Serving the parish of St Hugh and St John</w:t>
      </w:r>
    </w:p>
    <w:p>
      <w:pPr>
        <w:pStyle w:val="Normal"/>
        <w:jc w:val="center"/>
        <w:rPr>
          <w:rFonts w:ascii="Monotype Corsiva" w:hAnsi="Monotype Corsiva" w:cs="Monotype Corsiva"/>
          <w:b/>
          <w:b/>
          <w:sz w:val="20"/>
          <w:szCs w:val="20"/>
        </w:rPr>
      </w:pPr>
      <w:r>
        <w:rPr>
          <w:rFonts w:cs="Monotype Corsiva" w:ascii="Monotype Corsiva" w:hAnsi="Monotype Corsiva"/>
          <w:b/>
          <w:sz w:val="20"/>
          <w:szCs w:val="20"/>
        </w:rPr>
      </w:r>
    </w:p>
    <w:p>
      <w:pPr>
        <w:pStyle w:val="Normal"/>
        <w:jc w:val="center"/>
        <w:rPr>
          <w:rFonts w:ascii="Arial" w:hAnsi="Arial" w:cs="Arial"/>
          <w:b/>
          <w:b/>
          <w:sz w:val="28"/>
          <w:szCs w:val="28"/>
          <w:u w:val="single"/>
        </w:rPr>
      </w:pPr>
      <w:r>
        <w:rPr>
          <w:rFonts w:cs="Arial" w:ascii="Arial" w:hAnsi="Arial"/>
          <w:b/>
          <w:sz w:val="28"/>
          <w:szCs w:val="28"/>
          <w:u w:val="single"/>
        </w:rPr>
        <w:t>Staff Self-declaration form</w:t>
      </w:r>
    </w:p>
    <w:p>
      <w:pPr>
        <w:pStyle w:val="Normal"/>
        <w:jc w:val="center"/>
        <w:rPr>
          <w:rFonts w:ascii="Arial" w:hAnsi="Arial" w:cs="Arial"/>
          <w:b/>
          <w:b/>
          <w:sz w:val="28"/>
          <w:szCs w:val="28"/>
          <w:u w:val="single"/>
        </w:rPr>
      </w:pPr>
      <w:r>
        <w:rPr>
          <w:rFonts w:cs="Arial" w:ascii="Arial" w:hAnsi="Arial"/>
          <w:b/>
          <w:sz w:val="28"/>
          <w:szCs w:val="28"/>
          <w:u w:val="single"/>
        </w:rPr>
        <w:t>January 2024</w:t>
      </w:r>
    </w:p>
    <w:p>
      <w:pPr>
        <w:pStyle w:val="Normal"/>
        <w:jc w:val="center"/>
        <w:rPr>
          <w:rFonts w:ascii="Arial" w:hAnsi="Arial" w:cs="Arial"/>
          <w:sz w:val="28"/>
          <w:szCs w:val="28"/>
          <w:u w:val="single"/>
        </w:rPr>
      </w:pPr>
      <w:r>
        <w:rPr>
          <w:rFonts w:cs="Arial" w:ascii="Arial" w:hAnsi="Arial"/>
          <w:sz w:val="28"/>
          <w:szCs w:val="28"/>
          <w:u w:val="single"/>
        </w:rPr>
      </w:r>
    </w:p>
    <w:tbl>
      <w:tblPr>
        <w:tblW w:w="9765" w:type="dxa"/>
        <w:jc w:val="left"/>
        <w:tblInd w:w="-113" w:type="dxa"/>
        <w:tblCellMar>
          <w:top w:w="0" w:type="dxa"/>
          <w:left w:w="108" w:type="dxa"/>
          <w:bottom w:w="0" w:type="dxa"/>
          <w:right w:w="108" w:type="dxa"/>
        </w:tblCellMar>
      </w:tblPr>
      <w:tblGrid>
        <w:gridCol w:w="8652"/>
        <w:gridCol w:w="1113"/>
      </w:tblGrid>
      <w:tr>
        <w:trPr/>
        <w:tc>
          <w:tcPr>
            <w:tcW w:w="8652" w:type="dxa"/>
            <w:tcBorders>
              <w:top w:val="single" w:sz="4" w:space="0" w:color="000000"/>
              <w:left w:val="single" w:sz="4" w:space="0" w:color="000000"/>
              <w:bottom w:val="single" w:sz="4" w:space="0" w:color="000000"/>
            </w:tcBorders>
            <w:shd w:fill="auto" w:val="clear"/>
          </w:tcPr>
          <w:p>
            <w:pPr>
              <w:pStyle w:val="Normal"/>
              <w:rPr>
                <w:rFonts w:ascii="Arial" w:hAnsi="Arial" w:cs="Arial"/>
                <w:sz w:val="18"/>
                <w:szCs w:val="18"/>
              </w:rPr>
            </w:pPr>
            <w:r>
              <w:rPr>
                <w:rFonts w:cs="Arial" w:ascii="Arial" w:hAnsi="Arial"/>
                <w:sz w:val="18"/>
                <w:szCs w:val="18"/>
              </w:rPr>
              <w:t xml:space="preserve">Have any orders relating to the care of children, as set out in Schedule 1 of the Childcare (Disqualification) and Childcare (Early Years Provision Free of Charge) (Extended Entitlement) (Amendment) Regulations 2018 (“the 2018 Regulations”), been made in respect of you? </w:t>
            </w:r>
          </w:p>
          <w:p>
            <w:pPr>
              <w:pStyle w:val="Normal"/>
              <w:rPr>
                <w:rFonts w:ascii="Arial" w:hAnsi="Arial" w:cs="Arial"/>
                <w:sz w:val="18"/>
                <w:szCs w:val="18"/>
              </w:rPr>
            </w:pPr>
            <w:r>
              <w:rPr>
                <w:rFonts w:cs="Arial" w:ascii="Arial" w:hAnsi="Arial"/>
                <w:sz w:val="18"/>
                <w:szCs w:val="18"/>
              </w:rPr>
              <w:t>This includes, but is not limited to:</w:t>
            </w:r>
          </w:p>
          <w:p>
            <w:pPr>
              <w:pStyle w:val="Normal"/>
              <w:numPr>
                <w:ilvl w:val="0"/>
                <w:numId w:val="2"/>
              </w:numPr>
              <w:spacing w:before="0" w:after="0"/>
              <w:contextualSpacing/>
              <w:rPr>
                <w:rFonts w:ascii="Arial" w:hAnsi="Arial" w:cs="Arial"/>
                <w:sz w:val="18"/>
                <w:szCs w:val="18"/>
              </w:rPr>
            </w:pPr>
            <w:r>
              <w:rPr>
                <w:rFonts w:cs="Arial" w:ascii="Arial" w:hAnsi="Arial"/>
                <w:sz w:val="18"/>
                <w:szCs w:val="18"/>
              </w:rPr>
              <w:t>Orders disqualifying you from caring for children</w:t>
            </w:r>
          </w:p>
          <w:p>
            <w:pPr>
              <w:pStyle w:val="Normal"/>
              <w:numPr>
                <w:ilvl w:val="0"/>
                <w:numId w:val="2"/>
              </w:numPr>
              <w:spacing w:before="0" w:after="0"/>
              <w:contextualSpacing/>
              <w:rPr>
                <w:rFonts w:ascii="Arial" w:hAnsi="Arial" w:cs="Arial"/>
                <w:sz w:val="18"/>
                <w:szCs w:val="18"/>
              </w:rPr>
            </w:pPr>
            <w:r>
              <w:rPr>
                <w:rFonts w:cs="Arial" w:ascii="Arial" w:hAnsi="Arial"/>
                <w:sz w:val="18"/>
                <w:szCs w:val="18"/>
              </w:rPr>
              <w:t>Orders disqualifying you from private fostering</w:t>
            </w:r>
          </w:p>
          <w:p>
            <w:pPr>
              <w:pStyle w:val="Normal"/>
              <w:numPr>
                <w:ilvl w:val="0"/>
                <w:numId w:val="2"/>
              </w:numPr>
              <w:spacing w:before="0" w:after="0"/>
              <w:contextualSpacing/>
              <w:rPr>
                <w:rFonts w:ascii="Arial" w:hAnsi="Arial" w:cs="Arial"/>
                <w:sz w:val="18"/>
                <w:szCs w:val="18"/>
              </w:rPr>
            </w:pPr>
            <w:r>
              <w:rPr>
                <w:rFonts w:cs="Arial" w:ascii="Arial" w:hAnsi="Arial"/>
                <w:sz w:val="18"/>
                <w:szCs w:val="18"/>
              </w:rPr>
              <w:t>Any refusal of an application for you to be registered in relation to a children’s home</w:t>
            </w:r>
          </w:p>
          <w:p>
            <w:pPr>
              <w:pStyle w:val="Normal"/>
              <w:numPr>
                <w:ilvl w:val="0"/>
                <w:numId w:val="2"/>
              </w:numPr>
              <w:spacing w:before="0" w:after="0"/>
              <w:contextualSpacing/>
              <w:rPr>
                <w:rFonts w:ascii="Arial" w:hAnsi="Arial" w:cs="Arial"/>
                <w:sz w:val="18"/>
                <w:szCs w:val="18"/>
              </w:rPr>
            </w:pPr>
            <w:r>
              <w:rPr>
                <w:rFonts w:cs="Arial" w:ascii="Arial" w:hAnsi="Arial"/>
                <w:sz w:val="18"/>
                <w:szCs w:val="18"/>
              </w:rPr>
              <w:t>Care/child protection orders issued in respect of a child in your care</w:t>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18"/>
                <w:szCs w:val="18"/>
              </w:rPr>
            </w:pPr>
            <w:r>
              <w:rPr>
                <w:rFonts w:cs="Arial" w:ascii="Arial" w:hAnsi="Arial"/>
                <w:b/>
                <w:sz w:val="18"/>
                <w:szCs w:val="18"/>
              </w:rPr>
              <w:t>Yes/No</w:t>
            </w:r>
          </w:p>
        </w:tc>
      </w:tr>
      <w:tr>
        <w:trPr/>
        <w:tc>
          <w:tcPr>
            <w:tcW w:w="865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18"/>
                <w:szCs w:val="18"/>
              </w:rPr>
            </w:pPr>
            <w:r>
              <w:rPr>
                <w:rFonts w:cs="Arial" w:ascii="Arial" w:hAnsi="Arial"/>
                <w:sz w:val="18"/>
                <w:szCs w:val="18"/>
              </w:rPr>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18"/>
                <w:szCs w:val="18"/>
              </w:rPr>
            </w:pPr>
            <w:r>
              <w:rPr>
                <w:rFonts w:cs="Arial" w:ascii="Arial" w:hAnsi="Arial"/>
                <w:sz w:val="18"/>
                <w:szCs w:val="18"/>
              </w:rPr>
            </w:r>
          </w:p>
        </w:tc>
      </w:tr>
      <w:tr>
        <w:trPr/>
        <w:tc>
          <w:tcPr>
            <w:tcW w:w="8652" w:type="dxa"/>
            <w:tcBorders>
              <w:top w:val="single" w:sz="4" w:space="0" w:color="000000"/>
              <w:left w:val="single" w:sz="4" w:space="0" w:color="000000"/>
              <w:bottom w:val="single" w:sz="4" w:space="0" w:color="000000"/>
            </w:tcBorders>
            <w:shd w:fill="auto" w:val="clear"/>
          </w:tcPr>
          <w:p>
            <w:pPr>
              <w:pStyle w:val="Normal"/>
              <w:rPr>
                <w:rFonts w:ascii="Arial" w:hAnsi="Arial" w:cs="Arial"/>
                <w:sz w:val="18"/>
                <w:szCs w:val="18"/>
              </w:rPr>
            </w:pPr>
            <w:r>
              <w:rPr>
                <w:rFonts w:cs="Arial" w:ascii="Arial" w:hAnsi="Arial"/>
                <w:sz w:val="18"/>
                <w:szCs w:val="18"/>
              </w:rPr>
              <w:t>Have you been convicted of committing, or been given a caution, reprimand or warning since 6 April 2007 for, any offences set out in regulation 4 and schedules 2 and 3 of the 2018 Regulations?</w:t>
            </w:r>
          </w:p>
          <w:p>
            <w:pPr>
              <w:pStyle w:val="Normal"/>
              <w:rPr>
                <w:rFonts w:ascii="Arial" w:hAnsi="Arial" w:cs="Arial"/>
                <w:sz w:val="18"/>
                <w:szCs w:val="18"/>
              </w:rPr>
            </w:pPr>
            <w:r>
              <w:rPr>
                <w:rFonts w:cs="Arial" w:ascii="Arial" w:hAnsi="Arial"/>
                <w:sz w:val="18"/>
                <w:szCs w:val="18"/>
              </w:rPr>
              <w:t>This includes, but is not limited to:</w:t>
            </w:r>
          </w:p>
          <w:p>
            <w:pPr>
              <w:pStyle w:val="Normal"/>
              <w:numPr>
                <w:ilvl w:val="0"/>
                <w:numId w:val="3"/>
              </w:numPr>
              <w:spacing w:before="0" w:after="0"/>
              <w:contextualSpacing/>
              <w:rPr>
                <w:rFonts w:ascii="Arial" w:hAnsi="Arial" w:cs="Arial"/>
                <w:sz w:val="18"/>
                <w:szCs w:val="18"/>
              </w:rPr>
            </w:pPr>
            <w:r>
              <w:rPr>
                <w:rFonts w:cs="Arial" w:ascii="Arial" w:hAnsi="Arial"/>
                <w:sz w:val="18"/>
                <w:szCs w:val="18"/>
              </w:rPr>
              <w:t>Any offence against or involving a child</w:t>
            </w:r>
          </w:p>
          <w:p>
            <w:pPr>
              <w:pStyle w:val="Normal"/>
              <w:numPr>
                <w:ilvl w:val="0"/>
                <w:numId w:val="3"/>
              </w:numPr>
              <w:spacing w:before="0" w:after="0"/>
              <w:contextualSpacing/>
              <w:rPr>
                <w:rFonts w:ascii="Arial" w:hAnsi="Arial" w:cs="Arial"/>
                <w:sz w:val="18"/>
                <w:szCs w:val="18"/>
              </w:rPr>
            </w:pPr>
            <w:r>
              <w:rPr>
                <w:rFonts w:cs="Arial" w:ascii="Arial" w:hAnsi="Arial"/>
                <w:sz w:val="18"/>
                <w:szCs w:val="18"/>
              </w:rPr>
              <w:t>Any sexual offence</w:t>
            </w:r>
          </w:p>
          <w:p>
            <w:pPr>
              <w:pStyle w:val="Normal"/>
              <w:numPr>
                <w:ilvl w:val="0"/>
                <w:numId w:val="3"/>
              </w:numPr>
              <w:spacing w:before="0" w:after="0"/>
              <w:contextualSpacing/>
              <w:rPr>
                <w:rFonts w:ascii="Arial" w:hAnsi="Arial" w:cs="Arial"/>
                <w:sz w:val="18"/>
                <w:szCs w:val="18"/>
              </w:rPr>
            </w:pPr>
            <w:r>
              <w:rPr>
                <w:rFonts w:cs="Arial" w:ascii="Arial" w:hAnsi="Arial"/>
                <w:sz w:val="18"/>
                <w:szCs w:val="18"/>
              </w:rPr>
              <w:t>Any violent offence, i.e. murder, manslaughter, kidnapping, false imprisonment, actual bodily harm (ABH), or grievous bodily harm (GBH).</w:t>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18"/>
                <w:szCs w:val="18"/>
              </w:rPr>
            </w:pPr>
            <w:r>
              <w:rPr>
                <w:rFonts w:cs="Arial" w:ascii="Arial" w:hAnsi="Arial"/>
                <w:b/>
                <w:sz w:val="18"/>
                <w:szCs w:val="18"/>
              </w:rPr>
              <w:t>Yes/No</w:t>
            </w:r>
          </w:p>
        </w:tc>
      </w:tr>
      <w:tr>
        <w:trPr/>
        <w:tc>
          <w:tcPr>
            <w:tcW w:w="865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18"/>
                <w:szCs w:val="18"/>
              </w:rPr>
            </w:pPr>
            <w:r>
              <w:rPr>
                <w:rFonts w:cs="Arial" w:ascii="Arial" w:hAnsi="Arial"/>
                <w:sz w:val="18"/>
                <w:szCs w:val="18"/>
              </w:rPr>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18"/>
                <w:szCs w:val="18"/>
              </w:rPr>
            </w:pPr>
            <w:r>
              <w:rPr>
                <w:rFonts w:cs="Arial" w:ascii="Arial" w:hAnsi="Arial"/>
                <w:sz w:val="18"/>
                <w:szCs w:val="18"/>
              </w:rPr>
            </w:r>
          </w:p>
        </w:tc>
      </w:tr>
      <w:tr>
        <w:trPr/>
        <w:tc>
          <w:tcPr>
            <w:tcW w:w="8652" w:type="dxa"/>
            <w:tcBorders>
              <w:top w:val="single" w:sz="4" w:space="0" w:color="000000"/>
              <w:left w:val="single" w:sz="4" w:space="0" w:color="000000"/>
              <w:bottom w:val="single" w:sz="4" w:space="0" w:color="000000"/>
            </w:tcBorders>
            <w:shd w:fill="auto" w:val="clear"/>
          </w:tcPr>
          <w:p>
            <w:pPr>
              <w:pStyle w:val="Normal"/>
              <w:rPr>
                <w:rFonts w:ascii="Arial" w:hAnsi="Arial" w:cs="Arial"/>
                <w:sz w:val="18"/>
                <w:szCs w:val="18"/>
              </w:rPr>
            </w:pPr>
            <w:r>
              <w:rPr>
                <w:rFonts w:cs="Arial" w:ascii="Arial" w:hAnsi="Arial"/>
                <w:sz w:val="18"/>
                <w:szCs w:val="18"/>
              </w:rPr>
              <w:t>Have you been barred from working in regulated activity with children (i.e. are you included on the Disclosure and Barring Service Children’s Barred List)?</w:t>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18"/>
                <w:szCs w:val="18"/>
              </w:rPr>
            </w:pPr>
            <w:r>
              <w:rPr>
                <w:rFonts w:cs="Arial" w:ascii="Arial" w:hAnsi="Arial"/>
                <w:b/>
                <w:sz w:val="18"/>
                <w:szCs w:val="18"/>
              </w:rPr>
              <w:t>Yes/No</w:t>
            </w:r>
          </w:p>
        </w:tc>
      </w:tr>
      <w:tr>
        <w:trPr/>
        <w:tc>
          <w:tcPr>
            <w:tcW w:w="865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18"/>
                <w:szCs w:val="18"/>
              </w:rPr>
            </w:pPr>
            <w:r>
              <w:rPr>
                <w:rFonts w:cs="Arial" w:ascii="Arial" w:hAnsi="Arial"/>
                <w:sz w:val="18"/>
                <w:szCs w:val="18"/>
              </w:rPr>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18"/>
                <w:szCs w:val="18"/>
              </w:rPr>
            </w:pPr>
            <w:r>
              <w:rPr>
                <w:rFonts w:cs="Arial" w:ascii="Arial" w:hAnsi="Arial"/>
                <w:sz w:val="18"/>
                <w:szCs w:val="18"/>
              </w:rPr>
            </w:r>
          </w:p>
        </w:tc>
      </w:tr>
      <w:tr>
        <w:trPr/>
        <w:tc>
          <w:tcPr>
            <w:tcW w:w="8652" w:type="dxa"/>
            <w:tcBorders>
              <w:top w:val="single" w:sz="4" w:space="0" w:color="000000"/>
              <w:left w:val="single" w:sz="4" w:space="0" w:color="000000"/>
              <w:bottom w:val="single" w:sz="4" w:space="0" w:color="000000"/>
            </w:tcBorders>
            <w:shd w:fill="auto" w:val="clear"/>
          </w:tcPr>
          <w:p>
            <w:pPr>
              <w:pStyle w:val="Normal"/>
              <w:rPr>
                <w:rFonts w:ascii="Arial" w:hAnsi="Arial" w:cs="Arial"/>
                <w:sz w:val="18"/>
                <w:szCs w:val="18"/>
              </w:rPr>
            </w:pPr>
            <w:r>
              <w:rPr>
                <w:rFonts w:cs="Arial" w:ascii="Arial" w:hAnsi="Arial"/>
                <w:sz w:val="18"/>
                <w:szCs w:val="18"/>
              </w:rPr>
              <w:t>Have you committed an offence overseas which would have resulted in disqualification if it had occurred in the UK?</w:t>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18"/>
                <w:szCs w:val="18"/>
              </w:rPr>
            </w:pPr>
            <w:r>
              <w:rPr>
                <w:rFonts w:cs="Arial" w:ascii="Arial" w:hAnsi="Arial"/>
                <w:b/>
                <w:sz w:val="18"/>
                <w:szCs w:val="18"/>
              </w:rPr>
              <w:t>Yes/No</w:t>
            </w:r>
          </w:p>
        </w:tc>
      </w:tr>
      <w:tr>
        <w:trPr/>
        <w:tc>
          <w:tcPr>
            <w:tcW w:w="865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18"/>
                <w:szCs w:val="18"/>
              </w:rPr>
            </w:pPr>
            <w:r>
              <w:rPr>
                <w:rFonts w:cs="Arial" w:ascii="Arial" w:hAnsi="Arial"/>
                <w:sz w:val="18"/>
                <w:szCs w:val="18"/>
              </w:rPr>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18"/>
                <w:szCs w:val="18"/>
              </w:rPr>
            </w:pPr>
            <w:r>
              <w:rPr>
                <w:rFonts w:cs="Arial" w:ascii="Arial" w:hAnsi="Arial"/>
                <w:b/>
                <w:sz w:val="18"/>
                <w:szCs w:val="18"/>
              </w:rPr>
            </w:r>
          </w:p>
        </w:tc>
      </w:tr>
      <w:tr>
        <w:trPr/>
        <w:tc>
          <w:tcPr>
            <w:tcW w:w="8652" w:type="dxa"/>
            <w:tcBorders>
              <w:top w:val="single" w:sz="4" w:space="0" w:color="000000"/>
              <w:left w:val="single" w:sz="4" w:space="0" w:color="000000"/>
              <w:bottom w:val="single" w:sz="4" w:space="0" w:color="000000"/>
            </w:tcBorders>
            <w:shd w:fill="auto" w:val="clear"/>
          </w:tcPr>
          <w:p>
            <w:pPr>
              <w:pStyle w:val="Normal"/>
              <w:rPr>
                <w:rFonts w:ascii="Arial" w:hAnsi="Arial" w:cs="Arial"/>
                <w:sz w:val="18"/>
                <w:szCs w:val="18"/>
              </w:rPr>
            </w:pPr>
            <w:r>
              <w:rPr>
                <w:rFonts w:cs="Arial" w:ascii="Arial" w:hAnsi="Arial"/>
                <w:sz w:val="18"/>
                <w:szCs w:val="18"/>
              </w:rPr>
              <w:t>Please provide further information where you have answered ‘Yes’ to any of the questions above.</w:t>
            </w:r>
          </w:p>
          <w:p>
            <w:pPr>
              <w:pStyle w:val="Normal"/>
              <w:rPr>
                <w:rFonts w:ascii="Arial" w:hAnsi="Arial" w:cs="Arial"/>
                <w:sz w:val="18"/>
                <w:szCs w:val="18"/>
              </w:rPr>
            </w:pPr>
            <w:r>
              <w:rPr>
                <w:rFonts w:cs="Arial" w:ascii="Arial" w:hAnsi="Arial"/>
                <w:sz w:val="18"/>
                <w:szCs w:val="18"/>
              </w:rPr>
            </w:r>
          </w:p>
          <w:p>
            <w:pPr>
              <w:pStyle w:val="Normal"/>
              <w:rPr>
                <w:rFonts w:ascii="Arial" w:hAnsi="Arial" w:cs="Arial"/>
                <w:sz w:val="18"/>
                <w:szCs w:val="18"/>
              </w:rPr>
            </w:pPr>
            <w:r>
              <w:rPr>
                <w:rFonts w:cs="Arial" w:ascii="Arial" w:hAnsi="Arial"/>
                <w:sz w:val="18"/>
                <w:szCs w:val="18"/>
              </w:rPr>
            </w:r>
          </w:p>
          <w:p>
            <w:pPr>
              <w:pStyle w:val="Normal"/>
              <w:rPr>
                <w:rFonts w:ascii="Arial" w:hAnsi="Arial" w:cs="Arial"/>
                <w:sz w:val="18"/>
                <w:szCs w:val="18"/>
              </w:rPr>
            </w:pPr>
            <w:r>
              <w:rPr>
                <w:rFonts w:cs="Arial" w:ascii="Arial" w:hAnsi="Arial"/>
                <w:sz w:val="18"/>
                <w:szCs w:val="18"/>
              </w:rPr>
            </w:r>
          </w:p>
        </w:tc>
        <w:tc>
          <w:tcPr>
            <w:tcW w:w="111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18"/>
                <w:szCs w:val="18"/>
              </w:rPr>
            </w:pPr>
            <w:r>
              <w:rPr>
                <w:rFonts w:cs="Arial" w:ascii="Arial" w:hAnsi="Arial"/>
                <w:b/>
                <w:sz w:val="18"/>
                <w:szCs w:val="18"/>
              </w:rPr>
            </w:r>
          </w:p>
        </w:tc>
      </w:tr>
    </w:tbl>
    <w:p>
      <w:pPr>
        <w:pStyle w:val="Normal"/>
        <w:rPr>
          <w:rFonts w:ascii="Arial" w:hAnsi="Arial" w:cs="Arial"/>
          <w:sz w:val="18"/>
          <w:szCs w:val="18"/>
          <w:highlight w:val="yellow"/>
        </w:rPr>
      </w:pPr>
      <w:r>
        <w:rPr>
          <w:rFonts w:cs="Arial" w:ascii="Arial" w:hAnsi="Arial"/>
          <w:sz w:val="18"/>
          <w:szCs w:val="18"/>
          <w:highlight w:val="yellow"/>
        </w:rPr>
      </w:r>
    </w:p>
    <w:p>
      <w:pPr>
        <w:pStyle w:val="Normal"/>
        <w:rPr>
          <w:rFonts w:ascii="Arial" w:hAnsi="Arial" w:cs="Arial"/>
          <w:sz w:val="18"/>
          <w:szCs w:val="18"/>
          <w:highlight w:val="yellow"/>
        </w:rPr>
      </w:pPr>
      <w:r>
        <w:rPr>
          <w:rFonts w:cs="Arial" w:ascii="Arial" w:hAnsi="Arial"/>
          <w:sz w:val="18"/>
          <w:szCs w:val="18"/>
          <w:highlight w:val="yellow"/>
        </w:rPr>
      </w:r>
    </w:p>
    <w:p>
      <w:pPr>
        <w:pStyle w:val="Normal"/>
        <w:rPr>
          <w:rFonts w:ascii="Arial" w:hAnsi="Arial" w:cs="Arial"/>
          <w:sz w:val="18"/>
          <w:szCs w:val="18"/>
        </w:rPr>
      </w:pPr>
      <w:r>
        <w:rPr>
          <w:rFonts w:cs="Arial" w:ascii="Arial" w:hAnsi="Arial"/>
          <w:sz w:val="18"/>
          <w:szCs w:val="18"/>
        </w:rPr>
        <w:t>I understand:</w:t>
      </w:r>
    </w:p>
    <w:p>
      <w:pPr>
        <w:pStyle w:val="Normal"/>
        <w:rPr>
          <w:rFonts w:ascii="Arial" w:hAnsi="Arial" w:cs="Arial"/>
          <w:sz w:val="18"/>
          <w:szCs w:val="18"/>
        </w:rPr>
      </w:pPr>
      <w:r>
        <w:rPr>
          <w:rFonts w:cs="Arial" w:ascii="Arial" w:hAnsi="Arial"/>
          <w:sz w:val="18"/>
          <w:szCs w:val="18"/>
        </w:rPr>
      </w:r>
    </w:p>
    <w:p>
      <w:pPr>
        <w:pStyle w:val="Normal"/>
        <w:numPr>
          <w:ilvl w:val="0"/>
          <w:numId w:val="1"/>
        </w:numPr>
        <w:spacing w:before="0" w:after="0"/>
        <w:ind w:left="360" w:right="0" w:hanging="360"/>
        <w:contextualSpacing/>
        <w:rPr>
          <w:rFonts w:ascii="Arial" w:hAnsi="Arial" w:cs="Arial"/>
          <w:sz w:val="18"/>
          <w:szCs w:val="18"/>
        </w:rPr>
      </w:pPr>
      <w:r>
        <w:rPr>
          <w:rFonts w:cs="Arial" w:ascii="Arial" w:hAnsi="Arial"/>
          <w:sz w:val="18"/>
          <w:szCs w:val="18"/>
        </w:rPr>
        <w:t xml:space="preserve">I must notify my school immediately of any change in circumstances that may affect disqualification under the 2006 Childcare Act, including any new caution, reprimand or warning for a relevant offence </w:t>
      </w:r>
    </w:p>
    <w:p>
      <w:pPr>
        <w:pStyle w:val="Normal"/>
        <w:rPr>
          <w:rFonts w:ascii="Arial" w:hAnsi="Arial" w:cs="Arial"/>
          <w:sz w:val="18"/>
          <w:szCs w:val="18"/>
        </w:rPr>
      </w:pPr>
      <w:r>
        <w:rPr>
          <w:rFonts w:cs="Arial" w:ascii="Arial" w:hAnsi="Arial"/>
          <w:sz w:val="18"/>
          <w:szCs w:val="18"/>
        </w:rPr>
      </w:r>
    </w:p>
    <w:p>
      <w:pPr>
        <w:pStyle w:val="Normal"/>
        <w:rPr>
          <w:rFonts w:ascii="Arial" w:hAnsi="Arial" w:cs="Arial"/>
          <w:sz w:val="18"/>
          <w:szCs w:val="18"/>
        </w:rPr>
      </w:pPr>
      <w:r>
        <w:rPr>
          <w:rFonts w:cs="Arial" w:ascii="Arial" w:hAnsi="Arial"/>
          <w:sz w:val="18"/>
          <w:szCs w:val="18"/>
        </w:rPr>
        <w:t>That failure to complete this declaration accurately to the best of my knowledge or failure to notify the school of any relevant change in my circumstances is likely, for employees, to be regarded as gross misconduct and will be dealt with under the appropriate policy.  In the case of volunteers/others, any such failure is likely</w:t>
      </w:r>
    </w:p>
    <w:p>
      <w:pPr>
        <w:pStyle w:val="Normal"/>
        <w:rPr>
          <w:sz w:val="18"/>
          <w:szCs w:val="18"/>
        </w:rPr>
      </w:pPr>
      <w:r>
        <w:rPr>
          <w:sz w:val="18"/>
          <w:szCs w:val="18"/>
        </w:rPr>
      </w:r>
    </w:p>
    <w:p>
      <w:pPr>
        <w:pStyle w:val="Normal"/>
        <w:numPr>
          <w:ilvl w:val="0"/>
          <w:numId w:val="1"/>
        </w:numPr>
        <w:spacing w:before="0" w:after="0"/>
        <w:ind w:left="360" w:right="0" w:hanging="360"/>
        <w:contextualSpacing/>
        <w:rPr>
          <w:rFonts w:ascii="Arial" w:hAnsi="Arial" w:cs="Arial"/>
          <w:sz w:val="18"/>
          <w:szCs w:val="18"/>
        </w:rPr>
      </w:pPr>
      <w:r>
        <w:rPr>
          <w:rFonts w:cs="Arial" w:ascii="Arial" w:hAnsi="Arial"/>
          <w:sz w:val="18"/>
          <w:szCs w:val="18"/>
        </w:rPr>
        <w:t>to result in no longer being offered voluntary/casual work or other arrangements for training, etc</w:t>
      </w:r>
    </w:p>
    <w:p>
      <w:pPr>
        <w:pStyle w:val="Normal"/>
        <w:rPr>
          <w:rFonts w:ascii="Arial" w:hAnsi="Arial" w:cs="Arial"/>
          <w:sz w:val="18"/>
          <w:szCs w:val="18"/>
        </w:rPr>
      </w:pPr>
      <w:r>
        <w:rPr>
          <w:rFonts w:cs="Arial" w:ascii="Arial" w:hAnsi="Arial"/>
          <w:sz w:val="18"/>
          <w:szCs w:val="18"/>
        </w:rPr>
      </w:r>
    </w:p>
    <w:p>
      <w:pPr>
        <w:pStyle w:val="Normal"/>
        <w:numPr>
          <w:ilvl w:val="0"/>
          <w:numId w:val="1"/>
        </w:numPr>
        <w:spacing w:before="0" w:after="0"/>
        <w:ind w:left="360" w:right="0" w:hanging="360"/>
        <w:contextualSpacing/>
        <w:rPr>
          <w:rFonts w:ascii="Arial" w:hAnsi="Arial" w:cs="Arial"/>
          <w:sz w:val="18"/>
          <w:szCs w:val="18"/>
        </w:rPr>
      </w:pPr>
      <w:r>
        <w:rPr>
          <w:rFonts w:cs="Arial" w:ascii="Arial" w:hAnsi="Arial"/>
          <w:sz w:val="18"/>
          <w:szCs w:val="18"/>
        </w:rPr>
        <w:t xml:space="preserve">That this form and any record of subsequent considerations regarding disqualification under the 2006 Act will be retained securely by the school and managed in accordance with the provisions of the Data Protection Act 1996, and any successor legislation.  A note of the date and outcome of the school’s check regarding any disqualification will be made on the school’s Single Central Record.  Any personal data I provide that is considered not relevant to the 2006 Act will be securely destroyed by the school.  </w:t>
      </w:r>
    </w:p>
    <w:p>
      <w:pPr>
        <w:pStyle w:val="Normal"/>
        <w:rPr>
          <w:rFonts w:ascii="Arial" w:hAnsi="Arial" w:cs="Arial"/>
          <w:sz w:val="18"/>
          <w:szCs w:val="18"/>
        </w:rPr>
      </w:pPr>
      <w:r>
        <w:rPr>
          <w:rFonts w:cs="Arial" w:ascii="Arial" w:hAnsi="Arial"/>
          <w:sz w:val="18"/>
          <w:szCs w:val="18"/>
        </w:rPr>
      </w:r>
    </w:p>
    <w:p>
      <w:pPr>
        <w:pStyle w:val="Normal"/>
        <w:rPr>
          <w:rFonts w:ascii="Arial" w:hAnsi="Arial" w:cs="Arial"/>
        </w:rPr>
      </w:pPr>
      <w:r>
        <w:rPr>
          <w:rFonts w:cs="Arial" w:ascii="Arial" w:hAnsi="Arial"/>
        </w:rPr>
        <w:t>Signed:__________________________</w:t>
        <w:tab/>
        <w:t xml:space="preserve"> Name:________________________________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Role:__________________________________________</w:t>
        <w:tab/>
        <w:t>Date:______________</w:t>
      </w:r>
    </w:p>
    <w:p>
      <w:pPr>
        <w:pStyle w:val="Normal"/>
        <w:rPr/>
      </w:pPr>
      <w:r>
        <w:rPr/>
      </w:r>
    </w:p>
    <w:sectPr>
      <w:headerReference w:type="default" r:id="rId3"/>
      <w:type w:val="nextPage"/>
      <w:pgSz w:w="11906" w:h="16838"/>
      <w:pgMar w:left="1080" w:right="1286" w:header="708" w:top="765" w:footer="0" w:bottom="36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Monotype Corsiv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Monotype Corsiva" w:hAnsi="Monotype Corsiva" w:cs="Monotype Corsiva"/>
        <w:b/>
        <w:b/>
        <w:color w:val="999999"/>
        <w:sz w:val="20"/>
        <w:szCs w:val="20"/>
      </w:rPr>
    </w:pPr>
    <w:r>
      <w:rPr>
        <w:rFonts w:cs="Monotype Corsiva" w:ascii="Monotype Corsiva" w:hAnsi="Monotype Corsiva"/>
        <w:b/>
        <w:color w:val="999999"/>
        <w:sz w:val="20"/>
        <w:szCs w:val="20"/>
      </w:rPr>
      <w:t>This is Our School</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Tahoma" w:hAnsi="Tahoma" w:cs="Tahoma"/>
      <w:bCs/>
      <w:sz w:val="22"/>
      <w:szCs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Text">
    <w:name w:val="Default Text"/>
    <w:basedOn w:val="Normal"/>
    <w:qFormat/>
    <w:pPr/>
    <w:rPr>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2026-07-31T07:35:00Z</dcterms:created>
  <dc:creator>.</dc:creator>
  <dc:description/>
  <dc:language>en-US</dc:language>
  <cp:lastModifiedBy>Jones, Donna</cp:lastModifiedBy>
  <cp:lastPrinted>1995-11-21T17:41:00Z</cp:lastPrinted>
  <dcterms:modified xsi:type="dcterms:W3CDTF">2026-07-31T07:35:00Z</dcterms:modified>
  <cp:revision>2</cp:revision>
  <dc:subject/>
  <dc:title>St Hugh’s Catholic Primary School, Park Rd, Timperley, Altrincham, Cheshire, WA15 6TQ</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