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60"/>
        <w:rPr>
          <w:sz w:val="24"/>
          <w:szCs w:val="24"/>
        </w:rPr>
      </w:pPr>
      <w:r>
        <w:rPr>
          <w:sz w:val="24"/>
          <w:szCs w:val="24"/>
        </w:rPr>
        <w:t>Person Specification: Level 2 Teaching Support Assistant</w:t>
      </w:r>
    </w:p>
    <w:tbl>
      <w:tblPr>
        <w:tblW w:w="14184" w:type="dxa"/>
        <w:jc w:val="left"/>
        <w:tblInd w:w="-113" w:type="dxa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517"/>
        <w:gridCol w:w="7372"/>
        <w:gridCol w:w="4295"/>
      </w:tblGrid>
      <w:tr>
        <w:trPr>
          <w:trHeight w:val="386" w:hRule="atLeast"/>
          <w:cantSplit w:val="true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Essential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Desirable</w:t>
            </w:r>
          </w:p>
        </w:tc>
      </w:tr>
      <w:tr>
        <w:trPr>
          <w:cantSplit w:val="true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 and experience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NVQ level 2 or 3 or in the process of training to achieve this qualification.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teaching and learning experience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Satisfactory experience as a TA, Nursery practitioner with evidence of CPD undertaken.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12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with children who have a wide variety of educational needs</w:t>
            </w:r>
          </w:p>
          <w:p>
            <w:pPr>
              <w:pStyle w:val="Normal"/>
              <w:widowControl/>
              <w:bidi w:val="0"/>
              <w:spacing w:before="12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delivering phonic support </w:t>
            </w:r>
          </w:p>
        </w:tc>
      </w:tr>
      <w:tr>
        <w:trPr>
          <w:trHeight w:val="1750" w:hRule="atLeast"/>
          <w:cantSplit w:val="true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and understanding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Level 2 TA should have knowledge and understanding of: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EYFS and National Curriculum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children develop;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support children in literacy and numeracy; supporting children with Special Educational Needs; how children learn and how to motivate them.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adapt the task to meet the needs of the child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scaffold learning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12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EY,  KS1 and 2 curriculum </w:t>
            </w:r>
          </w:p>
          <w:p>
            <w:pPr>
              <w:pStyle w:val="Normal"/>
              <w:widowControl/>
              <w:bidi w:val="0"/>
              <w:spacing w:before="12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working in a nursery, early years setting. </w:t>
            </w:r>
          </w:p>
        </w:tc>
      </w:tr>
      <w:tr>
        <w:trPr>
          <w:cantSplit w:val="true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/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Level 2 TA will be able to: work with an individual or a group;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reinforce teaching points during teacher input; clear up misunderstandings and sort out misconceptions; teach new concepts as agreed with the class teacher;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acceptable behaviour; provide strategies for phonics, spelling, reading, number skills; extend children’s thinking skills; discuss with children their understanding of learning objectives; suggest ways of developing learning; encourage good social skills; update assessments and Individual Education Programmes.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skills to bring to the school eg; hobbies </w:t>
            </w:r>
          </w:p>
        </w:tc>
      </w:tr>
      <w:tr>
        <w:trPr>
          <w:cantSplit w:val="true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characteristics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professional standards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calm approach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Maintains confidentiality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Initiative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Enthusiastic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adapt to a variety of situations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initiative in the class room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Supportive of the Catholic faith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</w:t>
      </w:r>
    </w:p>
    <w:p>
      <w:pPr>
        <w:pStyle w:val="Normal"/>
        <w:spacing w:before="120" w:after="120"/>
        <w:rPr/>
      </w:pPr>
      <w:r>
        <w:rPr/>
      </w:r>
    </w:p>
    <w:sectPr>
      <w:headerReference w:type="default" r:id="rId2"/>
      <w:type w:val="nextPage"/>
      <w:pgSz w:orient="landscape" w:w="16838" w:h="11906"/>
      <w:pgMar w:left="1440" w:right="1440" w:header="709" w:top="1105" w:footer="0" w:bottom="284" w:gutter="0"/>
      <w:pgBorders w:display="allPages" w:offsetFrom="page">
        <w:top w:val="single" w:sz="4" w:space="31" w:color="000000"/>
        <w:left w:val="single" w:sz="4" w:space="24" w:color="000000"/>
        <w:bottom w:val="single" w:sz="4" w:space="13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120" w:after="120"/>
      <w:jc w:val="center"/>
      <w:rPr>
        <w:sz w:val="16"/>
        <w:szCs w:val="16"/>
      </w:rPr>
    </w:pPr>
    <w:r>
      <w:rPr>
        <w:sz w:val="16"/>
        <w:szCs w:val="16"/>
      </w:rPr>
      <w:t>St Vincent’s Catholic Primary School</w:t>
    </w:r>
  </w:p>
  <w:p>
    <w:pPr>
      <w:pStyle w:val="Header"/>
      <w:spacing w:before="120" w:after="120"/>
      <w:jc w:val="center"/>
      <w:rPr/>
    </w:pPr>
    <w:r>
      <w:rPr>
        <w:rFonts w:eastAsia="Arial"/>
        <w:sz w:val="16"/>
        <w:szCs w:val="16"/>
      </w:rPr>
      <w:t xml:space="preserve"> </w:t>
    </w:r>
    <w:r>
      <w:rPr>
        <w:sz w:val="16"/>
        <w:szCs w:val="16"/>
      </w:rPr>
      <w:t>Teaching Support Assistant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120" w:after="120"/>
      <w:jc w:val="left"/>
    </w:pPr>
    <w:rPr>
      <w:rFonts w:ascii="Arial" w:hAnsi="Arial" w:eastAsia="Times New Roman" w:cs="Arial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center"/>
      <w:outlineLvl w:val="0"/>
    </w:pPr>
    <w:rPr>
      <w:b/>
      <w:bCs/>
      <w:kern w:val="2"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>
    <w:name w:val="Heading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>
    <w:name w:val="Heading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HeaderChar">
    <w:name w:val="Header Char"/>
    <w:qFormat/>
    <w:rPr>
      <w:rFonts w:ascii="Arial" w:hAnsi="Arial" w:cs="Arial"/>
    </w:rPr>
  </w:style>
  <w:style w:type="character" w:styleId="FooterChar">
    <w:name w:val="Footer Char"/>
    <w:qFormat/>
    <w:rPr>
      <w:rFonts w:ascii="Arial" w:hAnsi="Arial" w:cs="Arial"/>
    </w:rPr>
  </w:style>
  <w:style w:type="character" w:styleId="Pagenumber">
    <w:name w:val="page numbe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Bullet">
    <w:name w:val="List Bullet"/>
    <w:basedOn w:val="Normal"/>
    <w:qFormat/>
    <w:pPr/>
    <w:rPr/>
  </w:style>
  <w:style w:type="paragraph" w:styleId="ListBullet2">
    <w:name w:val="List Bullet 2"/>
    <w:basedOn w:val="Normal"/>
    <w:qFormat/>
    <w:pPr/>
    <w:rPr/>
  </w:style>
  <w:style w:type="paragraph" w:styleId="ListNumber">
    <w:name w:val="List Number"/>
    <w:basedOn w:val="Normal"/>
    <w:qFormat/>
    <w:pPr/>
    <w:rPr/>
  </w:style>
  <w:style w:type="paragraph" w:styleId="ListNumber2">
    <w:name w:val="List Number 2"/>
    <w:basedOn w:val="Normal"/>
    <w:qFormat/>
    <w:pPr/>
    <w:rPr/>
  </w:style>
  <w:style w:type="paragraph" w:styleId="Bold">
    <w:name w:val="bold"/>
    <w:basedOn w:val="Normal"/>
    <w:qFormat/>
    <w:pPr/>
    <w:rPr>
      <w:b/>
      <w:bCs/>
    </w:rPr>
  </w:style>
  <w:style w:type="paragraph" w:styleId="Italic">
    <w:name w:val="italic"/>
    <w:basedOn w:val="Normal"/>
    <w:qFormat/>
    <w:pPr/>
    <w:rPr>
      <w:i/>
      <w:iCs/>
    </w:rPr>
  </w:style>
  <w:style w:type="paragraph" w:styleId="Boldanditalic">
    <w:name w:val="bold and italic"/>
    <w:basedOn w:val="Normal"/>
    <w:qFormat/>
    <w:pPr/>
    <w:rPr>
      <w:b/>
      <w:bCs/>
      <w:i/>
      <w:iCs/>
    </w:rPr>
  </w:style>
  <w:style w:type="paragraph" w:styleId="Normalblue">
    <w:name w:val="Normal blue"/>
    <w:basedOn w:val="Normal"/>
    <w:qFormat/>
    <w:pPr/>
    <w:rPr>
      <w:color w:val="0000FF"/>
    </w:rPr>
  </w:style>
  <w:style w:type="paragraph" w:styleId="Boldblue">
    <w:name w:val="bold blue"/>
    <w:basedOn w:val="Bold"/>
    <w:qFormat/>
    <w:pPr/>
    <w:rPr>
      <w:color w:val="0000FF"/>
    </w:rPr>
  </w:style>
  <w:style w:type="paragraph" w:styleId="Italicblue">
    <w:name w:val="italic blue"/>
    <w:basedOn w:val="Italic"/>
    <w:qFormat/>
    <w:pPr/>
    <w:rPr>
      <w:color w:val="0000FF"/>
    </w:rPr>
  </w:style>
  <w:style w:type="paragraph" w:styleId="Boldanditalicblue">
    <w:name w:val="bold and italic blue"/>
    <w:basedOn w:val="Boldanditalic"/>
    <w:qFormat/>
    <w:pPr/>
    <w:rPr>
      <w:color w:val="0000F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  <Company>LCP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2026-06-24T10:17:00Z</dcterms:created>
  <dc:creator>Elaine Ofori</dc:creator>
  <dc:description/>
  <dc:language>en-US</dc:language>
  <cp:lastModifiedBy>Jones, Donna</cp:lastModifiedBy>
  <cp:lastPrinted>1995-11-21T17:41:00Z</cp:lastPrinted>
  <dcterms:modified xsi:type="dcterms:W3CDTF">2026-06-24T10:17:00Z</dcterms:modified>
  <cp:revision>2</cp:revision>
  <dc:subject/>
  <dc:title>Person Specification for Teaching Assistant, Level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LCP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