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13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7616"/>
      </w:tblGrid>
      <w:tr w:rsidR="007672D6" w14:paraId="63E0268B" w14:textId="77777777" w:rsidTr="00987E7D">
        <w:tc>
          <w:tcPr>
            <w:tcW w:w="5387" w:type="dxa"/>
          </w:tcPr>
          <w:p w14:paraId="5A9E846A" w14:textId="6F8E660E" w:rsidR="007672D6" w:rsidRDefault="007672D6" w:rsidP="007672D6">
            <w:pPr>
              <w:rPr>
                <w:rFonts w:ascii="Arial" w:hAnsi="Arial" w:cs="Arial"/>
                <w:b/>
                <w:bCs/>
                <w:sz w:val="22"/>
                <w:szCs w:val="22"/>
              </w:rPr>
            </w:pPr>
            <w:r>
              <w:rPr>
                <w:rFonts w:ascii="Arial" w:hAnsi="Arial" w:cs="Arial"/>
                <w:b/>
                <w:bCs/>
                <w:sz w:val="22"/>
                <w:szCs w:val="22"/>
              </w:rPr>
              <w:t>Job Title</w:t>
            </w:r>
            <w:r w:rsidR="00987E7D">
              <w:rPr>
                <w:rFonts w:ascii="Arial" w:hAnsi="Arial" w:cs="Arial"/>
                <w:b/>
                <w:bCs/>
                <w:sz w:val="22"/>
                <w:szCs w:val="22"/>
              </w:rPr>
              <w:t>: Communications Officer</w:t>
            </w:r>
          </w:p>
        </w:tc>
        <w:tc>
          <w:tcPr>
            <w:tcW w:w="7616" w:type="dxa"/>
          </w:tcPr>
          <w:p w14:paraId="0E4ABA77" w14:textId="76B396AE" w:rsidR="007672D6" w:rsidRPr="007672D6" w:rsidRDefault="007672D6" w:rsidP="007672D6">
            <w:pPr>
              <w:rPr>
                <w:rFonts w:ascii="Arial" w:hAnsi="Arial" w:cs="Arial"/>
                <w:sz w:val="22"/>
                <w:szCs w:val="22"/>
              </w:rPr>
            </w:pPr>
          </w:p>
        </w:tc>
      </w:tr>
      <w:tr w:rsidR="00987E7D" w14:paraId="10F18594" w14:textId="77777777" w:rsidTr="00987E7D">
        <w:tc>
          <w:tcPr>
            <w:tcW w:w="5387" w:type="dxa"/>
          </w:tcPr>
          <w:p w14:paraId="6A4E94C0" w14:textId="0808E482" w:rsidR="00987E7D" w:rsidRDefault="00987E7D" w:rsidP="00987E7D">
            <w:pPr>
              <w:rPr>
                <w:rFonts w:ascii="Arial" w:hAnsi="Arial" w:cs="Arial"/>
                <w:b/>
                <w:bCs/>
                <w:sz w:val="22"/>
                <w:szCs w:val="22"/>
              </w:rPr>
            </w:pPr>
            <w:hyperlink w:history="1">
              <w:r w:rsidRPr="000046FF">
                <w:rPr>
                  <w:rStyle w:val="Hyperlink"/>
                  <w:rFonts w:ascii="Arial" w:hAnsi="Arial" w:cs="Arial"/>
                </w:rPr>
                <w:t>N04 MARKETING &amp; COMMUNICATIONS OFFICER</w:t>
              </w:r>
            </w:hyperlink>
          </w:p>
        </w:tc>
        <w:tc>
          <w:tcPr>
            <w:tcW w:w="7616" w:type="dxa"/>
          </w:tcPr>
          <w:p w14:paraId="63AD786B" w14:textId="2ED43402" w:rsidR="00987E7D" w:rsidRPr="007672D6" w:rsidRDefault="00987E7D" w:rsidP="00987E7D">
            <w:pPr>
              <w:rPr>
                <w:rFonts w:ascii="Arial" w:hAnsi="Arial" w:cs="Arial"/>
                <w:sz w:val="22"/>
                <w:szCs w:val="22"/>
              </w:rPr>
            </w:pPr>
          </w:p>
        </w:tc>
      </w:tr>
      <w:tr w:rsidR="00987E7D" w14:paraId="3A75F4CE" w14:textId="77777777" w:rsidTr="00987E7D">
        <w:tc>
          <w:tcPr>
            <w:tcW w:w="5387" w:type="dxa"/>
          </w:tcPr>
          <w:p w14:paraId="42E17EDA" w14:textId="5BF7F50A" w:rsidR="00987E7D" w:rsidRDefault="00987E7D" w:rsidP="00987E7D">
            <w:pPr>
              <w:rPr>
                <w:rFonts w:ascii="Arial" w:hAnsi="Arial" w:cs="Arial"/>
                <w:b/>
                <w:bCs/>
                <w:sz w:val="22"/>
                <w:szCs w:val="22"/>
              </w:rPr>
            </w:pPr>
            <w:r>
              <w:rPr>
                <w:rFonts w:ascii="Arial" w:hAnsi="Arial" w:cs="Arial"/>
                <w:b/>
                <w:bCs/>
                <w:sz w:val="22"/>
                <w:szCs w:val="22"/>
              </w:rPr>
              <w:t>Service: Communications</w:t>
            </w:r>
          </w:p>
        </w:tc>
        <w:tc>
          <w:tcPr>
            <w:tcW w:w="7616" w:type="dxa"/>
          </w:tcPr>
          <w:p w14:paraId="5FCC44BD" w14:textId="485A2617" w:rsidR="00987E7D" w:rsidRPr="007672D6" w:rsidRDefault="00987E7D" w:rsidP="00987E7D">
            <w:pPr>
              <w:rPr>
                <w:rFonts w:ascii="Arial" w:hAnsi="Arial" w:cs="Arial"/>
                <w:sz w:val="22"/>
                <w:szCs w:val="22"/>
              </w:rPr>
            </w:pPr>
          </w:p>
        </w:tc>
      </w:tr>
      <w:tr w:rsidR="00987E7D" w14:paraId="664A6CED" w14:textId="77777777" w:rsidTr="00987E7D">
        <w:tc>
          <w:tcPr>
            <w:tcW w:w="5387" w:type="dxa"/>
          </w:tcPr>
          <w:p w14:paraId="0185D829" w14:textId="3089E3DB" w:rsidR="00987E7D" w:rsidRDefault="00987E7D" w:rsidP="00987E7D">
            <w:pPr>
              <w:rPr>
                <w:rFonts w:ascii="Arial" w:hAnsi="Arial" w:cs="Arial"/>
                <w:b/>
                <w:bCs/>
                <w:sz w:val="22"/>
                <w:szCs w:val="22"/>
              </w:rPr>
            </w:pPr>
            <w:r>
              <w:rPr>
                <w:rFonts w:ascii="Arial" w:hAnsi="Arial" w:cs="Arial"/>
                <w:b/>
                <w:bCs/>
                <w:sz w:val="22"/>
                <w:szCs w:val="22"/>
              </w:rPr>
              <w:t>Grade: F</w:t>
            </w:r>
          </w:p>
        </w:tc>
        <w:tc>
          <w:tcPr>
            <w:tcW w:w="7616" w:type="dxa"/>
          </w:tcPr>
          <w:p w14:paraId="06C247D5" w14:textId="3F33FC12" w:rsidR="00987E7D" w:rsidRPr="007672D6" w:rsidRDefault="00987E7D" w:rsidP="00987E7D">
            <w:pPr>
              <w:rPr>
                <w:rFonts w:ascii="Arial" w:hAnsi="Arial" w:cs="Arial"/>
                <w:sz w:val="22"/>
                <w:szCs w:val="22"/>
              </w:rPr>
            </w:pPr>
          </w:p>
        </w:tc>
      </w:tr>
      <w:tr w:rsidR="00987E7D" w14:paraId="4100A211" w14:textId="77777777" w:rsidTr="00987E7D">
        <w:tc>
          <w:tcPr>
            <w:tcW w:w="5387" w:type="dxa"/>
          </w:tcPr>
          <w:p w14:paraId="3920AAE4" w14:textId="0BA98E3F" w:rsidR="00987E7D" w:rsidRDefault="00987E7D" w:rsidP="00987E7D">
            <w:pPr>
              <w:rPr>
                <w:rFonts w:ascii="Arial" w:hAnsi="Arial" w:cs="Arial"/>
                <w:b/>
                <w:bCs/>
                <w:sz w:val="22"/>
                <w:szCs w:val="22"/>
              </w:rPr>
            </w:pPr>
            <w:r>
              <w:rPr>
                <w:rFonts w:ascii="Arial" w:hAnsi="Arial" w:cs="Arial"/>
                <w:b/>
                <w:bCs/>
                <w:sz w:val="22"/>
                <w:szCs w:val="22"/>
              </w:rPr>
              <w:t>Reporting to: Senior Communications Officer</w:t>
            </w:r>
          </w:p>
        </w:tc>
        <w:tc>
          <w:tcPr>
            <w:tcW w:w="7616" w:type="dxa"/>
          </w:tcPr>
          <w:p w14:paraId="3548B2D0" w14:textId="34B2820D" w:rsidR="00987E7D" w:rsidRPr="007672D6" w:rsidRDefault="00987E7D" w:rsidP="00987E7D">
            <w:pPr>
              <w:rPr>
                <w:rFonts w:ascii="Arial" w:hAnsi="Arial" w:cs="Arial"/>
                <w:sz w:val="22"/>
                <w:szCs w:val="22"/>
              </w:rPr>
            </w:pP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3CEF41B7" w14:textId="77777777" w:rsidR="00987E7D" w:rsidRDefault="00987E7D" w:rsidP="00AA0D19">
            <w:pPr>
              <w:rPr>
                <w:rFonts w:ascii="Arial" w:hAnsi="Arial" w:cs="Arial"/>
                <w:bCs/>
                <w:sz w:val="22"/>
                <w:szCs w:val="22"/>
              </w:rPr>
            </w:pPr>
          </w:p>
          <w:p w14:paraId="118B9359" w14:textId="29D79B0B" w:rsidR="00D56541" w:rsidRPr="00A2179A" w:rsidRDefault="00987E7D" w:rsidP="00AA0D19">
            <w:pPr>
              <w:rPr>
                <w:rFonts w:ascii="Arial" w:eastAsiaTheme="minorHAnsi" w:hAnsi="Arial" w:cs="Arial"/>
                <w:sz w:val="22"/>
                <w:szCs w:val="22"/>
              </w:rPr>
            </w:pPr>
            <w:r>
              <w:rPr>
                <w:rFonts w:ascii="Arial" w:hAnsi="Arial" w:cs="Arial"/>
                <w:bCs/>
                <w:sz w:val="22"/>
                <w:szCs w:val="22"/>
              </w:rPr>
              <w:t xml:space="preserve">This is a varied role </w:t>
            </w:r>
            <w:r w:rsidR="00B92874">
              <w:rPr>
                <w:rFonts w:ascii="Arial" w:hAnsi="Arial" w:cs="Arial"/>
                <w:bCs/>
                <w:sz w:val="22"/>
                <w:szCs w:val="22"/>
              </w:rPr>
              <w:t>within the council’s central communications team, supporting</w:t>
            </w:r>
            <w:r>
              <w:rPr>
                <w:rFonts w:ascii="Arial" w:hAnsi="Arial" w:cs="Arial"/>
                <w:bCs/>
                <w:sz w:val="22"/>
                <w:szCs w:val="22"/>
              </w:rPr>
              <w:t xml:space="preserve"> all directorates across the council</w:t>
            </w:r>
            <w:r w:rsidR="00B92874">
              <w:rPr>
                <w:rFonts w:ascii="Arial" w:hAnsi="Arial" w:cs="Arial"/>
                <w:bCs/>
                <w:sz w:val="22"/>
                <w:szCs w:val="22"/>
              </w:rPr>
              <w:t>.</w:t>
            </w:r>
            <w:r>
              <w:rPr>
                <w:rFonts w:ascii="Arial" w:hAnsi="Arial" w:cs="Arial"/>
                <w:bCs/>
                <w:sz w:val="22"/>
                <w:szCs w:val="22"/>
              </w:rPr>
              <w:t xml:space="preserve"> </w:t>
            </w:r>
            <w:r w:rsidR="00B92874">
              <w:rPr>
                <w:rFonts w:ascii="Arial" w:hAnsi="Arial" w:cs="Arial"/>
                <w:bCs/>
                <w:sz w:val="22"/>
                <w:szCs w:val="22"/>
              </w:rPr>
              <w:t>T</w:t>
            </w:r>
            <w:r w:rsidRPr="00987E7D">
              <w:rPr>
                <w:rFonts w:ascii="Arial" w:hAnsi="Arial" w:cs="Arial"/>
                <w:bCs/>
                <w:sz w:val="22"/>
                <w:szCs w:val="22"/>
              </w:rPr>
              <w:t xml:space="preserve">aking forward key initiatives and supporting the delivery of </w:t>
            </w:r>
            <w:r>
              <w:rPr>
                <w:rFonts w:ascii="Arial" w:hAnsi="Arial" w:cs="Arial"/>
                <w:bCs/>
                <w:sz w:val="22"/>
                <w:szCs w:val="22"/>
              </w:rPr>
              <w:t xml:space="preserve">the </w:t>
            </w:r>
            <w:r w:rsidRPr="00987E7D">
              <w:rPr>
                <w:rFonts w:ascii="Arial" w:hAnsi="Arial" w:cs="Arial"/>
                <w:bCs/>
                <w:sz w:val="22"/>
                <w:szCs w:val="22"/>
              </w:rPr>
              <w:t>communication strategy and action plan</w:t>
            </w:r>
            <w:r>
              <w:rPr>
                <w:rFonts w:ascii="Arial" w:hAnsi="Arial" w:cs="Arial"/>
                <w:bCs/>
                <w:sz w:val="22"/>
                <w:szCs w:val="22"/>
              </w:rPr>
              <w:t xml:space="preserve"> through </w:t>
            </w:r>
            <w:r w:rsidRPr="00987E7D">
              <w:rPr>
                <w:rFonts w:ascii="Arial" w:hAnsi="Arial" w:cs="Arial"/>
                <w:bCs/>
                <w:sz w:val="22"/>
                <w:szCs w:val="22"/>
              </w:rPr>
              <w:t xml:space="preserve">a range of </w:t>
            </w:r>
            <w:r>
              <w:rPr>
                <w:rFonts w:ascii="Arial" w:hAnsi="Arial" w:cs="Arial"/>
                <w:bCs/>
                <w:sz w:val="22"/>
                <w:szCs w:val="22"/>
              </w:rPr>
              <w:t xml:space="preserve">internal and external </w:t>
            </w:r>
            <w:r w:rsidRPr="00987E7D">
              <w:rPr>
                <w:rFonts w:ascii="Arial" w:hAnsi="Arial" w:cs="Arial"/>
                <w:bCs/>
                <w:sz w:val="22"/>
                <w:szCs w:val="22"/>
              </w:rPr>
              <w:t xml:space="preserve">communications and marketing </w:t>
            </w:r>
            <w:proofErr w:type="gramStart"/>
            <w:r w:rsidRPr="00987E7D">
              <w:rPr>
                <w:rFonts w:ascii="Arial" w:hAnsi="Arial" w:cs="Arial"/>
                <w:bCs/>
                <w:sz w:val="22"/>
                <w:szCs w:val="22"/>
              </w:rPr>
              <w:t>work..</w:t>
            </w:r>
            <w:proofErr w:type="gramEnd"/>
            <w:r w:rsidRPr="00987E7D">
              <w:rPr>
                <w:rFonts w:ascii="Arial" w:hAnsi="Arial" w:cs="Arial"/>
                <w:bCs/>
                <w:sz w:val="22"/>
                <w:szCs w:val="22"/>
              </w:rPr>
              <w:t xml:space="preserve"> </w:t>
            </w: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4622D38C" w14:textId="7EC131ED"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 xml:space="preserve">To play a key role in delivering the </w:t>
            </w:r>
            <w:r>
              <w:rPr>
                <w:rFonts w:ascii="Arial" w:hAnsi="Arial" w:cs="Arial"/>
                <w:sz w:val="22"/>
                <w:szCs w:val="22"/>
              </w:rPr>
              <w:t>teams</w:t>
            </w:r>
            <w:r>
              <w:rPr>
                <w:rFonts w:ascii="Arial" w:hAnsi="Arial" w:cs="Arial"/>
                <w:sz w:val="22"/>
                <w:szCs w:val="22"/>
              </w:rPr>
              <w:t xml:space="preserve"> Annual Service Plan as directed by the Head of Communications.</w:t>
            </w:r>
          </w:p>
          <w:p w14:paraId="411A6DB0" w14:textId="7BDA3AEB"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support the development and delivery of a communications strategy for Tameside Council.</w:t>
            </w:r>
          </w:p>
          <w:p w14:paraId="2DEECBE2" w14:textId="7B54056F"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 xml:space="preserve">To support communications initiatives, scoping and </w:t>
            </w:r>
            <w:r>
              <w:rPr>
                <w:rFonts w:ascii="Arial" w:hAnsi="Arial" w:cs="Arial"/>
                <w:sz w:val="22"/>
                <w:szCs w:val="22"/>
              </w:rPr>
              <w:t>report writing</w:t>
            </w:r>
            <w:r>
              <w:rPr>
                <w:rFonts w:ascii="Arial" w:hAnsi="Arial" w:cs="Arial"/>
                <w:sz w:val="22"/>
                <w:szCs w:val="22"/>
              </w:rPr>
              <w:t>, communications materials and other and supporting materials.</w:t>
            </w:r>
          </w:p>
          <w:p w14:paraId="3D1079DD" w14:textId="7B49D2CB"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 xml:space="preserve">To </w:t>
            </w:r>
            <w:r>
              <w:rPr>
                <w:rFonts w:ascii="Arial" w:hAnsi="Arial" w:cs="Arial"/>
                <w:sz w:val="22"/>
                <w:szCs w:val="22"/>
              </w:rPr>
              <w:t>manage</w:t>
            </w:r>
            <w:r>
              <w:rPr>
                <w:rFonts w:ascii="Arial" w:hAnsi="Arial" w:cs="Arial"/>
                <w:sz w:val="22"/>
                <w:szCs w:val="22"/>
              </w:rPr>
              <w:t xml:space="preserve"> the organisation’s social media accounts </w:t>
            </w:r>
            <w:r>
              <w:rPr>
                <w:rFonts w:ascii="Arial" w:hAnsi="Arial" w:cs="Arial"/>
                <w:sz w:val="22"/>
                <w:szCs w:val="22"/>
              </w:rPr>
              <w:t>i</w:t>
            </w:r>
            <w:r>
              <w:rPr>
                <w:rFonts w:ascii="Arial" w:hAnsi="Arial" w:cs="Arial"/>
                <w:sz w:val="22"/>
                <w:szCs w:val="22"/>
              </w:rPr>
              <w:t>n an engaging, responsible and intelligence driven way.</w:t>
            </w:r>
          </w:p>
          <w:p w14:paraId="3C1FE82E" w14:textId="29E021A0"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 xml:space="preserve">To support the analysis and evaluation </w:t>
            </w:r>
            <w:r>
              <w:rPr>
                <w:rFonts w:ascii="Arial" w:hAnsi="Arial" w:cs="Arial"/>
                <w:sz w:val="22"/>
                <w:szCs w:val="22"/>
              </w:rPr>
              <w:t xml:space="preserve">of </w:t>
            </w:r>
            <w:r>
              <w:rPr>
                <w:rFonts w:ascii="Arial" w:hAnsi="Arial" w:cs="Arial"/>
                <w:sz w:val="22"/>
                <w:szCs w:val="22"/>
              </w:rPr>
              <w:t>the effectiveness of communication initiatives, amending and developing policy and practice as required to improve the approach.</w:t>
            </w:r>
          </w:p>
          <w:p w14:paraId="2F1AFED5"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support the implementation of software systems to support the development of an effective communications service.</w:t>
            </w:r>
          </w:p>
          <w:p w14:paraId="39AF0E37"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work within a wider team in driving forward excellent communications and engagement.</w:t>
            </w:r>
          </w:p>
          <w:p w14:paraId="0BC12FD9"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support the development and dissemination of key publications and platforms.</w:t>
            </w:r>
          </w:p>
          <w:p w14:paraId="0D553F79" w14:textId="1676C248"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 xml:space="preserve">To support the effective branding and marketing of Tameside Council </w:t>
            </w:r>
          </w:p>
          <w:p w14:paraId="1A70BBCF" w14:textId="7EC4E73C"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work with the head of service and senior communications officer to put Tameside at the cutting edge of communications initiatives, which supports the delivery of savings and the effective promotion of ideas and initiatives across a range of services and topics.</w:t>
            </w:r>
          </w:p>
          <w:p w14:paraId="78B0EC1A"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support the active development and promotion of Tameside as a place, generating ideas to take the Borough forward and supporting these ideas with written materials.</w:t>
            </w:r>
          </w:p>
          <w:p w14:paraId="365EA70B"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contribute to the process of continuous development and improvement of systems necessary for the effective delivery of the Unit’s service.</w:t>
            </w:r>
          </w:p>
          <w:p w14:paraId="683B25BD"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To implement the Council’s Equality and Health and Safety policies.</w:t>
            </w:r>
          </w:p>
          <w:p w14:paraId="4023AE35" w14:textId="77777777" w:rsidR="00B92874" w:rsidRDefault="00B92874" w:rsidP="00B92874">
            <w:pPr>
              <w:numPr>
                <w:ilvl w:val="0"/>
                <w:numId w:val="28"/>
              </w:numPr>
              <w:spacing w:before="120" w:after="120"/>
              <w:jc w:val="both"/>
              <w:rPr>
                <w:rFonts w:ascii="Arial" w:hAnsi="Arial" w:cs="Arial"/>
                <w:sz w:val="22"/>
                <w:szCs w:val="22"/>
              </w:rPr>
            </w:pPr>
            <w:r>
              <w:rPr>
                <w:rFonts w:ascii="Arial" w:hAnsi="Arial" w:cs="Arial"/>
                <w:sz w:val="22"/>
                <w:szCs w:val="22"/>
              </w:rPr>
              <w:t xml:space="preserve">To undertake such </w:t>
            </w:r>
            <w:proofErr w:type="gramStart"/>
            <w:r>
              <w:rPr>
                <w:rFonts w:ascii="Arial" w:hAnsi="Arial" w:cs="Arial"/>
                <w:sz w:val="22"/>
                <w:szCs w:val="22"/>
              </w:rPr>
              <w:t>job related</w:t>
            </w:r>
            <w:proofErr w:type="gramEnd"/>
            <w:r>
              <w:rPr>
                <w:rFonts w:ascii="Arial" w:hAnsi="Arial" w:cs="Arial"/>
                <w:sz w:val="22"/>
                <w:szCs w:val="22"/>
              </w:rPr>
              <w:t xml:space="preserve"> duties as may be required from time to time which are commensurate with the grade of the post.</w:t>
            </w:r>
          </w:p>
          <w:p w14:paraId="4E9255E4" w14:textId="33DF0C55" w:rsidR="003F43E2" w:rsidRPr="00A2179A" w:rsidRDefault="00B92874" w:rsidP="00B92874">
            <w:pPr>
              <w:pStyle w:val="BodyText"/>
              <w:numPr>
                <w:ilvl w:val="0"/>
                <w:numId w:val="28"/>
              </w:numPr>
              <w:rPr>
                <w:b w:val="0"/>
                <w:sz w:val="22"/>
                <w:szCs w:val="22"/>
              </w:rPr>
            </w:pPr>
            <w:r>
              <w:rPr>
                <w:rFonts w:cs="Arial"/>
                <w:sz w:val="22"/>
                <w:szCs w:val="22"/>
              </w:rPr>
              <w:t>To deal fairly and openly with colleagues at all times</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lastRenderedPageBreak/>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6D326670" w:rsidR="00DA2EA9" w:rsidRPr="00DA2EA9" w:rsidRDefault="00B92874" w:rsidP="00DA2EA9">
            <w:pPr>
              <w:pStyle w:val="ListParagraph"/>
              <w:numPr>
                <w:ilvl w:val="0"/>
                <w:numId w:val="26"/>
              </w:numPr>
              <w:rPr>
                <w:rFonts w:eastAsiaTheme="minorHAnsi"/>
                <w:bCs/>
              </w:rPr>
            </w:pPr>
            <w:r w:rsidRPr="00B92874">
              <w:rPr>
                <w:rFonts w:eastAsiaTheme="minorHAnsi"/>
                <w:bCs/>
              </w:rPr>
              <w:t>Educated to degree level or equivalent in relevant subject, or qualified by experience</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1675040E" w14:textId="77777777" w:rsidR="00EA3039" w:rsidRDefault="00EA3039" w:rsidP="00DA2EA9">
            <w:pPr>
              <w:pStyle w:val="NoSpacing"/>
              <w:numPr>
                <w:ilvl w:val="0"/>
                <w:numId w:val="26"/>
              </w:numPr>
              <w:rPr>
                <w:rFonts w:ascii="Arial" w:hAnsi="Arial" w:cs="Arial"/>
                <w:bCs/>
                <w:sz w:val="20"/>
                <w:szCs w:val="20"/>
              </w:rPr>
            </w:pPr>
            <w:r w:rsidRPr="00EA3039">
              <w:rPr>
                <w:rFonts w:ascii="Arial" w:hAnsi="Arial" w:cs="Arial"/>
                <w:bCs/>
                <w:sz w:val="20"/>
                <w:szCs w:val="20"/>
              </w:rPr>
              <w:t>Excellent written and verbal communication skills, including strong editing and proofreading abilities</w:t>
            </w:r>
          </w:p>
          <w:p w14:paraId="1F8ADD2A" w14:textId="77777777" w:rsidR="00EA3039" w:rsidRDefault="00EA3039" w:rsidP="00DA2EA9">
            <w:pPr>
              <w:pStyle w:val="NoSpacing"/>
              <w:numPr>
                <w:ilvl w:val="0"/>
                <w:numId w:val="26"/>
              </w:numPr>
              <w:rPr>
                <w:rFonts w:ascii="Arial" w:hAnsi="Arial" w:cs="Arial"/>
                <w:bCs/>
                <w:sz w:val="20"/>
                <w:szCs w:val="20"/>
              </w:rPr>
            </w:pPr>
            <w:r w:rsidRPr="00EA3039">
              <w:rPr>
                <w:rFonts w:ascii="Arial" w:hAnsi="Arial" w:cs="Arial"/>
                <w:bCs/>
                <w:sz w:val="20"/>
                <w:szCs w:val="20"/>
              </w:rPr>
              <w:t>Proficiency in using digital communication tools and platforms (e.g., social media, content management systems</w:t>
            </w:r>
          </w:p>
          <w:p w14:paraId="6FFC41ED" w14:textId="77777777" w:rsidR="00EA3039" w:rsidRDefault="00EA3039" w:rsidP="00DA2EA9">
            <w:pPr>
              <w:pStyle w:val="NoSpacing"/>
              <w:numPr>
                <w:ilvl w:val="0"/>
                <w:numId w:val="26"/>
              </w:numPr>
              <w:rPr>
                <w:rFonts w:ascii="Arial" w:hAnsi="Arial" w:cs="Arial"/>
                <w:bCs/>
                <w:sz w:val="20"/>
                <w:szCs w:val="20"/>
              </w:rPr>
            </w:pPr>
            <w:r w:rsidRPr="00EA3039">
              <w:rPr>
                <w:rFonts w:ascii="Arial" w:hAnsi="Arial" w:cs="Arial"/>
                <w:bCs/>
                <w:sz w:val="20"/>
                <w:szCs w:val="20"/>
              </w:rPr>
              <w:t>Strong project management skills with the ability to handle multiple deadlines and work under pressure</w:t>
            </w:r>
          </w:p>
          <w:p w14:paraId="2D8F9F4E" w14:textId="77777777" w:rsidR="00EA3039" w:rsidRDefault="00EA3039" w:rsidP="00DA2EA9">
            <w:pPr>
              <w:pStyle w:val="NoSpacing"/>
              <w:numPr>
                <w:ilvl w:val="0"/>
                <w:numId w:val="26"/>
              </w:numPr>
              <w:rPr>
                <w:rFonts w:ascii="Arial" w:hAnsi="Arial" w:cs="Arial"/>
                <w:bCs/>
                <w:sz w:val="20"/>
                <w:szCs w:val="20"/>
              </w:rPr>
            </w:pPr>
            <w:r w:rsidRPr="00EA3039">
              <w:rPr>
                <w:rFonts w:ascii="Arial" w:hAnsi="Arial" w:cs="Arial"/>
                <w:bCs/>
                <w:sz w:val="20"/>
                <w:szCs w:val="20"/>
              </w:rPr>
              <w:t>Strong interpersonal skills and the ability to work collaboratively with diverse teams</w:t>
            </w:r>
          </w:p>
          <w:p w14:paraId="2A58654F" w14:textId="604AB85D" w:rsidR="00EA3039" w:rsidRPr="00DA2EA9" w:rsidRDefault="00EA3039" w:rsidP="00DA2EA9">
            <w:pPr>
              <w:pStyle w:val="NoSpacing"/>
              <w:numPr>
                <w:ilvl w:val="0"/>
                <w:numId w:val="26"/>
              </w:numPr>
              <w:rPr>
                <w:rFonts w:ascii="Arial" w:hAnsi="Arial" w:cs="Arial"/>
                <w:bCs/>
                <w:sz w:val="20"/>
                <w:szCs w:val="20"/>
              </w:rPr>
            </w:pPr>
            <w:r w:rsidRPr="00EA3039">
              <w:rPr>
                <w:rFonts w:ascii="Arial" w:hAnsi="Arial" w:cs="Arial"/>
                <w:bCs/>
                <w:sz w:val="20"/>
                <w:szCs w:val="20"/>
              </w:rPr>
              <w:t>Sound judgment and the ability to pre-empt a situation</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50B39479" w14:textId="77777777" w:rsidR="00084507" w:rsidRDefault="00EA3039" w:rsidP="003A5FC8">
            <w:pPr>
              <w:pStyle w:val="ListParagraph"/>
              <w:numPr>
                <w:ilvl w:val="0"/>
                <w:numId w:val="27"/>
              </w:numPr>
            </w:pPr>
            <w:r w:rsidRPr="00EA3039">
              <w:t xml:space="preserve">Additional </w:t>
            </w:r>
            <w:r>
              <w:t>skills</w:t>
            </w:r>
            <w:r w:rsidRPr="00EA3039">
              <w:t xml:space="preserve"> in graphic design, photography, or videography</w:t>
            </w:r>
          </w:p>
          <w:p w14:paraId="1B5BF797" w14:textId="77777777" w:rsidR="00EA3039" w:rsidRDefault="00EA3039" w:rsidP="003A5FC8">
            <w:pPr>
              <w:pStyle w:val="ListParagraph"/>
              <w:numPr>
                <w:ilvl w:val="0"/>
                <w:numId w:val="27"/>
              </w:numPr>
            </w:pPr>
            <w:r w:rsidRPr="00EA3039">
              <w:t>Background in managing campaigns and analy</w:t>
            </w:r>
            <w:r>
              <w:t>s</w:t>
            </w:r>
            <w:r w:rsidRPr="00EA3039">
              <w:t>ing their performance</w:t>
            </w:r>
          </w:p>
          <w:p w14:paraId="259F954F" w14:textId="77777777" w:rsidR="00EA3039" w:rsidRDefault="00EA3039" w:rsidP="003A5FC8">
            <w:pPr>
              <w:pStyle w:val="ListParagraph"/>
              <w:numPr>
                <w:ilvl w:val="0"/>
                <w:numId w:val="27"/>
              </w:numPr>
            </w:pPr>
            <w:r w:rsidRPr="00EA3039">
              <w:t xml:space="preserve">Ability to develop and implement innovative </w:t>
            </w:r>
            <w:r>
              <w:t xml:space="preserve">campaigns and </w:t>
            </w:r>
            <w:r w:rsidRPr="00EA3039">
              <w:t>communication strategies</w:t>
            </w:r>
          </w:p>
          <w:p w14:paraId="2BA87C63" w14:textId="77777777" w:rsidR="00EA3039" w:rsidRDefault="00EA3039" w:rsidP="003A5FC8">
            <w:pPr>
              <w:pStyle w:val="ListParagraph"/>
              <w:numPr>
                <w:ilvl w:val="0"/>
                <w:numId w:val="27"/>
              </w:numPr>
            </w:pPr>
            <w:r w:rsidRPr="00EA3039">
              <w:t>Knowledge of emerging communication technologies and trends</w:t>
            </w:r>
          </w:p>
          <w:p w14:paraId="5F5FC40B" w14:textId="77777777" w:rsidR="00EA3039" w:rsidRDefault="00EA3039" w:rsidP="003A5FC8">
            <w:pPr>
              <w:pStyle w:val="ListParagraph"/>
              <w:numPr>
                <w:ilvl w:val="0"/>
                <w:numId w:val="27"/>
              </w:numPr>
            </w:pPr>
            <w:r w:rsidRPr="00EA3039">
              <w:t>Understanding of social media analytics and digital marketing metrics</w:t>
            </w:r>
          </w:p>
          <w:p w14:paraId="107108F1" w14:textId="30897B53" w:rsidR="00EA3039" w:rsidRPr="00DA2EA9" w:rsidRDefault="00EA3039" w:rsidP="003A5FC8">
            <w:pPr>
              <w:pStyle w:val="ListParagraph"/>
              <w:numPr>
                <w:ilvl w:val="0"/>
                <w:numId w:val="27"/>
              </w:numPr>
            </w:pPr>
            <w:r w:rsidRPr="00EA3039">
              <w:t>Strong commitment to promoting transparency and public trust in government operations</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lastRenderedPageBreak/>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56D4BF68">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1009" w14:textId="77777777" w:rsidR="00314531" w:rsidRDefault="00314531">
      <w:r>
        <w:separator/>
      </w:r>
    </w:p>
  </w:endnote>
  <w:endnote w:type="continuationSeparator" w:id="0">
    <w:p w14:paraId="3D58688E" w14:textId="77777777" w:rsidR="00314531" w:rsidRDefault="0031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AD07" w14:textId="77777777" w:rsidR="00314531" w:rsidRDefault="00314531">
      <w:r>
        <w:separator/>
      </w:r>
    </w:p>
  </w:footnote>
  <w:footnote w:type="continuationSeparator" w:id="0">
    <w:p w14:paraId="4AC3DE02" w14:textId="77777777" w:rsidR="00314531" w:rsidRDefault="0031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57617"/>
    <w:multiLevelType w:val="hybridMultilevel"/>
    <w:tmpl w:val="520292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7"/>
  </w:num>
  <w:num w:numId="2" w16cid:durableId="330835629">
    <w:abstractNumId w:val="15"/>
  </w:num>
  <w:num w:numId="3" w16cid:durableId="910774182">
    <w:abstractNumId w:val="20"/>
  </w:num>
  <w:num w:numId="4" w16cid:durableId="1169516636">
    <w:abstractNumId w:val="6"/>
  </w:num>
  <w:num w:numId="5" w16cid:durableId="1561987400">
    <w:abstractNumId w:val="26"/>
  </w:num>
  <w:num w:numId="6" w16cid:durableId="822551177">
    <w:abstractNumId w:val="12"/>
  </w:num>
  <w:num w:numId="7" w16cid:durableId="1673795497">
    <w:abstractNumId w:val="11"/>
  </w:num>
  <w:num w:numId="8" w16cid:durableId="316148995">
    <w:abstractNumId w:val="8"/>
  </w:num>
  <w:num w:numId="9" w16cid:durableId="1553230647">
    <w:abstractNumId w:val="28"/>
  </w:num>
  <w:num w:numId="10" w16cid:durableId="1134181701">
    <w:abstractNumId w:val="22"/>
  </w:num>
  <w:num w:numId="11" w16cid:durableId="1254784418">
    <w:abstractNumId w:val="21"/>
  </w:num>
  <w:num w:numId="12" w16cid:durableId="910382423">
    <w:abstractNumId w:val="4"/>
  </w:num>
  <w:num w:numId="13" w16cid:durableId="633295969">
    <w:abstractNumId w:val="10"/>
  </w:num>
  <w:num w:numId="14" w16cid:durableId="2089576544">
    <w:abstractNumId w:val="3"/>
  </w:num>
  <w:num w:numId="15" w16cid:durableId="1146505965">
    <w:abstractNumId w:val="24"/>
  </w:num>
  <w:num w:numId="16" w16cid:durableId="39017291">
    <w:abstractNumId w:val="0"/>
  </w:num>
  <w:num w:numId="17" w16cid:durableId="791481645">
    <w:abstractNumId w:val="1"/>
  </w:num>
  <w:num w:numId="18" w16cid:durableId="14116590">
    <w:abstractNumId w:val="17"/>
  </w:num>
  <w:num w:numId="19" w16cid:durableId="917061853">
    <w:abstractNumId w:val="23"/>
  </w:num>
  <w:num w:numId="20" w16cid:durableId="1447240105">
    <w:abstractNumId w:val="19"/>
  </w:num>
  <w:num w:numId="21" w16cid:durableId="201135883">
    <w:abstractNumId w:val="18"/>
  </w:num>
  <w:num w:numId="22" w16cid:durableId="1863351382">
    <w:abstractNumId w:val="25"/>
  </w:num>
  <w:num w:numId="23" w16cid:durableId="1181969303">
    <w:abstractNumId w:val="9"/>
  </w:num>
  <w:num w:numId="24" w16cid:durableId="1976137817">
    <w:abstractNumId w:val="16"/>
  </w:num>
  <w:num w:numId="25" w16cid:durableId="488668338">
    <w:abstractNumId w:val="5"/>
  </w:num>
  <w:num w:numId="26" w16cid:durableId="1271816828">
    <w:abstractNumId w:val="14"/>
  </w:num>
  <w:num w:numId="27" w16cid:durableId="385908043">
    <w:abstractNumId w:val="13"/>
  </w:num>
  <w:num w:numId="28" w16cid:durableId="2058700147">
    <w:abstractNumId w:val="27"/>
  </w:num>
  <w:num w:numId="29" w16cid:durableId="535508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A649D"/>
    <w:rsid w:val="002B0A6B"/>
    <w:rsid w:val="002B39DB"/>
    <w:rsid w:val="002E5D42"/>
    <w:rsid w:val="00314531"/>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87E7D"/>
    <w:rsid w:val="009D5F30"/>
    <w:rsid w:val="009E3071"/>
    <w:rsid w:val="00A00D3B"/>
    <w:rsid w:val="00A2179A"/>
    <w:rsid w:val="00A25F3B"/>
    <w:rsid w:val="00A3440B"/>
    <w:rsid w:val="00A749ED"/>
    <w:rsid w:val="00AA3FBD"/>
    <w:rsid w:val="00AB5EF8"/>
    <w:rsid w:val="00AD5587"/>
    <w:rsid w:val="00B13534"/>
    <w:rsid w:val="00B54B36"/>
    <w:rsid w:val="00B65FFA"/>
    <w:rsid w:val="00B92874"/>
    <w:rsid w:val="00BB537B"/>
    <w:rsid w:val="00BB78C2"/>
    <w:rsid w:val="00BD2D35"/>
    <w:rsid w:val="00BF087C"/>
    <w:rsid w:val="00C11CA2"/>
    <w:rsid w:val="00C53096"/>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7168A"/>
    <w:rsid w:val="00EA3039"/>
    <w:rsid w:val="00F05D37"/>
    <w:rsid w:val="00F51AA2"/>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Jordanna Rawlinson</cp:lastModifiedBy>
  <cp:revision>2</cp:revision>
  <dcterms:created xsi:type="dcterms:W3CDTF">2025-03-31T10:37:00Z</dcterms:created>
  <dcterms:modified xsi:type="dcterms:W3CDTF">2025-03-31T10:37:00Z</dcterms:modified>
</cp:coreProperties>
</file>