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33FB744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w:t>
      </w:r>
      <w:r w:rsidR="00C91EE8">
        <w:rPr>
          <w:rFonts w:ascii="Arial" w:hAnsi="Arial" w:cs="Arial"/>
          <w:b/>
          <w:bCs/>
          <w:sz w:val="22"/>
          <w:szCs w:val="22"/>
          <w:u w:val="single"/>
        </w:rPr>
        <w:t xml:space="preserve">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79D6B08B" w14:textId="77777777" w:rsidR="007672D6" w:rsidRDefault="007672D6" w:rsidP="007672D6">
            <w:pPr>
              <w:rPr>
                <w:rFonts w:ascii="Arial" w:hAnsi="Arial" w:cs="Arial"/>
                <w:b/>
                <w:bCs/>
                <w:sz w:val="22"/>
                <w:szCs w:val="22"/>
              </w:rPr>
            </w:pPr>
            <w:r>
              <w:rPr>
                <w:rFonts w:ascii="Arial" w:hAnsi="Arial" w:cs="Arial"/>
                <w:b/>
                <w:bCs/>
                <w:sz w:val="22"/>
                <w:szCs w:val="22"/>
              </w:rPr>
              <w:t>Job Title</w:t>
            </w:r>
          </w:p>
          <w:p w14:paraId="5A9E846A" w14:textId="028C75AC" w:rsidR="00C31999" w:rsidRDefault="00C31999" w:rsidP="007672D6">
            <w:pPr>
              <w:rPr>
                <w:rFonts w:ascii="Arial" w:hAnsi="Arial" w:cs="Arial"/>
                <w:b/>
                <w:bCs/>
                <w:sz w:val="22"/>
                <w:szCs w:val="22"/>
              </w:rPr>
            </w:pPr>
          </w:p>
        </w:tc>
        <w:tc>
          <w:tcPr>
            <w:tcW w:w="7627" w:type="dxa"/>
          </w:tcPr>
          <w:p w14:paraId="0E4ABA77" w14:textId="19601393" w:rsidR="007672D6" w:rsidRPr="007672D6" w:rsidRDefault="00415773" w:rsidP="004310F7">
            <w:pPr>
              <w:jc w:val="both"/>
              <w:rPr>
                <w:rFonts w:ascii="Arial" w:hAnsi="Arial" w:cs="Arial"/>
                <w:sz w:val="22"/>
                <w:szCs w:val="22"/>
              </w:rPr>
            </w:pPr>
            <w:r>
              <w:rPr>
                <w:rFonts w:ascii="Arial" w:hAnsi="Arial" w:cs="Arial"/>
                <w:sz w:val="22"/>
                <w:szCs w:val="22"/>
              </w:rPr>
              <w:t>Independent Scrutineer</w:t>
            </w:r>
          </w:p>
        </w:tc>
      </w:tr>
      <w:tr w:rsidR="00194758" w14:paraId="10F18594" w14:textId="77777777" w:rsidTr="007672D6">
        <w:tc>
          <w:tcPr>
            <w:tcW w:w="1980" w:type="dxa"/>
          </w:tcPr>
          <w:p w14:paraId="767AEC8F" w14:textId="77777777" w:rsidR="00194758" w:rsidRDefault="003704A4" w:rsidP="007672D6">
            <w:pPr>
              <w:rPr>
                <w:rFonts w:ascii="Arial" w:hAnsi="Arial" w:cs="Arial"/>
                <w:b/>
                <w:bCs/>
                <w:sz w:val="22"/>
                <w:szCs w:val="22"/>
              </w:rPr>
            </w:pPr>
            <w:r>
              <w:rPr>
                <w:rFonts w:ascii="Arial" w:hAnsi="Arial" w:cs="Arial"/>
                <w:b/>
                <w:bCs/>
                <w:sz w:val="22"/>
                <w:szCs w:val="22"/>
              </w:rPr>
              <w:t>Service</w:t>
            </w:r>
          </w:p>
          <w:p w14:paraId="6A4E94C0" w14:textId="0569F727" w:rsidR="00C31999" w:rsidRDefault="00C31999" w:rsidP="007672D6">
            <w:pPr>
              <w:rPr>
                <w:rFonts w:ascii="Arial" w:hAnsi="Arial" w:cs="Arial"/>
                <w:b/>
                <w:bCs/>
                <w:sz w:val="22"/>
                <w:szCs w:val="22"/>
              </w:rPr>
            </w:pPr>
          </w:p>
        </w:tc>
        <w:tc>
          <w:tcPr>
            <w:tcW w:w="7627" w:type="dxa"/>
          </w:tcPr>
          <w:p w14:paraId="63AD786B" w14:textId="416DB7D3" w:rsidR="00194758" w:rsidRPr="007672D6" w:rsidRDefault="003704A4" w:rsidP="004310F7">
            <w:pPr>
              <w:jc w:val="both"/>
              <w:rPr>
                <w:rFonts w:ascii="Arial" w:hAnsi="Arial" w:cs="Arial"/>
                <w:sz w:val="22"/>
                <w:szCs w:val="22"/>
              </w:rPr>
            </w:pPr>
            <w:r>
              <w:rPr>
                <w:rFonts w:ascii="Arial" w:hAnsi="Arial" w:cs="Arial"/>
                <w:sz w:val="22"/>
                <w:szCs w:val="22"/>
              </w:rPr>
              <w:t>Tameside Safeguarding Children Partnership</w:t>
            </w:r>
          </w:p>
        </w:tc>
      </w:tr>
      <w:tr w:rsidR="007672D6" w14:paraId="3A75F4CE" w14:textId="77777777" w:rsidTr="007672D6">
        <w:tc>
          <w:tcPr>
            <w:tcW w:w="1980" w:type="dxa"/>
          </w:tcPr>
          <w:p w14:paraId="02AE6AA0" w14:textId="77777777" w:rsidR="007672D6" w:rsidRDefault="003C6F03" w:rsidP="007672D6">
            <w:pPr>
              <w:rPr>
                <w:rFonts w:ascii="Arial" w:hAnsi="Arial" w:cs="Arial"/>
                <w:b/>
                <w:bCs/>
                <w:sz w:val="22"/>
                <w:szCs w:val="22"/>
              </w:rPr>
            </w:pPr>
            <w:r>
              <w:rPr>
                <w:rFonts w:ascii="Arial" w:hAnsi="Arial" w:cs="Arial"/>
                <w:b/>
                <w:bCs/>
                <w:sz w:val="22"/>
                <w:szCs w:val="22"/>
              </w:rPr>
              <w:t>Contract basis</w:t>
            </w:r>
          </w:p>
          <w:p w14:paraId="5E4F5902" w14:textId="77777777" w:rsidR="00CC04E7" w:rsidRDefault="00CC04E7" w:rsidP="007672D6">
            <w:pPr>
              <w:rPr>
                <w:rFonts w:ascii="Arial" w:hAnsi="Arial" w:cs="Arial"/>
                <w:b/>
                <w:bCs/>
                <w:sz w:val="22"/>
                <w:szCs w:val="22"/>
              </w:rPr>
            </w:pPr>
          </w:p>
          <w:p w14:paraId="6A0B014B" w14:textId="77777777" w:rsidR="00CC04E7" w:rsidRDefault="00CC04E7" w:rsidP="007672D6">
            <w:pPr>
              <w:rPr>
                <w:rFonts w:ascii="Arial" w:hAnsi="Arial" w:cs="Arial"/>
                <w:b/>
                <w:bCs/>
                <w:sz w:val="22"/>
                <w:szCs w:val="22"/>
              </w:rPr>
            </w:pPr>
          </w:p>
          <w:p w14:paraId="0E3260DC" w14:textId="77777777" w:rsidR="00C31999" w:rsidRDefault="00C31999" w:rsidP="007672D6">
            <w:pPr>
              <w:rPr>
                <w:rFonts w:ascii="Arial" w:hAnsi="Arial" w:cs="Arial"/>
                <w:b/>
                <w:bCs/>
                <w:sz w:val="22"/>
                <w:szCs w:val="22"/>
              </w:rPr>
            </w:pPr>
          </w:p>
          <w:p w14:paraId="42E17EDA" w14:textId="6A31A922" w:rsidR="00CC04E7" w:rsidRPr="00CC04E7" w:rsidRDefault="00CC04E7" w:rsidP="007672D6">
            <w:pPr>
              <w:rPr>
                <w:rFonts w:ascii="Arial" w:hAnsi="Arial" w:cs="Arial"/>
                <w:b/>
                <w:bCs/>
                <w:sz w:val="22"/>
                <w:szCs w:val="22"/>
              </w:rPr>
            </w:pPr>
            <w:r>
              <w:rPr>
                <w:rFonts w:ascii="Arial" w:hAnsi="Arial" w:cs="Arial"/>
                <w:b/>
                <w:bCs/>
                <w:sz w:val="22"/>
                <w:szCs w:val="22"/>
              </w:rPr>
              <w:t>Reporting to</w:t>
            </w:r>
          </w:p>
        </w:tc>
        <w:tc>
          <w:tcPr>
            <w:tcW w:w="7627" w:type="dxa"/>
          </w:tcPr>
          <w:p w14:paraId="36B1FDE6" w14:textId="77777777" w:rsidR="00595D94" w:rsidRDefault="00595D94" w:rsidP="004310F7">
            <w:pPr>
              <w:ind w:left="2160" w:hanging="2160"/>
              <w:jc w:val="both"/>
              <w:rPr>
                <w:rFonts w:ascii="Arial" w:hAnsi="Arial" w:cs="Arial"/>
                <w:sz w:val="22"/>
                <w:szCs w:val="22"/>
              </w:rPr>
            </w:pPr>
            <w:r>
              <w:rPr>
                <w:rFonts w:ascii="Arial" w:hAnsi="Arial" w:cs="Arial"/>
                <w:sz w:val="22"/>
                <w:szCs w:val="22"/>
              </w:rPr>
              <w:t xml:space="preserve">Paid on a consultancy basis. </w:t>
            </w:r>
          </w:p>
          <w:p w14:paraId="7D7EA48C" w14:textId="77777777" w:rsidR="00A95B56" w:rsidRDefault="00595D94" w:rsidP="00A95B56">
            <w:pPr>
              <w:ind w:left="2160" w:hanging="2160"/>
              <w:jc w:val="both"/>
              <w:rPr>
                <w:rFonts w:ascii="Arial" w:hAnsi="Arial" w:cs="Arial"/>
                <w:sz w:val="22"/>
                <w:szCs w:val="22"/>
              </w:rPr>
            </w:pPr>
            <w:r>
              <w:rPr>
                <w:rFonts w:ascii="Arial" w:hAnsi="Arial" w:cs="Arial"/>
                <w:sz w:val="22"/>
                <w:szCs w:val="22"/>
              </w:rPr>
              <w:t>It is anticipated that this role will require up to</w:t>
            </w:r>
            <w:r w:rsidR="004310F7">
              <w:rPr>
                <w:rFonts w:ascii="Arial" w:hAnsi="Arial" w:cs="Arial"/>
                <w:sz w:val="22"/>
                <w:szCs w:val="22"/>
              </w:rPr>
              <w:t xml:space="preserve"> </w:t>
            </w:r>
            <w:r w:rsidR="00A95B56">
              <w:rPr>
                <w:rFonts w:ascii="Arial" w:hAnsi="Arial" w:cs="Arial"/>
                <w:sz w:val="22"/>
                <w:szCs w:val="22"/>
              </w:rPr>
              <w:t>24</w:t>
            </w:r>
            <w:r>
              <w:rPr>
                <w:rFonts w:ascii="Arial" w:hAnsi="Arial" w:cs="Arial"/>
                <w:sz w:val="22"/>
                <w:szCs w:val="22"/>
              </w:rPr>
              <w:t xml:space="preserve"> days per</w:t>
            </w:r>
            <w:r w:rsidR="00A95B56">
              <w:rPr>
                <w:rFonts w:ascii="Arial" w:hAnsi="Arial" w:cs="Arial"/>
                <w:sz w:val="22"/>
                <w:szCs w:val="22"/>
              </w:rPr>
              <w:t xml:space="preserve"> </w:t>
            </w:r>
            <w:r>
              <w:rPr>
                <w:rFonts w:ascii="Arial" w:hAnsi="Arial" w:cs="Arial"/>
                <w:sz w:val="22"/>
                <w:szCs w:val="22"/>
              </w:rPr>
              <w:t xml:space="preserve">annum. </w:t>
            </w:r>
          </w:p>
          <w:p w14:paraId="1BE91DAC" w14:textId="51351BF7" w:rsidR="00595D94" w:rsidRPr="00A72562" w:rsidRDefault="00595D94" w:rsidP="00A95B56">
            <w:pPr>
              <w:ind w:left="2160" w:hanging="2160"/>
              <w:jc w:val="both"/>
              <w:rPr>
                <w:rFonts w:ascii="Arial" w:hAnsi="Arial" w:cs="Arial"/>
                <w:sz w:val="22"/>
                <w:szCs w:val="22"/>
              </w:rPr>
            </w:pPr>
            <w:r>
              <w:rPr>
                <w:rFonts w:ascii="Arial" w:hAnsi="Arial" w:cs="Arial"/>
                <w:sz w:val="22"/>
                <w:szCs w:val="22"/>
              </w:rPr>
              <w:t>The rate will be paid at £550 per day.</w:t>
            </w:r>
          </w:p>
          <w:p w14:paraId="39C48B3E" w14:textId="77777777" w:rsidR="00C31999" w:rsidRDefault="00C31999" w:rsidP="004310F7">
            <w:pPr>
              <w:jc w:val="both"/>
              <w:rPr>
                <w:rFonts w:ascii="Arial" w:hAnsi="Arial" w:cs="Arial"/>
                <w:sz w:val="22"/>
                <w:szCs w:val="22"/>
              </w:rPr>
            </w:pPr>
          </w:p>
          <w:p w14:paraId="5FCC44BD" w14:textId="3DBA93CA" w:rsidR="007672D6" w:rsidRPr="007672D6" w:rsidRDefault="00CC04E7" w:rsidP="004310F7">
            <w:pPr>
              <w:jc w:val="both"/>
              <w:rPr>
                <w:rFonts w:ascii="Arial" w:hAnsi="Arial" w:cs="Arial"/>
                <w:sz w:val="22"/>
                <w:szCs w:val="22"/>
              </w:rPr>
            </w:pPr>
            <w:r>
              <w:rPr>
                <w:rFonts w:ascii="Arial" w:hAnsi="Arial" w:cs="Arial"/>
                <w:sz w:val="22"/>
                <w:szCs w:val="22"/>
              </w:rPr>
              <w:t>Strategic Director of Children</w:t>
            </w:r>
            <w:r w:rsidR="00D3173C">
              <w:rPr>
                <w:rFonts w:ascii="Arial" w:hAnsi="Arial" w:cs="Arial"/>
                <w:sz w:val="22"/>
                <w:szCs w:val="22"/>
              </w:rPr>
              <w:t>’s Services</w:t>
            </w:r>
          </w:p>
        </w:tc>
      </w:tr>
      <w:tr w:rsidR="007672D6" w14:paraId="664A6CED" w14:textId="77777777" w:rsidTr="007672D6">
        <w:tc>
          <w:tcPr>
            <w:tcW w:w="1980" w:type="dxa"/>
          </w:tcPr>
          <w:p w14:paraId="0ACE8E42" w14:textId="77777777" w:rsidR="00C31999" w:rsidRDefault="00C31999" w:rsidP="007672D6">
            <w:pPr>
              <w:rPr>
                <w:rFonts w:ascii="Arial" w:hAnsi="Arial" w:cs="Arial"/>
                <w:b/>
                <w:bCs/>
                <w:sz w:val="22"/>
                <w:szCs w:val="22"/>
              </w:rPr>
            </w:pPr>
          </w:p>
          <w:p w14:paraId="0185D829" w14:textId="7A93952B" w:rsidR="007672D6" w:rsidRDefault="00D3173C" w:rsidP="007672D6">
            <w:pPr>
              <w:rPr>
                <w:rFonts w:ascii="Arial" w:hAnsi="Arial" w:cs="Arial"/>
                <w:b/>
                <w:bCs/>
                <w:sz w:val="22"/>
                <w:szCs w:val="22"/>
              </w:rPr>
            </w:pPr>
            <w:r>
              <w:rPr>
                <w:rFonts w:ascii="Arial" w:hAnsi="Arial" w:cs="Arial"/>
                <w:b/>
                <w:bCs/>
                <w:sz w:val="22"/>
                <w:szCs w:val="22"/>
              </w:rPr>
              <w:t>Location</w:t>
            </w:r>
          </w:p>
        </w:tc>
        <w:tc>
          <w:tcPr>
            <w:tcW w:w="7627" w:type="dxa"/>
          </w:tcPr>
          <w:p w14:paraId="38171FF4" w14:textId="77777777" w:rsidR="00C31999" w:rsidRDefault="00C31999" w:rsidP="004310F7">
            <w:pPr>
              <w:jc w:val="both"/>
              <w:rPr>
                <w:rFonts w:ascii="Arial" w:hAnsi="Arial" w:cs="Arial"/>
                <w:sz w:val="22"/>
                <w:szCs w:val="22"/>
              </w:rPr>
            </w:pPr>
          </w:p>
          <w:p w14:paraId="5CAD34A5" w14:textId="5C398D64" w:rsidR="007672D6" w:rsidRDefault="00E87C0D" w:rsidP="004310F7">
            <w:pPr>
              <w:jc w:val="both"/>
              <w:rPr>
                <w:rFonts w:ascii="Arial" w:hAnsi="Arial" w:cs="Arial"/>
                <w:sz w:val="22"/>
                <w:szCs w:val="22"/>
              </w:rPr>
            </w:pPr>
            <w:r w:rsidRPr="00881974">
              <w:rPr>
                <w:rFonts w:ascii="Arial" w:hAnsi="Arial" w:cs="Arial"/>
                <w:sz w:val="22"/>
                <w:szCs w:val="22"/>
              </w:rPr>
              <w:t xml:space="preserve">Remote working and </w:t>
            </w:r>
            <w:r>
              <w:rPr>
                <w:rFonts w:ascii="Arial" w:hAnsi="Arial" w:cs="Arial"/>
                <w:sz w:val="22"/>
                <w:szCs w:val="22"/>
              </w:rPr>
              <w:t>a requirement to attend face-to-face</w:t>
            </w:r>
            <w:r w:rsidR="00761354">
              <w:rPr>
                <w:rFonts w:ascii="Arial" w:hAnsi="Arial" w:cs="Arial"/>
                <w:sz w:val="22"/>
                <w:szCs w:val="22"/>
              </w:rPr>
              <w:t xml:space="preserve"> - Tameside One, </w:t>
            </w:r>
            <w:r w:rsidR="00C31999">
              <w:rPr>
                <w:rFonts w:ascii="Arial" w:hAnsi="Arial" w:cs="Arial"/>
                <w:sz w:val="22"/>
                <w:szCs w:val="22"/>
              </w:rPr>
              <w:t>Market Place, Ashton-under-Lyne</w:t>
            </w:r>
            <w:r w:rsidR="00983C79">
              <w:rPr>
                <w:rFonts w:ascii="Arial" w:hAnsi="Arial" w:cs="Arial"/>
                <w:sz w:val="22"/>
                <w:szCs w:val="22"/>
              </w:rPr>
              <w:t xml:space="preserve">, </w:t>
            </w:r>
            <w:r w:rsidR="00283538">
              <w:rPr>
                <w:rFonts w:ascii="Arial" w:hAnsi="Arial" w:cs="Arial"/>
                <w:sz w:val="22"/>
                <w:szCs w:val="22"/>
              </w:rPr>
              <w:t>OL6 6BH</w:t>
            </w:r>
          </w:p>
          <w:p w14:paraId="06C247D5" w14:textId="4D1B398B" w:rsidR="00E87C0D" w:rsidRPr="007672D6" w:rsidRDefault="00E87C0D" w:rsidP="004310F7">
            <w:pPr>
              <w:jc w:val="both"/>
              <w:rPr>
                <w:rFonts w:ascii="Arial" w:hAnsi="Arial" w:cs="Arial"/>
                <w:sz w:val="22"/>
                <w:szCs w:val="22"/>
              </w:rPr>
            </w:pPr>
          </w:p>
        </w:tc>
      </w:tr>
    </w:tbl>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F71977" w14:paraId="6751FA18" w14:textId="77777777" w:rsidTr="003A5FC8">
        <w:tc>
          <w:tcPr>
            <w:tcW w:w="9475" w:type="dxa"/>
            <w:shd w:val="clear" w:color="auto" w:fill="FFE599" w:themeFill="accent4" w:themeFillTint="66"/>
          </w:tcPr>
          <w:p w14:paraId="546950EA" w14:textId="1E813C39" w:rsidR="00D56541" w:rsidRPr="00F71977" w:rsidRDefault="00A2179A" w:rsidP="00F71977">
            <w:pPr>
              <w:jc w:val="both"/>
              <w:rPr>
                <w:rFonts w:ascii="Arial" w:eastAsiaTheme="minorHAnsi" w:hAnsi="Arial" w:cs="Arial"/>
                <w:b/>
                <w:sz w:val="22"/>
                <w:szCs w:val="22"/>
              </w:rPr>
            </w:pPr>
            <w:r w:rsidRPr="00F71977">
              <w:rPr>
                <w:rFonts w:ascii="Arial" w:eastAsiaTheme="minorHAnsi" w:hAnsi="Arial" w:cs="Arial"/>
                <w:b/>
                <w:sz w:val="22"/>
                <w:szCs w:val="22"/>
              </w:rPr>
              <w:t>The</w:t>
            </w:r>
            <w:r w:rsidR="007672D6" w:rsidRPr="00F71977">
              <w:rPr>
                <w:rFonts w:ascii="Arial" w:eastAsiaTheme="minorHAnsi" w:hAnsi="Arial" w:cs="Arial"/>
                <w:b/>
                <w:sz w:val="22"/>
                <w:szCs w:val="22"/>
              </w:rPr>
              <w:t xml:space="preserve"> Role</w:t>
            </w:r>
          </w:p>
        </w:tc>
      </w:tr>
      <w:tr w:rsidR="00D56541" w:rsidRPr="00F71977" w14:paraId="1D1384CB" w14:textId="77777777" w:rsidTr="0006469C">
        <w:trPr>
          <w:trHeight w:val="3835"/>
        </w:trPr>
        <w:tc>
          <w:tcPr>
            <w:tcW w:w="9475" w:type="dxa"/>
          </w:tcPr>
          <w:p w14:paraId="0380D243" w14:textId="73B8F055" w:rsidR="00DF1045" w:rsidRPr="00F71977" w:rsidRDefault="00DF1045" w:rsidP="00F71977">
            <w:pPr>
              <w:jc w:val="both"/>
              <w:rPr>
                <w:rFonts w:ascii="Arial" w:hAnsi="Arial" w:cs="Arial"/>
                <w:sz w:val="22"/>
                <w:szCs w:val="22"/>
              </w:rPr>
            </w:pPr>
            <w:r w:rsidRPr="00F71977">
              <w:rPr>
                <w:rFonts w:ascii="Arial" w:hAnsi="Arial" w:cs="Arial"/>
                <w:sz w:val="22"/>
                <w:szCs w:val="22"/>
              </w:rPr>
              <w:t xml:space="preserve">As Independent Scrutineer you will be independently commissioned. You will act as a </w:t>
            </w:r>
            <w:r w:rsidR="00C91EE8" w:rsidRPr="00F71977">
              <w:rPr>
                <w:rFonts w:ascii="Arial" w:hAnsi="Arial" w:cs="Arial"/>
                <w:sz w:val="22"/>
                <w:szCs w:val="22"/>
              </w:rPr>
              <w:t>‘</w:t>
            </w:r>
            <w:r w:rsidRPr="00F71977">
              <w:rPr>
                <w:rFonts w:ascii="Arial" w:hAnsi="Arial" w:cs="Arial"/>
                <w:sz w:val="22"/>
                <w:szCs w:val="22"/>
              </w:rPr>
              <w:t>critical friend</w:t>
            </w:r>
            <w:r w:rsidR="00C91EE8" w:rsidRPr="00F71977">
              <w:rPr>
                <w:rFonts w:ascii="Arial" w:hAnsi="Arial" w:cs="Arial"/>
                <w:sz w:val="22"/>
                <w:szCs w:val="22"/>
              </w:rPr>
              <w:t>’</w:t>
            </w:r>
            <w:r w:rsidRPr="00F71977">
              <w:rPr>
                <w:rFonts w:ascii="Arial" w:hAnsi="Arial" w:cs="Arial"/>
                <w:sz w:val="22"/>
                <w:szCs w:val="22"/>
              </w:rPr>
              <w:t xml:space="preserve"> to </w:t>
            </w:r>
            <w:r w:rsidR="00D12633" w:rsidRPr="00F71977">
              <w:rPr>
                <w:rFonts w:ascii="Arial" w:hAnsi="Arial" w:cs="Arial"/>
                <w:sz w:val="22"/>
                <w:szCs w:val="22"/>
              </w:rPr>
              <w:t>Tameside Safeguarding Children Partnership</w:t>
            </w:r>
            <w:r w:rsidRPr="00F71977">
              <w:rPr>
                <w:rFonts w:ascii="Arial" w:hAnsi="Arial" w:cs="Arial"/>
                <w:sz w:val="22"/>
                <w:szCs w:val="22"/>
              </w:rPr>
              <w:t>, providing support</w:t>
            </w:r>
            <w:r w:rsidR="00FD6A32" w:rsidRPr="00F71977">
              <w:rPr>
                <w:rFonts w:ascii="Arial" w:hAnsi="Arial" w:cs="Arial"/>
                <w:sz w:val="22"/>
                <w:szCs w:val="22"/>
              </w:rPr>
              <w:t xml:space="preserve"> and </w:t>
            </w:r>
            <w:r w:rsidR="0049291A" w:rsidRPr="00F71977">
              <w:rPr>
                <w:rFonts w:ascii="Arial" w:hAnsi="Arial" w:cs="Arial"/>
                <w:sz w:val="22"/>
                <w:szCs w:val="22"/>
              </w:rPr>
              <w:t xml:space="preserve">focused </w:t>
            </w:r>
            <w:r w:rsidRPr="00F71977">
              <w:rPr>
                <w:rFonts w:ascii="Arial" w:hAnsi="Arial" w:cs="Arial"/>
                <w:sz w:val="22"/>
                <w:szCs w:val="22"/>
              </w:rPr>
              <w:t>challenge</w:t>
            </w:r>
            <w:r w:rsidR="00FD6A32" w:rsidRPr="00F71977">
              <w:rPr>
                <w:rFonts w:ascii="Arial" w:hAnsi="Arial" w:cs="Arial"/>
                <w:sz w:val="22"/>
                <w:szCs w:val="22"/>
              </w:rPr>
              <w:t xml:space="preserve"> to test</w:t>
            </w:r>
            <w:r w:rsidRPr="00F71977">
              <w:rPr>
                <w:rFonts w:ascii="Arial" w:hAnsi="Arial" w:cs="Arial"/>
                <w:sz w:val="22"/>
                <w:szCs w:val="22"/>
              </w:rPr>
              <w:t xml:space="preserve"> the effectiveness of local multi-agency safeguarding arrangements.</w:t>
            </w:r>
          </w:p>
          <w:p w14:paraId="1FE88606" w14:textId="77777777" w:rsidR="00D2621E" w:rsidRPr="00D579DA" w:rsidRDefault="00D2621E" w:rsidP="00D579DA">
            <w:pPr>
              <w:jc w:val="both"/>
              <w:rPr>
                <w:rFonts w:ascii="Arial" w:hAnsi="Arial" w:cs="Arial"/>
                <w:sz w:val="22"/>
                <w:szCs w:val="22"/>
              </w:rPr>
            </w:pPr>
          </w:p>
          <w:p w14:paraId="7CE4D0B3" w14:textId="77777777" w:rsidR="00D2621E" w:rsidRPr="00D579DA" w:rsidRDefault="00D2621E" w:rsidP="00D579DA">
            <w:pPr>
              <w:pStyle w:val="Default"/>
              <w:jc w:val="both"/>
              <w:rPr>
                <w:sz w:val="22"/>
                <w:szCs w:val="22"/>
              </w:rPr>
            </w:pPr>
            <w:r w:rsidRPr="00D579DA">
              <w:rPr>
                <w:b/>
                <w:bCs/>
                <w:sz w:val="22"/>
                <w:szCs w:val="22"/>
              </w:rPr>
              <w:t xml:space="preserve">Purpose: </w:t>
            </w:r>
          </w:p>
          <w:p w14:paraId="0F46F5AF" w14:textId="77777777" w:rsidR="00D579DA" w:rsidRPr="00D579DA" w:rsidRDefault="00D579DA" w:rsidP="00D579DA">
            <w:pPr>
              <w:jc w:val="both"/>
              <w:rPr>
                <w:rFonts w:ascii="Arial" w:hAnsi="Arial" w:cs="Arial"/>
                <w:sz w:val="22"/>
                <w:szCs w:val="22"/>
                <w:lang w:eastAsia="en-GB"/>
              </w:rPr>
            </w:pPr>
            <w:r w:rsidRPr="00D579DA">
              <w:rPr>
                <w:rFonts w:ascii="Arial" w:hAnsi="Arial" w:cs="Arial"/>
                <w:sz w:val="22"/>
                <w:szCs w:val="22"/>
                <w:lang w:eastAsia="en-GB"/>
              </w:rPr>
              <w:t>The purpose of this role is to offer independent and objective oversight of how well Tameside’s arrangements protect and support the welfare of children and young people. This includes reviewing the processes used to manage serious incident notifications and overseeing any related statutory practice reviews.</w:t>
            </w:r>
          </w:p>
          <w:p w14:paraId="51AD8281" w14:textId="77777777" w:rsidR="0099122C" w:rsidRPr="00D579DA" w:rsidRDefault="0099122C" w:rsidP="00D579DA">
            <w:pPr>
              <w:shd w:val="clear" w:color="auto" w:fill="FFFFFF"/>
              <w:jc w:val="both"/>
              <w:rPr>
                <w:rFonts w:ascii="Arial" w:hAnsi="Arial" w:cs="Arial"/>
                <w:sz w:val="22"/>
                <w:szCs w:val="22"/>
              </w:rPr>
            </w:pPr>
          </w:p>
          <w:p w14:paraId="3FDB4A41" w14:textId="77777777" w:rsidR="0099122C" w:rsidRPr="00F71977" w:rsidRDefault="0099122C" w:rsidP="00D579DA">
            <w:pPr>
              <w:shd w:val="clear" w:color="auto" w:fill="FFFFFF"/>
              <w:jc w:val="both"/>
              <w:rPr>
                <w:rFonts w:ascii="Arial" w:hAnsi="Arial" w:cs="Arial"/>
                <w:b/>
                <w:bCs/>
                <w:sz w:val="22"/>
                <w:szCs w:val="22"/>
              </w:rPr>
            </w:pPr>
            <w:r w:rsidRPr="00D579DA">
              <w:rPr>
                <w:rFonts w:ascii="Arial" w:hAnsi="Arial" w:cs="Arial"/>
                <w:b/>
                <w:bCs/>
                <w:sz w:val="22"/>
                <w:szCs w:val="22"/>
              </w:rPr>
              <w:t>Key</w:t>
            </w:r>
            <w:r w:rsidRPr="00F71977">
              <w:rPr>
                <w:rFonts w:ascii="Arial" w:hAnsi="Arial" w:cs="Arial"/>
                <w:b/>
                <w:bCs/>
                <w:sz w:val="22"/>
                <w:szCs w:val="22"/>
              </w:rPr>
              <w:t xml:space="preserve"> Functions:</w:t>
            </w:r>
          </w:p>
          <w:p w14:paraId="18219A35" w14:textId="38C8D628" w:rsidR="006E10ED" w:rsidRPr="00F71977" w:rsidRDefault="006E10ED" w:rsidP="006E10ED">
            <w:pPr>
              <w:pStyle w:val="ListParagraph"/>
              <w:numPr>
                <w:ilvl w:val="0"/>
                <w:numId w:val="35"/>
              </w:numPr>
              <w:shd w:val="clear" w:color="auto" w:fill="FFFFFF"/>
              <w:spacing w:after="0" w:line="240" w:lineRule="auto"/>
              <w:ind w:left="296" w:hanging="284"/>
              <w:jc w:val="both"/>
            </w:pPr>
            <w:r w:rsidRPr="00325902">
              <w:rPr>
                <w:lang w:eastAsia="en-GB"/>
              </w:rPr>
              <w:t>Offer safeguarding partners and relevant agencies robust, impartial support and challenge, ensuring high-quality practice at both strategic and operational levels.</w:t>
            </w:r>
          </w:p>
          <w:p w14:paraId="53B8DC9B" w14:textId="73E15D11" w:rsidR="00325902" w:rsidRPr="00F71977" w:rsidRDefault="00164B19" w:rsidP="00325902">
            <w:pPr>
              <w:pStyle w:val="ListParagraph"/>
              <w:numPr>
                <w:ilvl w:val="0"/>
                <w:numId w:val="35"/>
              </w:numPr>
              <w:shd w:val="clear" w:color="auto" w:fill="FFFFFF"/>
              <w:spacing w:after="0" w:line="240" w:lineRule="auto"/>
              <w:ind w:left="296" w:hanging="296"/>
              <w:jc w:val="both"/>
            </w:pPr>
            <w:r w:rsidRPr="00164B19">
              <w:rPr>
                <w:lang w:eastAsia="en-GB"/>
              </w:rPr>
              <w:t>Assess the effectiveness of local multi</w:t>
            </w:r>
            <w:r w:rsidRPr="00164B19">
              <w:rPr>
                <w:lang w:eastAsia="en-GB"/>
              </w:rPr>
              <w:noBreakHyphen/>
              <w:t>agency safeguarding arrangements by using a variety of independent scrutiny approaches.</w:t>
            </w:r>
          </w:p>
          <w:p w14:paraId="39E4D9F1" w14:textId="092F5A71" w:rsidR="00164B19" w:rsidRPr="009D5DA2" w:rsidRDefault="0045271A" w:rsidP="00164B19">
            <w:pPr>
              <w:numPr>
                <w:ilvl w:val="0"/>
                <w:numId w:val="35"/>
              </w:numPr>
              <w:ind w:left="296" w:hanging="284"/>
              <w:jc w:val="both"/>
              <w:rPr>
                <w:rFonts w:ascii="Arial" w:hAnsi="Arial" w:cs="Arial"/>
                <w:sz w:val="22"/>
                <w:szCs w:val="22"/>
              </w:rPr>
            </w:pPr>
            <w:r w:rsidRPr="0045271A">
              <w:rPr>
                <w:rFonts w:ascii="Arial" w:hAnsi="Arial" w:cs="Arial"/>
                <w:sz w:val="22"/>
                <w:szCs w:val="22"/>
                <w:lang w:eastAsia="en-GB"/>
              </w:rPr>
              <w:t xml:space="preserve">Oversee the effective functioning of the TSCP, ensuring compliance with statutory duties and alignment with the Children and Social Work Act 2017 and </w:t>
            </w:r>
            <w:r w:rsidRPr="0045271A">
              <w:rPr>
                <w:rFonts w:ascii="Arial" w:hAnsi="Arial" w:cs="Arial"/>
                <w:i/>
                <w:iCs/>
                <w:sz w:val="22"/>
                <w:szCs w:val="22"/>
                <w:lang w:eastAsia="en-GB"/>
              </w:rPr>
              <w:t>Working Together to Safeguard Children</w:t>
            </w:r>
            <w:r w:rsidRPr="0045271A">
              <w:rPr>
                <w:rFonts w:ascii="Arial" w:hAnsi="Arial" w:cs="Arial"/>
                <w:sz w:val="22"/>
                <w:szCs w:val="22"/>
                <w:lang w:eastAsia="en-GB"/>
              </w:rPr>
              <w:t xml:space="preserve"> (2023).</w:t>
            </w:r>
          </w:p>
          <w:p w14:paraId="0B9F4453" w14:textId="40C4ECF3" w:rsidR="009D5DA2" w:rsidRPr="00643C78" w:rsidRDefault="007648EA" w:rsidP="009D5DA2">
            <w:pPr>
              <w:numPr>
                <w:ilvl w:val="0"/>
                <w:numId w:val="35"/>
              </w:numPr>
              <w:ind w:left="296" w:hanging="284"/>
              <w:jc w:val="both"/>
              <w:rPr>
                <w:rFonts w:ascii="Arial" w:hAnsi="Arial" w:cs="Arial"/>
                <w:sz w:val="22"/>
                <w:szCs w:val="22"/>
              </w:rPr>
            </w:pPr>
            <w:r>
              <w:rPr>
                <w:rFonts w:ascii="Arial" w:hAnsi="Arial" w:cs="Arial"/>
                <w:sz w:val="22"/>
                <w:szCs w:val="22"/>
                <w:lang w:eastAsia="en-GB"/>
              </w:rPr>
              <w:t>Ensure</w:t>
            </w:r>
            <w:r w:rsidR="00F61DB2" w:rsidRPr="00F61DB2">
              <w:rPr>
                <w:rFonts w:ascii="Arial" w:hAnsi="Arial" w:cs="Arial"/>
                <w:sz w:val="22"/>
                <w:szCs w:val="22"/>
                <w:lang w:eastAsia="en-GB"/>
              </w:rPr>
              <w:t xml:space="preserve"> that TSCP’s statutory responsibilities are met, strong quality assurance processes are maintained, and that learning from local and national child safeguarding practice reviews is identified, analysed, and embedded across multi</w:t>
            </w:r>
            <w:r w:rsidR="00F61DB2" w:rsidRPr="00F61DB2">
              <w:rPr>
                <w:rFonts w:ascii="Arial" w:hAnsi="Arial" w:cs="Arial"/>
                <w:sz w:val="22"/>
                <w:szCs w:val="22"/>
                <w:lang w:eastAsia="en-GB"/>
              </w:rPr>
              <w:noBreakHyphen/>
              <w:t>agency safeguarding practice and systems.</w:t>
            </w:r>
          </w:p>
          <w:p w14:paraId="12E139AD" w14:textId="347CD3E3" w:rsidR="00643C78" w:rsidRPr="00FC2E7E" w:rsidRDefault="00643C78" w:rsidP="00643C78">
            <w:pPr>
              <w:numPr>
                <w:ilvl w:val="0"/>
                <w:numId w:val="35"/>
              </w:numPr>
              <w:ind w:left="296" w:hanging="284"/>
              <w:jc w:val="both"/>
              <w:rPr>
                <w:rFonts w:ascii="Arial" w:hAnsi="Arial" w:cs="Arial"/>
                <w:sz w:val="22"/>
                <w:szCs w:val="22"/>
              </w:rPr>
            </w:pPr>
            <w:r w:rsidRPr="00643C78">
              <w:rPr>
                <w:rFonts w:ascii="Arial" w:hAnsi="Arial" w:cs="Arial"/>
                <w:sz w:val="22"/>
                <w:szCs w:val="22"/>
                <w:lang w:eastAsia="en-GB"/>
              </w:rPr>
              <w:t>Ensure that the voices and experiences of children and families inform scrutiny activity and remain central to local safeguarding arrangements through direct engagement.</w:t>
            </w:r>
          </w:p>
          <w:p w14:paraId="478FFB25" w14:textId="11DC4666" w:rsidR="00FC2E7E" w:rsidRPr="00956284" w:rsidRDefault="0035265F" w:rsidP="0035265F">
            <w:pPr>
              <w:numPr>
                <w:ilvl w:val="0"/>
                <w:numId w:val="35"/>
              </w:numPr>
              <w:ind w:left="296" w:hanging="284"/>
              <w:jc w:val="both"/>
              <w:rPr>
                <w:rFonts w:ascii="Arial" w:hAnsi="Arial" w:cs="Arial"/>
                <w:sz w:val="22"/>
                <w:szCs w:val="22"/>
              </w:rPr>
            </w:pPr>
            <w:r w:rsidRPr="0035265F">
              <w:rPr>
                <w:rFonts w:ascii="Arial" w:hAnsi="Arial" w:cs="Arial"/>
                <w:sz w:val="22"/>
                <w:szCs w:val="22"/>
                <w:lang w:eastAsia="en-GB"/>
              </w:rPr>
              <w:t>Provide independent guidance to help resolve disagreements between agencies or safeguarding partners and support the appropriate use of escalation procedures.</w:t>
            </w:r>
          </w:p>
          <w:p w14:paraId="13999AEF" w14:textId="56054746" w:rsidR="00956284" w:rsidRPr="0076726B" w:rsidRDefault="00616A1C" w:rsidP="00956284">
            <w:pPr>
              <w:numPr>
                <w:ilvl w:val="0"/>
                <w:numId w:val="35"/>
              </w:numPr>
              <w:ind w:left="296" w:hanging="284"/>
              <w:jc w:val="both"/>
              <w:rPr>
                <w:rFonts w:ascii="Arial" w:hAnsi="Arial" w:cs="Arial"/>
                <w:sz w:val="22"/>
                <w:szCs w:val="22"/>
              </w:rPr>
            </w:pPr>
            <w:r w:rsidRPr="00616A1C">
              <w:rPr>
                <w:rFonts w:ascii="Arial" w:hAnsi="Arial" w:cs="Arial"/>
                <w:sz w:val="22"/>
                <w:szCs w:val="22"/>
                <w:lang w:eastAsia="en-GB"/>
              </w:rPr>
              <w:t>Review and contribute to the development of multi</w:t>
            </w:r>
            <w:r w:rsidRPr="00616A1C">
              <w:rPr>
                <w:rFonts w:ascii="Arial" w:hAnsi="Arial" w:cs="Arial"/>
                <w:sz w:val="22"/>
                <w:szCs w:val="22"/>
                <w:lang w:eastAsia="en-GB"/>
              </w:rPr>
              <w:noBreakHyphen/>
              <w:t>agency safeguarding published arrangements and the TSCP Annual Report, while also informing wider accountability mechanisms such as inspections and peer reviews.</w:t>
            </w:r>
          </w:p>
          <w:p w14:paraId="193400C3" w14:textId="6DA2FC41" w:rsidR="0076726B" w:rsidRPr="00956C1D" w:rsidRDefault="00956C1D" w:rsidP="0076726B">
            <w:pPr>
              <w:numPr>
                <w:ilvl w:val="0"/>
                <w:numId w:val="35"/>
              </w:numPr>
              <w:ind w:left="296" w:hanging="284"/>
              <w:jc w:val="both"/>
              <w:rPr>
                <w:rFonts w:ascii="Arial" w:hAnsi="Arial" w:cs="Arial"/>
                <w:sz w:val="22"/>
                <w:szCs w:val="22"/>
              </w:rPr>
            </w:pPr>
            <w:r w:rsidRPr="00956C1D">
              <w:rPr>
                <w:rFonts w:ascii="Arial" w:hAnsi="Arial" w:cs="Arial"/>
                <w:sz w:val="22"/>
                <w:szCs w:val="22"/>
                <w:lang w:eastAsia="en-GB"/>
              </w:rPr>
              <w:t>Work with statutory safeguarding partners to ensure emerging issues, national developments, and evolving expectations are fully considered and reflected in local safeguarding practice.</w:t>
            </w:r>
          </w:p>
          <w:p w14:paraId="0B28984F" w14:textId="77777777" w:rsidR="00766342" w:rsidRPr="00F71977" w:rsidRDefault="00766342" w:rsidP="00F71977">
            <w:pPr>
              <w:jc w:val="both"/>
              <w:rPr>
                <w:rFonts w:ascii="Arial" w:hAnsi="Arial" w:cs="Arial"/>
                <w:bCs/>
                <w:sz w:val="22"/>
                <w:szCs w:val="22"/>
              </w:rPr>
            </w:pPr>
          </w:p>
          <w:p w14:paraId="3ACCDB94" w14:textId="106DACF2" w:rsidR="00C73131" w:rsidRPr="00F71977" w:rsidRDefault="00DC66D6" w:rsidP="00F71977">
            <w:pPr>
              <w:jc w:val="both"/>
              <w:rPr>
                <w:rFonts w:ascii="Arial" w:hAnsi="Arial" w:cs="Arial"/>
                <w:b/>
                <w:sz w:val="22"/>
                <w:szCs w:val="22"/>
              </w:rPr>
            </w:pPr>
            <w:r w:rsidRPr="00F71977">
              <w:rPr>
                <w:rFonts w:ascii="Arial" w:hAnsi="Arial" w:cs="Arial"/>
                <w:b/>
                <w:sz w:val="22"/>
                <w:szCs w:val="22"/>
              </w:rPr>
              <w:t>Main Duties and Responsibilities include:</w:t>
            </w:r>
          </w:p>
          <w:p w14:paraId="76F44CD3" w14:textId="77777777" w:rsidR="00E677B4" w:rsidRDefault="00D37FFD" w:rsidP="00E677B4">
            <w:pPr>
              <w:pStyle w:val="BodyTextIndent"/>
              <w:numPr>
                <w:ilvl w:val="0"/>
                <w:numId w:val="35"/>
              </w:numPr>
              <w:spacing w:after="0"/>
              <w:ind w:left="296" w:hanging="296"/>
              <w:jc w:val="both"/>
              <w:rPr>
                <w:rFonts w:ascii="Arial" w:hAnsi="Arial" w:cs="Arial"/>
                <w:sz w:val="22"/>
                <w:szCs w:val="22"/>
              </w:rPr>
            </w:pPr>
            <w:r w:rsidRPr="00E677B4">
              <w:rPr>
                <w:rFonts w:ascii="Arial" w:hAnsi="Arial" w:cs="Arial"/>
                <w:sz w:val="22"/>
                <w:szCs w:val="22"/>
                <w:lang w:eastAsia="en-GB"/>
              </w:rPr>
              <w:t>Develop and implement a structured scrutiny programme that aligns with the TSCP’s strategic aims and priorities.</w:t>
            </w:r>
          </w:p>
          <w:p w14:paraId="336A75D4" w14:textId="77777777" w:rsidR="009B3AD6" w:rsidRDefault="00E61A0B" w:rsidP="009B3AD6">
            <w:pPr>
              <w:pStyle w:val="BodyTextIndent"/>
              <w:numPr>
                <w:ilvl w:val="0"/>
                <w:numId w:val="35"/>
              </w:numPr>
              <w:spacing w:after="0"/>
              <w:ind w:left="296" w:hanging="296"/>
              <w:jc w:val="both"/>
              <w:rPr>
                <w:rFonts w:ascii="Arial" w:hAnsi="Arial" w:cs="Arial"/>
                <w:sz w:val="22"/>
                <w:szCs w:val="22"/>
              </w:rPr>
            </w:pPr>
            <w:r w:rsidRPr="00642C42">
              <w:rPr>
                <w:rFonts w:ascii="Arial" w:hAnsi="Arial" w:cs="Arial"/>
                <w:sz w:val="22"/>
                <w:szCs w:val="22"/>
                <w:lang w:eastAsia="en-GB"/>
              </w:rPr>
              <w:t>Produce</w:t>
            </w:r>
            <w:r w:rsidR="00642C42" w:rsidRPr="00642C42">
              <w:rPr>
                <w:rFonts w:ascii="Arial" w:hAnsi="Arial" w:cs="Arial"/>
                <w:sz w:val="22"/>
                <w:szCs w:val="22"/>
                <w:lang w:eastAsia="en-GB"/>
              </w:rPr>
              <w:t xml:space="preserve"> </w:t>
            </w:r>
            <w:r w:rsidRPr="00642C42">
              <w:rPr>
                <w:rFonts w:ascii="Arial" w:hAnsi="Arial" w:cs="Arial"/>
                <w:sz w:val="22"/>
                <w:szCs w:val="22"/>
                <w:lang w:eastAsia="en-GB"/>
              </w:rPr>
              <w:t>high</w:t>
            </w:r>
            <w:r w:rsidR="00642C42" w:rsidRPr="00642C42">
              <w:rPr>
                <w:rFonts w:ascii="Arial" w:hAnsi="Arial" w:cs="Arial"/>
                <w:sz w:val="22"/>
                <w:szCs w:val="22"/>
                <w:lang w:eastAsia="en-GB"/>
              </w:rPr>
              <w:t xml:space="preserve"> </w:t>
            </w:r>
            <w:r w:rsidRPr="00642C42">
              <w:rPr>
                <w:rFonts w:ascii="Arial" w:hAnsi="Arial" w:cs="Arial"/>
                <w:sz w:val="22"/>
                <w:szCs w:val="22"/>
                <w:lang w:eastAsia="en-GB"/>
              </w:rPr>
              <w:t>quality analytical reports, including quarterly updates, and contribute to the production of the annual report.</w:t>
            </w:r>
          </w:p>
          <w:p w14:paraId="5091CAD8" w14:textId="0EF40F08" w:rsidR="009B3AD6" w:rsidRPr="008B3E3F" w:rsidRDefault="0006469C" w:rsidP="008B3E3F">
            <w:pPr>
              <w:pStyle w:val="BodyTextIndent"/>
              <w:numPr>
                <w:ilvl w:val="0"/>
                <w:numId w:val="35"/>
              </w:numPr>
              <w:spacing w:after="0"/>
              <w:ind w:left="295" w:hanging="295"/>
              <w:jc w:val="both"/>
              <w:rPr>
                <w:rFonts w:ascii="Arial" w:hAnsi="Arial" w:cs="Arial"/>
                <w:sz w:val="22"/>
                <w:szCs w:val="22"/>
              </w:rPr>
            </w:pPr>
            <w:r w:rsidRPr="008B3E3F">
              <w:rPr>
                <w:rFonts w:ascii="Arial" w:hAnsi="Arial" w:cs="Arial"/>
                <w:sz w:val="22"/>
                <w:szCs w:val="22"/>
              </w:rPr>
              <w:lastRenderedPageBreak/>
              <w:t>Engage directly with children, young people, families and practitioners to ensure lived experiences shape and inform policy and practice.</w:t>
            </w:r>
          </w:p>
          <w:p w14:paraId="58A6EC52" w14:textId="3515D1C2" w:rsidR="009B3AD6" w:rsidRPr="008B3E3F" w:rsidRDefault="0081335C" w:rsidP="008B3E3F">
            <w:pPr>
              <w:pStyle w:val="BodyTextIndent"/>
              <w:numPr>
                <w:ilvl w:val="0"/>
                <w:numId w:val="35"/>
              </w:numPr>
              <w:spacing w:after="0"/>
              <w:ind w:left="295" w:hanging="295"/>
              <w:jc w:val="both"/>
              <w:rPr>
                <w:rFonts w:ascii="Arial" w:hAnsi="Arial" w:cs="Arial"/>
                <w:sz w:val="22"/>
                <w:szCs w:val="22"/>
              </w:rPr>
            </w:pPr>
            <w:r w:rsidRPr="008B3E3F">
              <w:rPr>
                <w:rFonts w:ascii="Arial" w:hAnsi="Arial" w:cs="Arial"/>
                <w:sz w:val="22"/>
                <w:szCs w:val="22"/>
                <w:lang w:eastAsia="en-GB"/>
              </w:rPr>
              <w:t>Offer constructive challenge and reflective insight to senior leaders across all partner agencies.</w:t>
            </w:r>
          </w:p>
          <w:p w14:paraId="0D8D050A" w14:textId="363FAF77" w:rsidR="00355750" w:rsidRPr="008B3E3F" w:rsidRDefault="00355750" w:rsidP="008B3E3F">
            <w:pPr>
              <w:pStyle w:val="BodyTextIndent"/>
              <w:numPr>
                <w:ilvl w:val="0"/>
                <w:numId w:val="35"/>
              </w:numPr>
              <w:spacing w:after="0"/>
              <w:ind w:left="295" w:hanging="295"/>
              <w:jc w:val="both"/>
              <w:rPr>
                <w:rFonts w:ascii="Arial" w:hAnsi="Arial" w:cs="Arial"/>
                <w:sz w:val="22"/>
                <w:szCs w:val="22"/>
              </w:rPr>
            </w:pPr>
            <w:r w:rsidRPr="008B3E3F">
              <w:rPr>
                <w:rFonts w:ascii="Arial" w:hAnsi="Arial" w:cs="Arial"/>
                <w:sz w:val="22"/>
                <w:szCs w:val="22"/>
                <w:lang w:eastAsia="en-GB"/>
              </w:rPr>
              <w:t>Provide mediation and professional advice to help resolve inter</w:t>
            </w:r>
            <w:r w:rsidRPr="008B3E3F">
              <w:rPr>
                <w:rFonts w:ascii="Arial" w:hAnsi="Arial" w:cs="Arial"/>
                <w:sz w:val="22"/>
                <w:szCs w:val="22"/>
                <w:lang w:eastAsia="en-GB"/>
              </w:rPr>
              <w:noBreakHyphen/>
              <w:t>agency disputes, promoting shared accountability in line with the TSCP’s escalation and complaints procedures</w:t>
            </w:r>
            <w:r w:rsidR="00E3424B" w:rsidRPr="008B3E3F">
              <w:rPr>
                <w:rFonts w:ascii="Arial" w:hAnsi="Arial" w:cs="Arial"/>
                <w:sz w:val="22"/>
                <w:szCs w:val="22"/>
                <w:lang w:eastAsia="en-GB"/>
              </w:rPr>
              <w:t>.</w:t>
            </w:r>
          </w:p>
          <w:p w14:paraId="2B551ECC" w14:textId="0C990FE5" w:rsidR="00E3424B" w:rsidRPr="008B3E3F" w:rsidRDefault="002F115E" w:rsidP="008B3E3F">
            <w:pPr>
              <w:pStyle w:val="BodyTextIndent"/>
              <w:numPr>
                <w:ilvl w:val="0"/>
                <w:numId w:val="35"/>
              </w:numPr>
              <w:spacing w:after="0"/>
              <w:ind w:left="295" w:hanging="295"/>
              <w:jc w:val="both"/>
              <w:rPr>
                <w:rFonts w:ascii="Arial" w:hAnsi="Arial" w:cs="Arial"/>
                <w:sz w:val="22"/>
                <w:szCs w:val="22"/>
              </w:rPr>
            </w:pPr>
            <w:r w:rsidRPr="008B3E3F">
              <w:rPr>
                <w:rFonts w:ascii="Arial" w:hAnsi="Arial" w:cs="Arial"/>
                <w:sz w:val="22"/>
                <w:szCs w:val="22"/>
              </w:rPr>
              <w:t>Examine</w:t>
            </w:r>
            <w:r w:rsidR="0006469C" w:rsidRPr="008B3E3F">
              <w:rPr>
                <w:rFonts w:ascii="Arial" w:hAnsi="Arial" w:cs="Arial"/>
                <w:sz w:val="22"/>
                <w:szCs w:val="22"/>
              </w:rPr>
              <w:t xml:space="preserve"> learning and review processes, including child safeguarding practice reviews and thematic audits.</w:t>
            </w:r>
          </w:p>
          <w:p w14:paraId="5BADEBE2" w14:textId="6F4C8462" w:rsidR="002F115E" w:rsidRPr="008B3E3F" w:rsidRDefault="007648EA" w:rsidP="008B3E3F">
            <w:pPr>
              <w:pStyle w:val="BodyTextIndent"/>
              <w:numPr>
                <w:ilvl w:val="0"/>
                <w:numId w:val="35"/>
              </w:numPr>
              <w:spacing w:after="0"/>
              <w:ind w:left="295" w:hanging="295"/>
              <w:jc w:val="both"/>
              <w:rPr>
                <w:rFonts w:ascii="Arial" w:hAnsi="Arial" w:cs="Arial"/>
                <w:sz w:val="22"/>
                <w:szCs w:val="22"/>
              </w:rPr>
            </w:pPr>
            <w:r>
              <w:rPr>
                <w:rFonts w:ascii="Arial" w:hAnsi="Arial" w:cs="Arial"/>
                <w:sz w:val="22"/>
                <w:szCs w:val="22"/>
                <w:lang w:eastAsia="en-GB"/>
              </w:rPr>
              <w:t>E</w:t>
            </w:r>
            <w:r w:rsidR="004112DA" w:rsidRPr="008B3E3F">
              <w:rPr>
                <w:rFonts w:ascii="Arial" w:hAnsi="Arial" w:cs="Arial"/>
                <w:sz w:val="22"/>
                <w:szCs w:val="22"/>
                <w:lang w:eastAsia="en-GB"/>
              </w:rPr>
              <w:t>nsure</w:t>
            </w:r>
            <w:r w:rsidR="00674B08" w:rsidRPr="008B3E3F">
              <w:rPr>
                <w:rFonts w:ascii="Arial" w:hAnsi="Arial" w:cs="Arial"/>
                <w:sz w:val="22"/>
                <w:szCs w:val="22"/>
                <w:lang w:eastAsia="en-GB"/>
              </w:rPr>
              <w:t xml:space="preserve"> </w:t>
            </w:r>
            <w:r w:rsidR="004112DA" w:rsidRPr="008B3E3F">
              <w:rPr>
                <w:rFonts w:ascii="Arial" w:hAnsi="Arial" w:cs="Arial"/>
                <w:sz w:val="22"/>
                <w:szCs w:val="22"/>
                <w:lang w:eastAsia="en-GB"/>
              </w:rPr>
              <w:t>TSCP effectively shares learning and promotes improvements across the partnership.</w:t>
            </w:r>
          </w:p>
          <w:p w14:paraId="1000D1C1" w14:textId="45F8C8C6" w:rsidR="006E4DB9" w:rsidRPr="008B3E3F" w:rsidRDefault="00D54E7C" w:rsidP="008B3E3F">
            <w:pPr>
              <w:pStyle w:val="BodyTextIndent"/>
              <w:numPr>
                <w:ilvl w:val="0"/>
                <w:numId w:val="35"/>
              </w:numPr>
              <w:spacing w:after="0"/>
              <w:ind w:left="295" w:hanging="295"/>
              <w:jc w:val="both"/>
              <w:rPr>
                <w:rFonts w:ascii="Arial" w:hAnsi="Arial" w:cs="Arial"/>
                <w:sz w:val="22"/>
                <w:szCs w:val="22"/>
              </w:rPr>
            </w:pPr>
            <w:r w:rsidRPr="008B3E3F">
              <w:rPr>
                <w:rFonts w:ascii="Arial" w:hAnsi="Arial" w:cs="Arial"/>
                <w:sz w:val="22"/>
                <w:szCs w:val="22"/>
                <w:lang w:eastAsia="en-GB"/>
              </w:rPr>
              <w:t>Oversee governance, performance monitoring and quality assurance processes to ensure TSCP meets its statutory responsibilities and strategic objectives.</w:t>
            </w:r>
          </w:p>
          <w:p w14:paraId="268C3374" w14:textId="0F4B0861" w:rsidR="008B5987" w:rsidRPr="008B3E3F" w:rsidRDefault="007648EA" w:rsidP="008B3E3F">
            <w:pPr>
              <w:pStyle w:val="BodyTextIndent"/>
              <w:numPr>
                <w:ilvl w:val="0"/>
                <w:numId w:val="35"/>
              </w:numPr>
              <w:spacing w:after="0"/>
              <w:ind w:left="295" w:hanging="295"/>
              <w:jc w:val="both"/>
              <w:rPr>
                <w:rFonts w:ascii="Arial" w:hAnsi="Arial" w:cs="Arial"/>
                <w:sz w:val="22"/>
                <w:szCs w:val="22"/>
              </w:rPr>
            </w:pPr>
            <w:r>
              <w:rPr>
                <w:rFonts w:ascii="Arial" w:hAnsi="Arial" w:cs="Arial"/>
                <w:sz w:val="22"/>
                <w:szCs w:val="22"/>
                <w:lang w:eastAsia="en-GB"/>
              </w:rPr>
              <w:t>E</w:t>
            </w:r>
            <w:r w:rsidR="00674B08" w:rsidRPr="008B3E3F">
              <w:rPr>
                <w:rFonts w:ascii="Arial" w:hAnsi="Arial" w:cs="Arial"/>
                <w:sz w:val="22"/>
                <w:szCs w:val="22"/>
                <w:lang w:eastAsia="en-GB"/>
              </w:rPr>
              <w:t>nsure appropriate systems are in place to assess the impact and effectiveness of local safeguarding arrangements</w:t>
            </w:r>
            <w:r w:rsidR="009742BD">
              <w:rPr>
                <w:rFonts w:ascii="Arial" w:hAnsi="Arial" w:cs="Arial"/>
                <w:sz w:val="22"/>
                <w:szCs w:val="22"/>
                <w:lang w:eastAsia="en-GB"/>
              </w:rPr>
              <w:t>.</w:t>
            </w:r>
          </w:p>
          <w:p w14:paraId="517C5116" w14:textId="4C8D326D" w:rsidR="006060E5" w:rsidRPr="008B3E3F" w:rsidRDefault="007648EA" w:rsidP="008B3E3F">
            <w:pPr>
              <w:pStyle w:val="BodyTextIndent"/>
              <w:numPr>
                <w:ilvl w:val="0"/>
                <w:numId w:val="35"/>
              </w:numPr>
              <w:spacing w:after="0"/>
              <w:ind w:left="296" w:hanging="296"/>
              <w:jc w:val="both"/>
              <w:rPr>
                <w:rFonts w:ascii="Arial" w:hAnsi="Arial" w:cs="Arial"/>
                <w:sz w:val="22"/>
                <w:szCs w:val="22"/>
              </w:rPr>
            </w:pPr>
            <w:r>
              <w:rPr>
                <w:rFonts w:ascii="Arial" w:hAnsi="Arial" w:cs="Arial"/>
                <w:sz w:val="22"/>
                <w:szCs w:val="22"/>
                <w:lang w:eastAsia="en-GB"/>
              </w:rPr>
              <w:t>H</w:t>
            </w:r>
            <w:r w:rsidR="00907114" w:rsidRPr="008B3E3F">
              <w:rPr>
                <w:rFonts w:ascii="Arial" w:hAnsi="Arial" w:cs="Arial"/>
                <w:sz w:val="22"/>
                <w:szCs w:val="22"/>
                <w:lang w:eastAsia="en-GB"/>
              </w:rPr>
              <w:t xml:space="preserve">andle all information in line with GDPR requirements and data protection principles, </w:t>
            </w:r>
            <w:r w:rsidR="00EA1E05" w:rsidRPr="008B3E3F">
              <w:rPr>
                <w:rFonts w:ascii="Arial" w:hAnsi="Arial" w:cs="Arial"/>
                <w:sz w:val="22"/>
                <w:szCs w:val="22"/>
                <w:lang w:eastAsia="en-GB"/>
              </w:rPr>
              <w:t>always maintaining confidentiality</w:t>
            </w:r>
            <w:r w:rsidR="00907114" w:rsidRPr="008B3E3F">
              <w:rPr>
                <w:rFonts w:ascii="Arial" w:hAnsi="Arial" w:cs="Arial"/>
                <w:sz w:val="22"/>
                <w:szCs w:val="22"/>
                <w:lang w:eastAsia="en-GB"/>
              </w:rPr>
              <w:t>.</w:t>
            </w:r>
          </w:p>
          <w:p w14:paraId="60E1BD4F" w14:textId="7B375F4E" w:rsidR="00EA1E05" w:rsidRPr="007037C9" w:rsidRDefault="007648EA" w:rsidP="007037C9">
            <w:pPr>
              <w:pStyle w:val="BodyTextIndent"/>
              <w:numPr>
                <w:ilvl w:val="0"/>
                <w:numId w:val="35"/>
              </w:numPr>
              <w:spacing w:after="0"/>
              <w:ind w:left="296" w:hanging="296"/>
              <w:jc w:val="both"/>
              <w:rPr>
                <w:rFonts w:ascii="Arial" w:hAnsi="Arial" w:cs="Arial"/>
                <w:sz w:val="22"/>
                <w:szCs w:val="22"/>
              </w:rPr>
            </w:pPr>
            <w:r>
              <w:rPr>
                <w:rFonts w:ascii="Arial" w:hAnsi="Arial" w:cs="Arial"/>
                <w:sz w:val="22"/>
                <w:szCs w:val="22"/>
                <w:lang w:eastAsia="en-GB"/>
              </w:rPr>
              <w:t>C</w:t>
            </w:r>
            <w:r w:rsidR="008B3E3F" w:rsidRPr="008B3E3F">
              <w:rPr>
                <w:rFonts w:ascii="Arial" w:hAnsi="Arial" w:cs="Arial"/>
                <w:sz w:val="22"/>
                <w:szCs w:val="22"/>
                <w:lang w:eastAsia="en-GB"/>
              </w:rPr>
              <w:t xml:space="preserve">arry out </w:t>
            </w:r>
            <w:r w:rsidR="007037C9">
              <w:rPr>
                <w:rFonts w:ascii="Arial" w:hAnsi="Arial" w:cs="Arial"/>
                <w:sz w:val="22"/>
                <w:szCs w:val="22"/>
                <w:lang w:eastAsia="en-GB"/>
              </w:rPr>
              <w:t>duties</w:t>
            </w:r>
            <w:r w:rsidR="008B3E3F" w:rsidRPr="008B3E3F">
              <w:rPr>
                <w:rFonts w:ascii="Arial" w:hAnsi="Arial" w:cs="Arial"/>
                <w:sz w:val="22"/>
                <w:szCs w:val="22"/>
                <w:lang w:eastAsia="en-GB"/>
              </w:rPr>
              <w:t xml:space="preserve"> in accordance with the Council’s policies, including Equality and Diversity, the Code of Conduct, and Child Protection policies</w:t>
            </w:r>
            <w:r w:rsidR="009742BD">
              <w:rPr>
                <w:rFonts w:ascii="Arial" w:hAnsi="Arial" w:cs="Arial"/>
                <w:sz w:val="22"/>
                <w:szCs w:val="22"/>
                <w:lang w:eastAsia="en-GB"/>
              </w:rPr>
              <w:t>.</w:t>
            </w:r>
          </w:p>
          <w:p w14:paraId="5EF5F70D" w14:textId="625DADDB" w:rsidR="0086053D" w:rsidRPr="00F71977" w:rsidRDefault="0086053D" w:rsidP="0086053D">
            <w:pPr>
              <w:pStyle w:val="BodyTextIndent"/>
              <w:spacing w:after="0"/>
              <w:ind w:left="296"/>
              <w:jc w:val="both"/>
              <w:rPr>
                <w:rFonts w:ascii="Arial" w:hAnsi="Arial" w:cs="Arial"/>
                <w:sz w:val="22"/>
                <w:szCs w:val="22"/>
              </w:rPr>
            </w:pPr>
          </w:p>
        </w:tc>
      </w:tr>
    </w:tbl>
    <w:p w14:paraId="1981FEFC" w14:textId="77777777" w:rsidR="00D56541" w:rsidRPr="00F71977" w:rsidRDefault="00D56541" w:rsidP="00F71977">
      <w:pPr>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F71977" w14:paraId="5D1689C7" w14:textId="77777777" w:rsidTr="003A5FC8">
        <w:trPr>
          <w:trHeight w:val="265"/>
        </w:trPr>
        <w:tc>
          <w:tcPr>
            <w:tcW w:w="9475" w:type="dxa"/>
            <w:shd w:val="clear" w:color="auto" w:fill="C5E0B3" w:themeFill="accent6" w:themeFillTint="66"/>
          </w:tcPr>
          <w:p w14:paraId="7D91CA9B" w14:textId="595339D1" w:rsidR="00D56541" w:rsidRPr="00F71977" w:rsidRDefault="00D56541" w:rsidP="00F71977">
            <w:pPr>
              <w:jc w:val="both"/>
              <w:rPr>
                <w:rFonts w:ascii="Arial" w:eastAsiaTheme="minorHAnsi" w:hAnsi="Arial" w:cs="Arial"/>
                <w:b/>
                <w:sz w:val="22"/>
                <w:szCs w:val="22"/>
              </w:rPr>
            </w:pPr>
            <w:r w:rsidRPr="00F71977">
              <w:rPr>
                <w:rFonts w:ascii="Arial" w:eastAsiaTheme="minorHAnsi" w:hAnsi="Arial" w:cs="Arial"/>
                <w:b/>
                <w:sz w:val="22"/>
                <w:szCs w:val="22"/>
              </w:rPr>
              <w:t xml:space="preserve">About </w:t>
            </w:r>
            <w:r w:rsidR="00A2179A" w:rsidRPr="00F71977">
              <w:rPr>
                <w:rFonts w:ascii="Arial" w:eastAsiaTheme="minorHAnsi" w:hAnsi="Arial" w:cs="Arial"/>
                <w:b/>
                <w:sz w:val="22"/>
                <w:szCs w:val="22"/>
              </w:rPr>
              <w:t>Y</w:t>
            </w:r>
            <w:r w:rsidRPr="00F71977">
              <w:rPr>
                <w:rFonts w:ascii="Arial" w:eastAsiaTheme="minorHAnsi" w:hAnsi="Arial" w:cs="Arial"/>
                <w:b/>
                <w:sz w:val="22"/>
                <w:szCs w:val="22"/>
              </w:rPr>
              <w:t>ou</w:t>
            </w:r>
          </w:p>
        </w:tc>
      </w:tr>
      <w:tr w:rsidR="00194F2E" w:rsidRPr="00F71977" w14:paraId="5B70AD30" w14:textId="77777777" w:rsidTr="007037C9">
        <w:trPr>
          <w:trHeight w:val="6670"/>
        </w:trPr>
        <w:tc>
          <w:tcPr>
            <w:tcW w:w="9475" w:type="dxa"/>
          </w:tcPr>
          <w:p w14:paraId="60589242" w14:textId="64C7BF86" w:rsidR="00C6705F" w:rsidRPr="00C6705F" w:rsidRDefault="00C6705F" w:rsidP="00DC57CF">
            <w:pPr>
              <w:jc w:val="both"/>
              <w:rPr>
                <w:rFonts w:ascii="Arial" w:eastAsiaTheme="minorHAnsi" w:hAnsi="Arial" w:cs="Arial"/>
                <w:sz w:val="22"/>
                <w:szCs w:val="22"/>
              </w:rPr>
            </w:pPr>
            <w:r w:rsidRPr="00C6705F">
              <w:rPr>
                <w:rFonts w:ascii="Arial" w:eastAsiaTheme="minorHAnsi" w:hAnsi="Arial" w:cs="Arial"/>
                <w:sz w:val="22"/>
                <w:szCs w:val="22"/>
              </w:rPr>
              <w:t>We</w:t>
            </w:r>
            <w:r w:rsidRPr="00F71977">
              <w:rPr>
                <w:rFonts w:ascii="Arial" w:eastAsiaTheme="minorHAnsi" w:hAnsi="Arial" w:cs="Arial"/>
                <w:sz w:val="22"/>
                <w:szCs w:val="22"/>
              </w:rPr>
              <w:t xml:space="preserve"> are</w:t>
            </w:r>
            <w:r w:rsidRPr="00C6705F">
              <w:rPr>
                <w:rFonts w:ascii="Arial" w:eastAsiaTheme="minorHAnsi" w:hAnsi="Arial" w:cs="Arial"/>
                <w:sz w:val="22"/>
                <w:szCs w:val="22"/>
              </w:rPr>
              <w:t xml:space="preserve"> seeking a safeguarding professional with significant leadership and operational experience, with a strong understanding of multi-agency safeguarding arrangements and the practical application of </w:t>
            </w:r>
            <w:r w:rsidRPr="00C6705F">
              <w:rPr>
                <w:rFonts w:ascii="Arial" w:eastAsiaTheme="minorHAnsi" w:hAnsi="Arial" w:cs="Arial"/>
                <w:i/>
                <w:iCs/>
                <w:sz w:val="22"/>
                <w:szCs w:val="22"/>
              </w:rPr>
              <w:t>Working Together 2023</w:t>
            </w:r>
            <w:r w:rsidRPr="00C6705F">
              <w:rPr>
                <w:rFonts w:ascii="Arial" w:eastAsiaTheme="minorHAnsi" w:hAnsi="Arial" w:cs="Arial"/>
                <w:sz w:val="22"/>
                <w:szCs w:val="22"/>
              </w:rPr>
              <w:t>.</w:t>
            </w:r>
          </w:p>
          <w:p w14:paraId="40EFDB99" w14:textId="77777777" w:rsidR="00C6705F" w:rsidRPr="00C6705F" w:rsidRDefault="00C6705F" w:rsidP="00DC57CF">
            <w:pPr>
              <w:jc w:val="both"/>
              <w:rPr>
                <w:rFonts w:ascii="Arial" w:eastAsiaTheme="minorHAnsi" w:hAnsi="Arial" w:cs="Arial"/>
                <w:sz w:val="22"/>
                <w:szCs w:val="22"/>
              </w:rPr>
            </w:pPr>
            <w:r w:rsidRPr="00C6705F">
              <w:rPr>
                <w:rFonts w:ascii="Arial" w:eastAsiaTheme="minorHAnsi" w:hAnsi="Arial" w:cs="Arial"/>
                <w:sz w:val="22"/>
                <w:szCs w:val="22"/>
              </w:rPr>
              <w:t>You will also bring:</w:t>
            </w:r>
          </w:p>
          <w:p w14:paraId="4CC84C75" w14:textId="77777777" w:rsidR="00C6705F" w:rsidRPr="00C6705F" w:rsidRDefault="00C6705F" w:rsidP="00DC57CF">
            <w:pPr>
              <w:numPr>
                <w:ilvl w:val="0"/>
                <w:numId w:val="36"/>
              </w:numPr>
              <w:tabs>
                <w:tab w:val="num" w:pos="284"/>
              </w:tabs>
              <w:ind w:hanging="720"/>
              <w:jc w:val="both"/>
              <w:rPr>
                <w:rFonts w:ascii="Arial" w:hAnsi="Arial" w:cs="Arial"/>
                <w:sz w:val="22"/>
                <w:szCs w:val="22"/>
                <w:lang w:eastAsia="en-GB"/>
              </w:rPr>
            </w:pPr>
            <w:r w:rsidRPr="00C6705F">
              <w:rPr>
                <w:rFonts w:ascii="Arial" w:hAnsi="Arial" w:cs="Arial"/>
                <w:sz w:val="22"/>
                <w:szCs w:val="22"/>
                <w:lang w:eastAsia="en-GB"/>
              </w:rPr>
              <w:t>Significant senior management experience in public service, social care, police or health.</w:t>
            </w:r>
          </w:p>
          <w:p w14:paraId="3B29F01B" w14:textId="77777777" w:rsidR="00C6705F" w:rsidRPr="00C6705F" w:rsidRDefault="00C6705F" w:rsidP="00DC57CF">
            <w:pPr>
              <w:numPr>
                <w:ilvl w:val="0"/>
                <w:numId w:val="36"/>
              </w:numPr>
              <w:tabs>
                <w:tab w:val="num" w:pos="284"/>
              </w:tabs>
              <w:ind w:hanging="720"/>
              <w:jc w:val="both"/>
              <w:rPr>
                <w:rFonts w:ascii="Arial" w:hAnsi="Arial" w:cs="Arial"/>
                <w:sz w:val="22"/>
                <w:szCs w:val="22"/>
                <w:lang w:eastAsia="en-GB"/>
              </w:rPr>
            </w:pPr>
            <w:r w:rsidRPr="00C6705F">
              <w:rPr>
                <w:rFonts w:ascii="Arial" w:hAnsi="Arial" w:cs="Arial"/>
                <w:sz w:val="22"/>
                <w:szCs w:val="22"/>
                <w:lang w:eastAsia="en-GB"/>
              </w:rPr>
              <w:t>Strong leadership, credibility and the ability to influence across agencies.</w:t>
            </w:r>
          </w:p>
          <w:p w14:paraId="52ED2036" w14:textId="77777777" w:rsidR="00C6705F" w:rsidRPr="00C6705F" w:rsidRDefault="00C6705F" w:rsidP="00DC57CF">
            <w:pPr>
              <w:numPr>
                <w:ilvl w:val="0"/>
                <w:numId w:val="36"/>
              </w:numPr>
              <w:tabs>
                <w:tab w:val="num" w:pos="284"/>
              </w:tabs>
              <w:ind w:hanging="720"/>
              <w:jc w:val="both"/>
              <w:rPr>
                <w:rFonts w:ascii="Arial" w:hAnsi="Arial" w:cs="Arial"/>
                <w:sz w:val="22"/>
                <w:szCs w:val="22"/>
                <w:lang w:eastAsia="en-GB"/>
              </w:rPr>
            </w:pPr>
            <w:r w:rsidRPr="00C6705F">
              <w:rPr>
                <w:rFonts w:ascii="Arial" w:hAnsi="Arial" w:cs="Arial"/>
                <w:sz w:val="22"/>
                <w:szCs w:val="22"/>
                <w:lang w:eastAsia="en-GB"/>
              </w:rPr>
              <w:t>A commitment to safeguarding, equality and partnership working.</w:t>
            </w:r>
          </w:p>
          <w:p w14:paraId="6DF9A0BD" w14:textId="77777777" w:rsidR="00C6705F" w:rsidRPr="00C6705F" w:rsidRDefault="00C6705F" w:rsidP="00DC57CF">
            <w:pPr>
              <w:numPr>
                <w:ilvl w:val="0"/>
                <w:numId w:val="36"/>
              </w:numPr>
              <w:tabs>
                <w:tab w:val="num" w:pos="284"/>
              </w:tabs>
              <w:ind w:hanging="720"/>
              <w:jc w:val="both"/>
              <w:rPr>
                <w:rFonts w:ascii="Arial" w:eastAsiaTheme="minorHAnsi" w:hAnsi="Arial" w:cs="Arial"/>
                <w:sz w:val="22"/>
                <w:szCs w:val="22"/>
              </w:rPr>
            </w:pPr>
            <w:r w:rsidRPr="00C6705F">
              <w:rPr>
                <w:rFonts w:ascii="Arial" w:eastAsiaTheme="minorHAnsi" w:hAnsi="Arial" w:cs="Arial"/>
                <w:sz w:val="22"/>
                <w:szCs w:val="22"/>
              </w:rPr>
              <w:t>Experience of inspection, audit, reflective and restorative practice activities.</w:t>
            </w:r>
          </w:p>
          <w:p w14:paraId="1C986CCC" w14:textId="77777777" w:rsidR="00C6705F" w:rsidRPr="00C6705F" w:rsidRDefault="00C6705F" w:rsidP="00DC57CF">
            <w:pPr>
              <w:numPr>
                <w:ilvl w:val="0"/>
                <w:numId w:val="36"/>
              </w:numPr>
              <w:tabs>
                <w:tab w:val="num" w:pos="284"/>
              </w:tabs>
              <w:ind w:hanging="720"/>
              <w:jc w:val="both"/>
              <w:rPr>
                <w:rFonts w:ascii="Arial" w:eastAsiaTheme="minorHAnsi" w:hAnsi="Arial" w:cs="Arial"/>
                <w:sz w:val="22"/>
                <w:szCs w:val="22"/>
              </w:rPr>
            </w:pPr>
            <w:r w:rsidRPr="00C6705F">
              <w:rPr>
                <w:rFonts w:ascii="Arial" w:eastAsiaTheme="minorHAnsi" w:hAnsi="Arial" w:cs="Arial"/>
                <w:sz w:val="22"/>
                <w:szCs w:val="22"/>
              </w:rPr>
              <w:t>An understanding of what effective partnership working looks like in children’s safeguarding.</w:t>
            </w:r>
          </w:p>
          <w:p w14:paraId="1E928496" w14:textId="008E667B" w:rsidR="00C6705F" w:rsidRPr="00C6705F" w:rsidRDefault="00C6705F" w:rsidP="00DC57CF">
            <w:pPr>
              <w:numPr>
                <w:ilvl w:val="0"/>
                <w:numId w:val="36"/>
              </w:numPr>
              <w:tabs>
                <w:tab w:val="num" w:pos="284"/>
              </w:tabs>
              <w:ind w:hanging="720"/>
              <w:jc w:val="both"/>
              <w:rPr>
                <w:rFonts w:ascii="Arial" w:eastAsiaTheme="minorHAnsi" w:hAnsi="Arial" w:cs="Arial"/>
                <w:sz w:val="22"/>
                <w:szCs w:val="22"/>
              </w:rPr>
            </w:pPr>
            <w:r w:rsidRPr="00C6705F">
              <w:rPr>
                <w:rFonts w:ascii="Arial" w:eastAsiaTheme="minorHAnsi" w:hAnsi="Arial" w:cs="Arial"/>
                <w:sz w:val="22"/>
                <w:szCs w:val="22"/>
              </w:rPr>
              <w:t>Credibility and confidence to engage with senior leaders, frontline staff, children and families.</w:t>
            </w:r>
          </w:p>
          <w:p w14:paraId="08912E32" w14:textId="77777777" w:rsidR="009602DA" w:rsidRPr="00F71977" w:rsidRDefault="009602DA" w:rsidP="00DC57CF">
            <w:pPr>
              <w:jc w:val="both"/>
              <w:rPr>
                <w:rFonts w:ascii="Arial" w:eastAsiaTheme="minorHAnsi" w:hAnsi="Arial" w:cs="Arial"/>
                <w:bCs/>
                <w:sz w:val="22"/>
                <w:szCs w:val="22"/>
              </w:rPr>
            </w:pPr>
          </w:p>
          <w:p w14:paraId="04D91E53" w14:textId="1D0F2568" w:rsidR="009602DA" w:rsidRPr="00F71977" w:rsidRDefault="009602DA" w:rsidP="00DC57CF">
            <w:pPr>
              <w:jc w:val="both"/>
              <w:rPr>
                <w:rFonts w:ascii="Arial" w:hAnsi="Arial" w:cs="Arial"/>
                <w:b/>
                <w:bCs/>
                <w:sz w:val="22"/>
                <w:szCs w:val="22"/>
              </w:rPr>
            </w:pPr>
            <w:r w:rsidRPr="00F71977">
              <w:rPr>
                <w:rFonts w:ascii="Arial" w:hAnsi="Arial" w:cs="Arial"/>
                <w:b/>
                <w:bCs/>
                <w:sz w:val="22"/>
                <w:szCs w:val="22"/>
              </w:rPr>
              <w:t>Independent Scrutineer Role Specification</w:t>
            </w:r>
          </w:p>
          <w:tbl>
            <w:tblPr>
              <w:tblStyle w:val="TableGrid"/>
              <w:tblW w:w="4616" w:type="pct"/>
              <w:jc w:val="center"/>
              <w:tblLook w:val="04A0" w:firstRow="1" w:lastRow="0" w:firstColumn="1" w:lastColumn="0" w:noHBand="0" w:noVBand="1"/>
            </w:tblPr>
            <w:tblGrid>
              <w:gridCol w:w="577"/>
              <w:gridCol w:w="7962"/>
            </w:tblGrid>
            <w:tr w:rsidR="009602DA" w:rsidRPr="00F71977" w14:paraId="325018AD" w14:textId="77777777" w:rsidTr="009602DA">
              <w:trPr>
                <w:jc w:val="center"/>
              </w:trPr>
              <w:tc>
                <w:tcPr>
                  <w:tcW w:w="5000" w:type="pct"/>
                  <w:gridSpan w:val="2"/>
                  <w:shd w:val="clear" w:color="auto" w:fill="D9D9D9" w:themeFill="background1" w:themeFillShade="D9"/>
                  <w:vAlign w:val="center"/>
                </w:tcPr>
                <w:p w14:paraId="65D187B5" w14:textId="77777777" w:rsidR="009602DA" w:rsidRPr="00F71977" w:rsidRDefault="009602DA" w:rsidP="00DC57CF">
                  <w:pPr>
                    <w:jc w:val="both"/>
                    <w:rPr>
                      <w:rFonts w:ascii="Arial" w:hAnsi="Arial" w:cs="Arial"/>
                      <w:b/>
                      <w:bCs/>
                      <w:sz w:val="22"/>
                      <w:szCs w:val="22"/>
                    </w:rPr>
                  </w:pPr>
                  <w:r w:rsidRPr="00F71977">
                    <w:rPr>
                      <w:rFonts w:ascii="Arial" w:hAnsi="Arial" w:cs="Arial"/>
                      <w:b/>
                      <w:bCs/>
                      <w:sz w:val="22"/>
                      <w:szCs w:val="22"/>
                    </w:rPr>
                    <w:t>Qualifications</w:t>
                  </w:r>
                </w:p>
              </w:tc>
            </w:tr>
            <w:tr w:rsidR="009602DA" w:rsidRPr="00F71977" w14:paraId="328008E9" w14:textId="77777777" w:rsidTr="009602DA">
              <w:trPr>
                <w:trHeight w:val="325"/>
                <w:jc w:val="center"/>
              </w:trPr>
              <w:tc>
                <w:tcPr>
                  <w:tcW w:w="338" w:type="pct"/>
                  <w:vAlign w:val="center"/>
                </w:tcPr>
                <w:p w14:paraId="45CF6A3B" w14:textId="77777777" w:rsidR="009602DA" w:rsidRPr="00B921C4" w:rsidRDefault="009602DA" w:rsidP="00DC57CF">
                  <w:pPr>
                    <w:pStyle w:val="ListParagraph"/>
                    <w:numPr>
                      <w:ilvl w:val="0"/>
                      <w:numId w:val="33"/>
                    </w:numPr>
                    <w:spacing w:after="0" w:line="240" w:lineRule="auto"/>
                    <w:contextualSpacing w:val="0"/>
                    <w:jc w:val="both"/>
                  </w:pPr>
                </w:p>
              </w:tc>
              <w:tc>
                <w:tcPr>
                  <w:tcW w:w="4662" w:type="pct"/>
                  <w:vAlign w:val="center"/>
                </w:tcPr>
                <w:p w14:paraId="412B3AEA" w14:textId="00077CE9" w:rsidR="009602DA" w:rsidRPr="00B921C4" w:rsidRDefault="00B921C4" w:rsidP="00DC57CF">
                  <w:pPr>
                    <w:jc w:val="both"/>
                    <w:rPr>
                      <w:rFonts w:ascii="Arial" w:hAnsi="Arial" w:cs="Arial"/>
                      <w:sz w:val="22"/>
                      <w:szCs w:val="22"/>
                      <w:lang w:eastAsia="en-GB"/>
                    </w:rPr>
                  </w:pPr>
                  <w:r w:rsidRPr="00B921C4">
                    <w:rPr>
                      <w:rFonts w:ascii="Arial" w:hAnsi="Arial" w:cs="Arial"/>
                      <w:sz w:val="22"/>
                      <w:szCs w:val="22"/>
                      <w:lang w:eastAsia="en-GB"/>
                    </w:rPr>
                    <w:t>Educated to degree level (or holding an equivalent qualification)</w:t>
                  </w:r>
                </w:p>
              </w:tc>
            </w:tr>
            <w:tr w:rsidR="009602DA" w:rsidRPr="00F71977" w14:paraId="761024A1" w14:textId="77777777" w:rsidTr="009602DA">
              <w:trPr>
                <w:trHeight w:val="827"/>
                <w:jc w:val="center"/>
              </w:trPr>
              <w:tc>
                <w:tcPr>
                  <w:tcW w:w="338" w:type="pct"/>
                  <w:vAlign w:val="center"/>
                </w:tcPr>
                <w:p w14:paraId="74E2ADAE" w14:textId="77777777" w:rsidR="009602DA" w:rsidRPr="00B921C4" w:rsidRDefault="009602DA" w:rsidP="00DC57CF">
                  <w:pPr>
                    <w:pStyle w:val="ListParagraph"/>
                    <w:numPr>
                      <w:ilvl w:val="0"/>
                      <w:numId w:val="33"/>
                    </w:numPr>
                    <w:spacing w:after="0" w:line="240" w:lineRule="auto"/>
                    <w:contextualSpacing w:val="0"/>
                    <w:jc w:val="both"/>
                  </w:pPr>
                </w:p>
              </w:tc>
              <w:tc>
                <w:tcPr>
                  <w:tcW w:w="4662" w:type="pct"/>
                  <w:vAlign w:val="center"/>
                </w:tcPr>
                <w:p w14:paraId="372DE0A6" w14:textId="04C3F9A3" w:rsidR="00B91B7A" w:rsidRPr="00B921C4" w:rsidRDefault="008F2038" w:rsidP="00DC57CF">
                  <w:pPr>
                    <w:jc w:val="both"/>
                    <w:rPr>
                      <w:rFonts w:ascii="Arial" w:hAnsi="Arial" w:cs="Arial"/>
                      <w:sz w:val="22"/>
                      <w:szCs w:val="22"/>
                      <w:lang w:eastAsia="en-GB"/>
                    </w:rPr>
                  </w:pPr>
                  <w:r w:rsidRPr="008F2038">
                    <w:rPr>
                      <w:rFonts w:ascii="Arial" w:hAnsi="Arial" w:cs="Arial"/>
                      <w:sz w:val="22"/>
                      <w:szCs w:val="22"/>
                      <w:lang w:eastAsia="en-GB"/>
                    </w:rPr>
                    <w:t>Holds a recognised professional qualification</w:t>
                  </w:r>
                  <w:r w:rsidR="00944410">
                    <w:rPr>
                      <w:rFonts w:ascii="Arial" w:hAnsi="Arial" w:cs="Arial"/>
                      <w:sz w:val="22"/>
                      <w:szCs w:val="22"/>
                      <w:lang w:eastAsia="en-GB"/>
                    </w:rPr>
                    <w:t xml:space="preserve"> in an area </w:t>
                  </w:r>
                  <w:r w:rsidRPr="008F2038">
                    <w:rPr>
                      <w:rFonts w:ascii="Arial" w:hAnsi="Arial" w:cs="Arial"/>
                      <w:sz w:val="22"/>
                      <w:szCs w:val="22"/>
                      <w:lang w:eastAsia="en-GB"/>
                    </w:rPr>
                    <w:t xml:space="preserve">such as </w:t>
                  </w:r>
                  <w:r w:rsidR="00944410">
                    <w:rPr>
                      <w:rFonts w:ascii="Arial" w:hAnsi="Arial" w:cs="Arial"/>
                      <w:sz w:val="22"/>
                      <w:szCs w:val="22"/>
                      <w:lang w:eastAsia="en-GB"/>
                    </w:rPr>
                    <w:t xml:space="preserve">children’s </w:t>
                  </w:r>
                  <w:r w:rsidRPr="008F2038">
                    <w:rPr>
                      <w:rFonts w:ascii="Arial" w:hAnsi="Arial" w:cs="Arial"/>
                      <w:sz w:val="22"/>
                      <w:szCs w:val="22"/>
                      <w:lang w:eastAsia="en-GB"/>
                    </w:rPr>
                    <w:t>social care, health, policing or education</w:t>
                  </w:r>
                  <w:r w:rsidR="00944410">
                    <w:rPr>
                      <w:rFonts w:ascii="Arial" w:hAnsi="Arial" w:cs="Arial"/>
                      <w:sz w:val="22"/>
                      <w:szCs w:val="22"/>
                      <w:lang w:eastAsia="en-GB"/>
                    </w:rPr>
                    <w:t xml:space="preserve">. Has </w:t>
                  </w:r>
                  <w:r w:rsidRPr="008F2038">
                    <w:rPr>
                      <w:rFonts w:ascii="Arial" w:hAnsi="Arial" w:cs="Arial"/>
                      <w:sz w:val="22"/>
                      <w:szCs w:val="22"/>
                      <w:lang w:eastAsia="en-GB"/>
                    </w:rPr>
                    <w:t>comparable strategic</w:t>
                  </w:r>
                  <w:r w:rsidR="00D6132D">
                    <w:rPr>
                      <w:rFonts w:ascii="Arial" w:hAnsi="Arial" w:cs="Arial"/>
                      <w:sz w:val="22"/>
                      <w:szCs w:val="22"/>
                      <w:lang w:eastAsia="en-GB"/>
                    </w:rPr>
                    <w:t xml:space="preserve"> </w:t>
                  </w:r>
                  <w:r w:rsidRPr="008F2038">
                    <w:rPr>
                      <w:rFonts w:ascii="Arial" w:hAnsi="Arial" w:cs="Arial"/>
                      <w:sz w:val="22"/>
                      <w:szCs w:val="22"/>
                      <w:lang w:eastAsia="en-GB"/>
                    </w:rPr>
                    <w:t>experience, with a strong record of continuing professional development.</w:t>
                  </w:r>
                </w:p>
              </w:tc>
            </w:tr>
            <w:tr w:rsidR="009602DA" w:rsidRPr="00F71977" w14:paraId="74E34DC4" w14:textId="77777777" w:rsidTr="009602DA">
              <w:trPr>
                <w:jc w:val="center"/>
              </w:trPr>
              <w:tc>
                <w:tcPr>
                  <w:tcW w:w="5000" w:type="pct"/>
                  <w:gridSpan w:val="2"/>
                  <w:shd w:val="clear" w:color="auto" w:fill="D9D9D9" w:themeFill="background1" w:themeFillShade="D9"/>
                  <w:vAlign w:val="center"/>
                </w:tcPr>
                <w:p w14:paraId="645A3D01" w14:textId="77777777" w:rsidR="009602DA" w:rsidRPr="00F71977" w:rsidRDefault="009602DA" w:rsidP="00DC57CF">
                  <w:pPr>
                    <w:jc w:val="both"/>
                    <w:rPr>
                      <w:rFonts w:ascii="Arial" w:hAnsi="Arial" w:cs="Arial"/>
                      <w:b/>
                      <w:bCs/>
                      <w:sz w:val="22"/>
                      <w:szCs w:val="22"/>
                    </w:rPr>
                  </w:pPr>
                  <w:r w:rsidRPr="00F71977">
                    <w:rPr>
                      <w:rFonts w:ascii="Arial" w:hAnsi="Arial" w:cs="Arial"/>
                      <w:b/>
                      <w:bCs/>
                      <w:sz w:val="22"/>
                      <w:szCs w:val="22"/>
                    </w:rPr>
                    <w:t>Knowledge and Experience</w:t>
                  </w:r>
                </w:p>
              </w:tc>
            </w:tr>
            <w:tr w:rsidR="009602DA" w:rsidRPr="00F71977" w14:paraId="46284C4F" w14:textId="77777777" w:rsidTr="009602DA">
              <w:trPr>
                <w:jc w:val="center"/>
              </w:trPr>
              <w:tc>
                <w:tcPr>
                  <w:tcW w:w="338" w:type="pct"/>
                  <w:vAlign w:val="center"/>
                </w:tcPr>
                <w:p w14:paraId="4F2B4273" w14:textId="77777777" w:rsidR="009602DA" w:rsidRPr="00806484" w:rsidRDefault="009602DA" w:rsidP="00DC57CF">
                  <w:pPr>
                    <w:pStyle w:val="ListParagraph"/>
                    <w:numPr>
                      <w:ilvl w:val="0"/>
                      <w:numId w:val="33"/>
                    </w:numPr>
                    <w:spacing w:after="0" w:line="240" w:lineRule="auto"/>
                    <w:contextualSpacing w:val="0"/>
                    <w:jc w:val="both"/>
                  </w:pPr>
                </w:p>
              </w:tc>
              <w:tc>
                <w:tcPr>
                  <w:tcW w:w="4662" w:type="pct"/>
                  <w:vAlign w:val="center"/>
                </w:tcPr>
                <w:p w14:paraId="49A1257F" w14:textId="55EE000A" w:rsidR="00244D28" w:rsidRPr="00806484" w:rsidRDefault="00244D28" w:rsidP="00DC57CF">
                  <w:pPr>
                    <w:jc w:val="both"/>
                    <w:rPr>
                      <w:rFonts w:ascii="Arial" w:hAnsi="Arial" w:cs="Arial"/>
                      <w:sz w:val="22"/>
                      <w:szCs w:val="22"/>
                      <w:lang w:eastAsia="en-GB"/>
                    </w:rPr>
                  </w:pPr>
                  <w:r w:rsidRPr="00244D28">
                    <w:rPr>
                      <w:rFonts w:ascii="Arial" w:hAnsi="Arial" w:cs="Arial"/>
                      <w:sz w:val="22"/>
                      <w:szCs w:val="22"/>
                      <w:lang w:eastAsia="en-GB"/>
                    </w:rPr>
                    <w:t>Extensive experience operating at a senior strategic level within an organisation responsible for safeguarding children.</w:t>
                  </w:r>
                </w:p>
              </w:tc>
            </w:tr>
            <w:tr w:rsidR="009602DA" w:rsidRPr="00F71977" w14:paraId="2C504870" w14:textId="77777777" w:rsidTr="009602DA">
              <w:trPr>
                <w:jc w:val="center"/>
              </w:trPr>
              <w:tc>
                <w:tcPr>
                  <w:tcW w:w="338" w:type="pct"/>
                  <w:vAlign w:val="center"/>
                </w:tcPr>
                <w:p w14:paraId="13043E01" w14:textId="77777777" w:rsidR="009602DA" w:rsidRPr="00806484" w:rsidRDefault="009602DA" w:rsidP="00DC57CF">
                  <w:pPr>
                    <w:pStyle w:val="ListParagraph"/>
                    <w:numPr>
                      <w:ilvl w:val="0"/>
                      <w:numId w:val="33"/>
                    </w:numPr>
                    <w:spacing w:after="0" w:line="240" w:lineRule="auto"/>
                    <w:contextualSpacing w:val="0"/>
                    <w:jc w:val="both"/>
                  </w:pPr>
                </w:p>
              </w:tc>
              <w:tc>
                <w:tcPr>
                  <w:tcW w:w="4662" w:type="pct"/>
                  <w:vAlign w:val="center"/>
                </w:tcPr>
                <w:p w14:paraId="24CB74E5" w14:textId="6AB9BF99" w:rsidR="000B22A0" w:rsidRPr="00806484" w:rsidRDefault="004F75F6" w:rsidP="00DC57CF">
                  <w:pPr>
                    <w:jc w:val="both"/>
                    <w:rPr>
                      <w:rFonts w:ascii="Arial" w:hAnsi="Arial" w:cs="Arial"/>
                      <w:sz w:val="22"/>
                      <w:szCs w:val="22"/>
                      <w:lang w:eastAsia="en-GB"/>
                    </w:rPr>
                  </w:pPr>
                  <w:r w:rsidRPr="004F75F6">
                    <w:rPr>
                      <w:rFonts w:ascii="Arial" w:hAnsi="Arial" w:cs="Arial"/>
                      <w:sz w:val="22"/>
                      <w:szCs w:val="22"/>
                      <w:lang w:eastAsia="en-GB"/>
                    </w:rPr>
                    <w:t>In</w:t>
                  </w:r>
                  <w:r w:rsidRPr="004F75F6">
                    <w:rPr>
                      <w:rFonts w:ascii="Arial" w:hAnsi="Arial" w:cs="Arial"/>
                      <w:sz w:val="22"/>
                      <w:szCs w:val="22"/>
                      <w:lang w:eastAsia="en-GB"/>
                    </w:rPr>
                    <w:noBreakHyphen/>
                    <w:t>depth understanding of the safeguarding landscape across statutory partners and relevant agencies, including legislation, national guidance, policy requirements, and inspection frameworks. Strong, up</w:t>
                  </w:r>
                  <w:r w:rsidRPr="004F75F6">
                    <w:rPr>
                      <w:rFonts w:ascii="Arial" w:hAnsi="Arial" w:cs="Arial"/>
                      <w:sz w:val="22"/>
                      <w:szCs w:val="22"/>
                      <w:lang w:eastAsia="en-GB"/>
                    </w:rPr>
                    <w:noBreakHyphen/>
                    <w:t>to</w:t>
                  </w:r>
                  <w:r w:rsidRPr="004F75F6">
                    <w:rPr>
                      <w:rFonts w:ascii="Arial" w:hAnsi="Arial" w:cs="Arial"/>
                      <w:sz w:val="22"/>
                      <w:szCs w:val="22"/>
                      <w:lang w:eastAsia="en-GB"/>
                    </w:rPr>
                    <w:noBreakHyphen/>
                    <w:t xml:space="preserve">date knowledge of </w:t>
                  </w:r>
                  <w:r w:rsidRPr="004F75F6">
                    <w:rPr>
                      <w:rFonts w:ascii="Arial" w:hAnsi="Arial" w:cs="Arial"/>
                      <w:i/>
                      <w:iCs/>
                      <w:sz w:val="22"/>
                      <w:szCs w:val="22"/>
                      <w:lang w:eastAsia="en-GB"/>
                    </w:rPr>
                    <w:t>Working Together 2023</w:t>
                  </w:r>
                  <w:r w:rsidRPr="004F75F6">
                    <w:rPr>
                      <w:rFonts w:ascii="Arial" w:hAnsi="Arial" w:cs="Arial"/>
                      <w:sz w:val="22"/>
                      <w:szCs w:val="22"/>
                      <w:lang w:eastAsia="en-GB"/>
                    </w:rPr>
                    <w:t xml:space="preserve"> and its implications for partnerships and agencies.</w:t>
                  </w:r>
                </w:p>
              </w:tc>
            </w:tr>
            <w:tr w:rsidR="009602DA" w:rsidRPr="00F71977" w14:paraId="52D974EA" w14:textId="77777777" w:rsidTr="009602DA">
              <w:trPr>
                <w:jc w:val="center"/>
              </w:trPr>
              <w:tc>
                <w:tcPr>
                  <w:tcW w:w="338" w:type="pct"/>
                  <w:vAlign w:val="center"/>
                </w:tcPr>
                <w:p w14:paraId="1EF7C2F6" w14:textId="77777777" w:rsidR="009602DA" w:rsidRPr="00806484" w:rsidRDefault="009602DA" w:rsidP="00DC57CF">
                  <w:pPr>
                    <w:pStyle w:val="ListParagraph"/>
                    <w:numPr>
                      <w:ilvl w:val="0"/>
                      <w:numId w:val="33"/>
                    </w:numPr>
                    <w:spacing w:after="0" w:line="240" w:lineRule="auto"/>
                    <w:contextualSpacing w:val="0"/>
                    <w:jc w:val="both"/>
                  </w:pPr>
                </w:p>
              </w:tc>
              <w:tc>
                <w:tcPr>
                  <w:tcW w:w="4662" w:type="pct"/>
                  <w:vAlign w:val="center"/>
                </w:tcPr>
                <w:p w14:paraId="21FF1BC7" w14:textId="1DE610CC" w:rsidR="00451722" w:rsidRPr="00806484" w:rsidRDefault="00A34FFD" w:rsidP="00DC57CF">
                  <w:pPr>
                    <w:jc w:val="both"/>
                    <w:rPr>
                      <w:rFonts w:ascii="Arial" w:hAnsi="Arial" w:cs="Arial"/>
                      <w:sz w:val="22"/>
                      <w:szCs w:val="22"/>
                      <w:lang w:eastAsia="en-GB"/>
                    </w:rPr>
                  </w:pPr>
                  <w:r w:rsidRPr="00A34FFD">
                    <w:rPr>
                      <w:rFonts w:ascii="Arial" w:hAnsi="Arial" w:cs="Arial"/>
                      <w:sz w:val="22"/>
                      <w:szCs w:val="22"/>
                      <w:lang w:eastAsia="en-GB"/>
                    </w:rPr>
                    <w:t>Familiarity with the structures and operational functions of key safeguarding partners and networks.</w:t>
                  </w:r>
                </w:p>
              </w:tc>
            </w:tr>
            <w:tr w:rsidR="009602DA" w:rsidRPr="00F71977" w14:paraId="5FE73295" w14:textId="77777777" w:rsidTr="009602DA">
              <w:trPr>
                <w:jc w:val="center"/>
              </w:trPr>
              <w:tc>
                <w:tcPr>
                  <w:tcW w:w="338" w:type="pct"/>
                  <w:vAlign w:val="center"/>
                </w:tcPr>
                <w:p w14:paraId="7B6703C1" w14:textId="77777777" w:rsidR="009602DA" w:rsidRPr="00806484" w:rsidRDefault="009602DA" w:rsidP="00DC57CF">
                  <w:pPr>
                    <w:pStyle w:val="ListParagraph"/>
                    <w:numPr>
                      <w:ilvl w:val="0"/>
                      <w:numId w:val="33"/>
                    </w:numPr>
                    <w:spacing w:after="0" w:line="240" w:lineRule="auto"/>
                    <w:contextualSpacing w:val="0"/>
                    <w:jc w:val="both"/>
                  </w:pPr>
                </w:p>
              </w:tc>
              <w:tc>
                <w:tcPr>
                  <w:tcW w:w="4662" w:type="pct"/>
                  <w:vAlign w:val="center"/>
                </w:tcPr>
                <w:p w14:paraId="3A07FFA5" w14:textId="2B2CE32C" w:rsidR="00A34FFD" w:rsidRPr="00806484" w:rsidRDefault="00533B53" w:rsidP="00DC57CF">
                  <w:pPr>
                    <w:jc w:val="both"/>
                    <w:rPr>
                      <w:rFonts w:ascii="Arial" w:hAnsi="Arial" w:cs="Arial"/>
                      <w:sz w:val="22"/>
                      <w:szCs w:val="22"/>
                      <w:lang w:eastAsia="en-GB"/>
                    </w:rPr>
                  </w:pPr>
                  <w:r w:rsidRPr="00533B53">
                    <w:rPr>
                      <w:rFonts w:ascii="Arial" w:hAnsi="Arial" w:cs="Arial"/>
                      <w:sz w:val="22"/>
                      <w:szCs w:val="22"/>
                      <w:lang w:eastAsia="en-GB"/>
                    </w:rPr>
                    <w:t>Proven experience working with or within multi</w:t>
                  </w:r>
                  <w:r w:rsidRPr="00533B53">
                    <w:rPr>
                      <w:rFonts w:ascii="Arial" w:hAnsi="Arial" w:cs="Arial"/>
                      <w:sz w:val="22"/>
                      <w:szCs w:val="22"/>
                      <w:lang w:eastAsia="en-GB"/>
                    </w:rPr>
                    <w:noBreakHyphen/>
                    <w:t>agency strategic partnerships.</w:t>
                  </w:r>
                </w:p>
              </w:tc>
            </w:tr>
            <w:tr w:rsidR="00806484" w:rsidRPr="00F71977" w14:paraId="5DEA606D" w14:textId="77777777" w:rsidTr="009602DA">
              <w:trPr>
                <w:jc w:val="center"/>
              </w:trPr>
              <w:tc>
                <w:tcPr>
                  <w:tcW w:w="338" w:type="pct"/>
                  <w:vAlign w:val="center"/>
                </w:tcPr>
                <w:p w14:paraId="4152F6F3" w14:textId="77777777" w:rsidR="00806484" w:rsidRPr="00806484" w:rsidRDefault="00806484" w:rsidP="00DC57CF">
                  <w:pPr>
                    <w:pStyle w:val="ListParagraph"/>
                    <w:numPr>
                      <w:ilvl w:val="0"/>
                      <w:numId w:val="33"/>
                    </w:numPr>
                    <w:spacing w:after="0" w:line="240" w:lineRule="auto"/>
                    <w:contextualSpacing w:val="0"/>
                    <w:jc w:val="both"/>
                  </w:pPr>
                </w:p>
              </w:tc>
              <w:tc>
                <w:tcPr>
                  <w:tcW w:w="4662" w:type="pct"/>
                  <w:vAlign w:val="center"/>
                </w:tcPr>
                <w:p w14:paraId="26D89575" w14:textId="7DCAC40E" w:rsidR="00806484" w:rsidRPr="00806484" w:rsidRDefault="00806484" w:rsidP="00DC57CF">
                  <w:pPr>
                    <w:jc w:val="both"/>
                    <w:rPr>
                      <w:rFonts w:ascii="Arial" w:hAnsi="Arial" w:cs="Arial"/>
                      <w:sz w:val="22"/>
                      <w:szCs w:val="22"/>
                    </w:rPr>
                  </w:pPr>
                  <w:r w:rsidRPr="00806484">
                    <w:rPr>
                      <w:rFonts w:ascii="Arial" w:hAnsi="Arial" w:cs="Arial"/>
                      <w:sz w:val="22"/>
                      <w:szCs w:val="22"/>
                    </w:rPr>
                    <w:t>Experience of fostering and developing effective working relationships within and between agencies</w:t>
                  </w:r>
                  <w:r w:rsidR="007648EA">
                    <w:rPr>
                      <w:rFonts w:ascii="Arial" w:hAnsi="Arial" w:cs="Arial"/>
                      <w:sz w:val="22"/>
                      <w:szCs w:val="22"/>
                    </w:rPr>
                    <w:t xml:space="preserve">, using a relational approach. </w:t>
                  </w:r>
                </w:p>
              </w:tc>
            </w:tr>
            <w:tr w:rsidR="00DC57CF" w:rsidRPr="00F71977" w14:paraId="7FE45BC2" w14:textId="77777777" w:rsidTr="009602DA">
              <w:trPr>
                <w:jc w:val="center"/>
              </w:trPr>
              <w:tc>
                <w:tcPr>
                  <w:tcW w:w="338" w:type="pct"/>
                  <w:vAlign w:val="center"/>
                </w:tcPr>
                <w:p w14:paraId="74F9357B" w14:textId="77777777" w:rsidR="00DC57CF" w:rsidRPr="00806484" w:rsidRDefault="00DC57CF" w:rsidP="00DC57CF">
                  <w:pPr>
                    <w:pStyle w:val="ListParagraph"/>
                    <w:numPr>
                      <w:ilvl w:val="0"/>
                      <w:numId w:val="33"/>
                    </w:numPr>
                    <w:spacing w:after="0" w:line="240" w:lineRule="auto"/>
                    <w:contextualSpacing w:val="0"/>
                    <w:jc w:val="both"/>
                  </w:pPr>
                </w:p>
              </w:tc>
              <w:tc>
                <w:tcPr>
                  <w:tcW w:w="4662" w:type="pct"/>
                  <w:vAlign w:val="center"/>
                </w:tcPr>
                <w:p w14:paraId="1785B7AE" w14:textId="1E93022A" w:rsidR="00DC57CF" w:rsidRPr="00806484" w:rsidRDefault="00DC57CF" w:rsidP="00DC57CF">
                  <w:pPr>
                    <w:jc w:val="both"/>
                    <w:rPr>
                      <w:rFonts w:ascii="Arial" w:hAnsi="Arial" w:cs="Arial"/>
                      <w:sz w:val="22"/>
                      <w:szCs w:val="22"/>
                    </w:rPr>
                  </w:pPr>
                  <w:r>
                    <w:rPr>
                      <w:rFonts w:ascii="Arial" w:hAnsi="Arial" w:cs="Arial"/>
                      <w:sz w:val="22"/>
                      <w:szCs w:val="22"/>
                    </w:rPr>
                    <w:t>E</w:t>
                  </w:r>
                  <w:r w:rsidRPr="00F71977">
                    <w:rPr>
                      <w:rFonts w:ascii="Arial" w:hAnsi="Arial" w:cs="Arial"/>
                      <w:sz w:val="22"/>
                      <w:szCs w:val="22"/>
                    </w:rPr>
                    <w:t>xperience of challenging agency practices in relation to safeguarding children.</w:t>
                  </w:r>
                </w:p>
              </w:tc>
            </w:tr>
            <w:tr w:rsidR="009602DA" w:rsidRPr="00F71977" w14:paraId="26A40227" w14:textId="77777777" w:rsidTr="009602DA">
              <w:trPr>
                <w:jc w:val="center"/>
              </w:trPr>
              <w:tc>
                <w:tcPr>
                  <w:tcW w:w="338" w:type="pct"/>
                  <w:vAlign w:val="center"/>
                </w:tcPr>
                <w:p w14:paraId="438C6F92" w14:textId="77777777" w:rsidR="009602DA" w:rsidRPr="00806484" w:rsidRDefault="009602DA" w:rsidP="00DC57CF">
                  <w:pPr>
                    <w:pStyle w:val="ListParagraph"/>
                    <w:numPr>
                      <w:ilvl w:val="0"/>
                      <w:numId w:val="33"/>
                    </w:numPr>
                    <w:spacing w:after="0" w:line="240" w:lineRule="auto"/>
                    <w:contextualSpacing w:val="0"/>
                    <w:jc w:val="both"/>
                  </w:pPr>
                </w:p>
              </w:tc>
              <w:tc>
                <w:tcPr>
                  <w:tcW w:w="4662" w:type="pct"/>
                  <w:vAlign w:val="center"/>
                </w:tcPr>
                <w:p w14:paraId="7DA10E06" w14:textId="6F4454C0" w:rsidR="00533B53" w:rsidRPr="00806484" w:rsidRDefault="004C6E2A" w:rsidP="00DC57CF">
                  <w:pPr>
                    <w:jc w:val="both"/>
                    <w:rPr>
                      <w:rFonts w:ascii="Arial" w:hAnsi="Arial" w:cs="Arial"/>
                      <w:sz w:val="22"/>
                      <w:szCs w:val="22"/>
                      <w:lang w:eastAsia="en-GB"/>
                    </w:rPr>
                  </w:pPr>
                  <w:r w:rsidRPr="004C6E2A">
                    <w:rPr>
                      <w:rFonts w:ascii="Arial" w:hAnsi="Arial" w:cs="Arial"/>
                      <w:sz w:val="22"/>
                      <w:szCs w:val="22"/>
                      <w:lang w:eastAsia="en-GB"/>
                    </w:rPr>
                    <w:t>A solid track record of contributing to complex, high</w:t>
                  </w:r>
                  <w:r w:rsidR="00A015D6" w:rsidRPr="00806484">
                    <w:rPr>
                      <w:rFonts w:ascii="Arial" w:hAnsi="Arial" w:cs="Arial"/>
                      <w:sz w:val="22"/>
                      <w:szCs w:val="22"/>
                      <w:lang w:eastAsia="en-GB"/>
                    </w:rPr>
                    <w:t xml:space="preserve"> </w:t>
                  </w:r>
                  <w:r w:rsidRPr="004C6E2A">
                    <w:rPr>
                      <w:rFonts w:ascii="Arial" w:hAnsi="Arial" w:cs="Arial"/>
                      <w:sz w:val="22"/>
                      <w:szCs w:val="22"/>
                      <w:lang w:eastAsia="en-GB"/>
                    </w:rPr>
                    <w:t>level professional meetings at senior and strategic levels</w:t>
                  </w:r>
                  <w:r w:rsidRPr="00806484">
                    <w:rPr>
                      <w:rFonts w:ascii="Arial" w:hAnsi="Arial" w:cs="Arial"/>
                      <w:sz w:val="22"/>
                      <w:szCs w:val="22"/>
                      <w:lang w:eastAsia="en-GB"/>
                    </w:rPr>
                    <w:t>.</w:t>
                  </w:r>
                </w:p>
              </w:tc>
            </w:tr>
            <w:tr w:rsidR="009602DA" w:rsidRPr="00F71977" w14:paraId="4F47D947" w14:textId="77777777" w:rsidTr="009602DA">
              <w:trPr>
                <w:jc w:val="center"/>
              </w:trPr>
              <w:tc>
                <w:tcPr>
                  <w:tcW w:w="338" w:type="pct"/>
                  <w:vAlign w:val="center"/>
                </w:tcPr>
                <w:p w14:paraId="7CF36350" w14:textId="77777777" w:rsidR="009602DA" w:rsidRPr="00B6355E" w:rsidRDefault="009602DA" w:rsidP="00DC57CF">
                  <w:pPr>
                    <w:pStyle w:val="ListParagraph"/>
                    <w:numPr>
                      <w:ilvl w:val="0"/>
                      <w:numId w:val="33"/>
                    </w:numPr>
                    <w:spacing w:after="0" w:line="240" w:lineRule="auto"/>
                    <w:contextualSpacing w:val="0"/>
                    <w:jc w:val="both"/>
                  </w:pPr>
                </w:p>
              </w:tc>
              <w:tc>
                <w:tcPr>
                  <w:tcW w:w="4662" w:type="pct"/>
                  <w:vAlign w:val="center"/>
                </w:tcPr>
                <w:p w14:paraId="2035E967" w14:textId="4DA703B7" w:rsidR="004C6E2A" w:rsidRPr="00B6355E" w:rsidRDefault="00B6355E" w:rsidP="00DC57CF">
                  <w:pPr>
                    <w:jc w:val="both"/>
                    <w:rPr>
                      <w:rFonts w:ascii="Arial" w:hAnsi="Arial" w:cs="Arial"/>
                      <w:sz w:val="22"/>
                      <w:szCs w:val="22"/>
                      <w:lang w:eastAsia="en-GB"/>
                    </w:rPr>
                  </w:pPr>
                  <w:r w:rsidRPr="00B6355E">
                    <w:rPr>
                      <w:rFonts w:ascii="Arial" w:hAnsi="Arial" w:cs="Arial"/>
                      <w:sz w:val="22"/>
                      <w:szCs w:val="22"/>
                      <w:lang w:eastAsia="en-GB"/>
                    </w:rPr>
                    <w:t xml:space="preserve">Considerable experience </w:t>
                  </w:r>
                  <w:r w:rsidR="007648EA">
                    <w:rPr>
                      <w:rFonts w:ascii="Arial" w:hAnsi="Arial" w:cs="Arial"/>
                      <w:sz w:val="22"/>
                      <w:szCs w:val="22"/>
                      <w:lang w:eastAsia="en-GB"/>
                    </w:rPr>
                    <w:t xml:space="preserve">of </w:t>
                  </w:r>
                  <w:r w:rsidRPr="00B6355E">
                    <w:rPr>
                      <w:rFonts w:ascii="Arial" w:hAnsi="Arial" w:cs="Arial"/>
                      <w:sz w:val="22"/>
                      <w:szCs w:val="22"/>
                      <w:lang w:eastAsia="en-GB"/>
                    </w:rPr>
                    <w:t>designing and embedding innovative approaches to assurance, inspection readiness, quality improvement, learning, and communication within safeguarding settings.</w:t>
                  </w:r>
                </w:p>
              </w:tc>
            </w:tr>
            <w:tr w:rsidR="009602DA" w:rsidRPr="00F71977" w14:paraId="71A6BA1D" w14:textId="77777777" w:rsidTr="009602DA">
              <w:trPr>
                <w:jc w:val="center"/>
              </w:trPr>
              <w:tc>
                <w:tcPr>
                  <w:tcW w:w="338" w:type="pct"/>
                  <w:vAlign w:val="center"/>
                </w:tcPr>
                <w:p w14:paraId="12674FDD" w14:textId="77777777" w:rsidR="009602DA" w:rsidRPr="00C72D0A" w:rsidRDefault="009602DA" w:rsidP="00DC57CF">
                  <w:pPr>
                    <w:pStyle w:val="ListParagraph"/>
                    <w:numPr>
                      <w:ilvl w:val="0"/>
                      <w:numId w:val="33"/>
                    </w:numPr>
                    <w:spacing w:after="0" w:line="240" w:lineRule="auto"/>
                    <w:contextualSpacing w:val="0"/>
                    <w:jc w:val="both"/>
                  </w:pPr>
                </w:p>
              </w:tc>
              <w:tc>
                <w:tcPr>
                  <w:tcW w:w="4662" w:type="pct"/>
                  <w:vAlign w:val="center"/>
                </w:tcPr>
                <w:p w14:paraId="206F8750" w14:textId="4DFE6C98" w:rsidR="00E44914" w:rsidRPr="00C72D0A" w:rsidRDefault="00E44914" w:rsidP="00DC57CF">
                  <w:pPr>
                    <w:jc w:val="both"/>
                    <w:rPr>
                      <w:rFonts w:ascii="Arial" w:hAnsi="Arial" w:cs="Arial"/>
                      <w:sz w:val="22"/>
                      <w:szCs w:val="22"/>
                      <w:lang w:eastAsia="en-GB"/>
                    </w:rPr>
                  </w:pPr>
                  <w:r w:rsidRPr="00E44914">
                    <w:rPr>
                      <w:rFonts w:ascii="Arial" w:hAnsi="Arial" w:cs="Arial"/>
                      <w:sz w:val="22"/>
                      <w:szCs w:val="22"/>
                      <w:lang w:eastAsia="en-GB"/>
                    </w:rPr>
                    <w:t xml:space="preserve">Experience </w:t>
                  </w:r>
                  <w:r w:rsidR="007648EA">
                    <w:rPr>
                      <w:rFonts w:ascii="Arial" w:hAnsi="Arial" w:cs="Arial"/>
                      <w:sz w:val="22"/>
                      <w:szCs w:val="22"/>
                      <w:lang w:eastAsia="en-GB"/>
                    </w:rPr>
                    <w:t xml:space="preserve">of </w:t>
                  </w:r>
                  <w:r w:rsidRPr="00E44914">
                    <w:rPr>
                      <w:rFonts w:ascii="Arial" w:hAnsi="Arial" w:cs="Arial"/>
                      <w:sz w:val="22"/>
                      <w:szCs w:val="22"/>
                      <w:lang w:eastAsia="en-GB"/>
                    </w:rPr>
                    <w:t>leading or contributing to safeguarding</w:t>
                  </w:r>
                  <w:r w:rsidR="009A3269">
                    <w:rPr>
                      <w:rFonts w:ascii="Arial" w:hAnsi="Arial" w:cs="Arial"/>
                      <w:sz w:val="22"/>
                      <w:szCs w:val="22"/>
                      <w:lang w:eastAsia="en-GB"/>
                    </w:rPr>
                    <w:t xml:space="preserve"> </w:t>
                  </w:r>
                  <w:r w:rsidRPr="00E44914">
                    <w:rPr>
                      <w:rFonts w:ascii="Arial" w:hAnsi="Arial" w:cs="Arial"/>
                      <w:sz w:val="22"/>
                      <w:szCs w:val="22"/>
                      <w:lang w:eastAsia="en-GB"/>
                    </w:rPr>
                    <w:t>related assurance, inspection, or scrutiny processes.</w:t>
                  </w:r>
                </w:p>
              </w:tc>
            </w:tr>
            <w:tr w:rsidR="009602DA" w:rsidRPr="00F71977" w14:paraId="1D09A151" w14:textId="77777777" w:rsidTr="009602DA">
              <w:trPr>
                <w:jc w:val="center"/>
              </w:trPr>
              <w:tc>
                <w:tcPr>
                  <w:tcW w:w="338" w:type="pct"/>
                  <w:vAlign w:val="center"/>
                </w:tcPr>
                <w:p w14:paraId="243ED144" w14:textId="77777777" w:rsidR="009602DA" w:rsidRPr="009A3269" w:rsidRDefault="009602DA" w:rsidP="00DC57CF">
                  <w:pPr>
                    <w:pStyle w:val="ListParagraph"/>
                    <w:numPr>
                      <w:ilvl w:val="0"/>
                      <w:numId w:val="33"/>
                    </w:numPr>
                    <w:spacing w:after="0" w:line="240" w:lineRule="auto"/>
                    <w:contextualSpacing w:val="0"/>
                    <w:jc w:val="both"/>
                  </w:pPr>
                </w:p>
              </w:tc>
              <w:tc>
                <w:tcPr>
                  <w:tcW w:w="4662" w:type="pct"/>
                  <w:vAlign w:val="center"/>
                </w:tcPr>
                <w:p w14:paraId="18EED261" w14:textId="05141A9B" w:rsidR="00C72D0A" w:rsidRPr="009A3269" w:rsidRDefault="009A3269" w:rsidP="00DC57CF">
                  <w:pPr>
                    <w:jc w:val="both"/>
                    <w:rPr>
                      <w:rFonts w:ascii="Arial" w:hAnsi="Arial" w:cs="Arial"/>
                      <w:sz w:val="22"/>
                      <w:szCs w:val="22"/>
                      <w:lang w:eastAsia="en-GB"/>
                    </w:rPr>
                  </w:pPr>
                  <w:r w:rsidRPr="009A3269">
                    <w:rPr>
                      <w:rFonts w:ascii="Arial" w:hAnsi="Arial" w:cs="Arial"/>
                      <w:sz w:val="22"/>
                      <w:szCs w:val="22"/>
                      <w:lang w:eastAsia="en-GB"/>
                    </w:rPr>
                    <w:t>Skilled in producing and presenting high quality written reports tailored to a variety of audiences</w:t>
                  </w:r>
                </w:p>
              </w:tc>
            </w:tr>
            <w:tr w:rsidR="007648EA" w:rsidRPr="00F71977" w14:paraId="15BF56CF" w14:textId="77777777" w:rsidTr="007648EA">
              <w:trPr>
                <w:trHeight w:val="373"/>
                <w:jc w:val="center"/>
              </w:trPr>
              <w:tc>
                <w:tcPr>
                  <w:tcW w:w="338" w:type="pct"/>
                  <w:vAlign w:val="center"/>
                </w:tcPr>
                <w:p w14:paraId="5DBE5F36" w14:textId="77777777" w:rsidR="007648EA" w:rsidRPr="009A3269" w:rsidRDefault="007648EA" w:rsidP="00DC57CF">
                  <w:pPr>
                    <w:pStyle w:val="ListParagraph"/>
                    <w:numPr>
                      <w:ilvl w:val="0"/>
                      <w:numId w:val="33"/>
                    </w:numPr>
                    <w:spacing w:after="0" w:line="240" w:lineRule="auto"/>
                    <w:contextualSpacing w:val="0"/>
                    <w:jc w:val="both"/>
                  </w:pPr>
                </w:p>
              </w:tc>
              <w:tc>
                <w:tcPr>
                  <w:tcW w:w="4662" w:type="pct"/>
                  <w:vAlign w:val="center"/>
                </w:tcPr>
                <w:p w14:paraId="6B5778BA" w14:textId="26A17E28" w:rsidR="007648EA" w:rsidRPr="007648EA" w:rsidRDefault="007648EA" w:rsidP="007648EA">
                  <w:pPr>
                    <w:shd w:val="clear" w:color="auto" w:fill="FFFFFF"/>
                    <w:spacing w:before="100" w:beforeAutospacing="1" w:after="100" w:afterAutospacing="1"/>
                    <w:rPr>
                      <w:rFonts w:ascii="Arial" w:hAnsi="Arial" w:cs="Arial"/>
                      <w:color w:val="000000" w:themeColor="text1"/>
                      <w:sz w:val="22"/>
                      <w:szCs w:val="22"/>
                      <w:lang w:eastAsia="en-GB"/>
                    </w:rPr>
                  </w:pPr>
                  <w:r w:rsidRPr="007648EA">
                    <w:rPr>
                      <w:rFonts w:ascii="Arial" w:hAnsi="Arial" w:cs="Arial"/>
                      <w:color w:val="000000" w:themeColor="text1"/>
                      <w:sz w:val="22"/>
                      <w:szCs w:val="22"/>
                      <w:lang w:eastAsia="en-GB"/>
                    </w:rPr>
                    <w:t xml:space="preserve">Commitment to </w:t>
                  </w:r>
                  <w:r>
                    <w:rPr>
                      <w:rFonts w:ascii="Arial" w:hAnsi="Arial" w:cs="Arial"/>
                      <w:color w:val="000000" w:themeColor="text1"/>
                      <w:sz w:val="22"/>
                      <w:szCs w:val="22"/>
                      <w:lang w:eastAsia="en-GB"/>
                    </w:rPr>
                    <w:t xml:space="preserve">equality, diversity, </w:t>
                  </w:r>
                  <w:r w:rsidRPr="007648EA">
                    <w:rPr>
                      <w:rFonts w:ascii="Arial" w:hAnsi="Arial" w:cs="Arial"/>
                      <w:color w:val="000000" w:themeColor="text1"/>
                      <w:sz w:val="22"/>
                      <w:szCs w:val="22"/>
                      <w:lang w:eastAsia="en-GB"/>
                    </w:rPr>
                    <w:t>inclusion, and anti-discriminatory practic</w:t>
                  </w:r>
                  <w:r>
                    <w:rPr>
                      <w:rFonts w:ascii="Arial" w:hAnsi="Arial" w:cs="Arial"/>
                      <w:color w:val="000000" w:themeColor="text1"/>
                      <w:sz w:val="22"/>
                      <w:szCs w:val="22"/>
                      <w:lang w:eastAsia="en-GB"/>
                    </w:rPr>
                    <w:t>e</w:t>
                  </w:r>
                </w:p>
              </w:tc>
            </w:tr>
          </w:tbl>
          <w:p w14:paraId="4CA7CD5A" w14:textId="77777777" w:rsidR="00FE22B2" w:rsidRPr="00F71977" w:rsidRDefault="00FE22B2" w:rsidP="00F71977">
            <w:pPr>
              <w:jc w:val="both"/>
              <w:rPr>
                <w:rFonts w:ascii="Arial" w:eastAsiaTheme="minorHAnsi" w:hAnsi="Arial" w:cs="Arial"/>
                <w:bCs/>
                <w:sz w:val="22"/>
                <w:szCs w:val="22"/>
              </w:rPr>
            </w:pPr>
          </w:p>
          <w:tbl>
            <w:tblPr>
              <w:tblStyle w:val="TableGrid"/>
              <w:tblW w:w="4609" w:type="pct"/>
              <w:jc w:val="center"/>
              <w:tblLook w:val="04A0" w:firstRow="1" w:lastRow="0" w:firstColumn="1" w:lastColumn="0" w:noHBand="0" w:noVBand="1"/>
            </w:tblPr>
            <w:tblGrid>
              <w:gridCol w:w="576"/>
              <w:gridCol w:w="7950"/>
            </w:tblGrid>
            <w:tr w:rsidR="009602DA" w:rsidRPr="00F71977" w14:paraId="5282203A" w14:textId="77777777" w:rsidTr="00FE22B2">
              <w:trPr>
                <w:jc w:val="center"/>
              </w:trPr>
              <w:tc>
                <w:tcPr>
                  <w:tcW w:w="5000" w:type="pct"/>
                  <w:gridSpan w:val="2"/>
                  <w:shd w:val="clear" w:color="auto" w:fill="D9D9D9" w:themeFill="background1" w:themeFillShade="D9"/>
                  <w:vAlign w:val="center"/>
                </w:tcPr>
                <w:p w14:paraId="74072E24" w14:textId="1B9CE0B4" w:rsidR="009602DA" w:rsidRPr="00F71977" w:rsidRDefault="009602DA" w:rsidP="00F71977">
                  <w:pPr>
                    <w:jc w:val="both"/>
                    <w:rPr>
                      <w:rFonts w:ascii="Arial" w:hAnsi="Arial" w:cs="Arial"/>
                      <w:b/>
                      <w:bCs/>
                      <w:sz w:val="22"/>
                      <w:szCs w:val="22"/>
                    </w:rPr>
                  </w:pPr>
                  <w:r w:rsidRPr="00F71977">
                    <w:rPr>
                      <w:rFonts w:ascii="Arial" w:hAnsi="Arial" w:cs="Arial"/>
                      <w:b/>
                      <w:bCs/>
                      <w:sz w:val="22"/>
                      <w:szCs w:val="22"/>
                    </w:rPr>
                    <w:t xml:space="preserve">Skills and </w:t>
                  </w:r>
                  <w:r w:rsidR="00607AA9">
                    <w:rPr>
                      <w:rFonts w:ascii="Arial" w:hAnsi="Arial" w:cs="Arial"/>
                      <w:b/>
                      <w:bCs/>
                      <w:sz w:val="22"/>
                      <w:szCs w:val="22"/>
                    </w:rPr>
                    <w:t xml:space="preserve">personal </w:t>
                  </w:r>
                  <w:r w:rsidR="00463A61">
                    <w:rPr>
                      <w:rFonts w:ascii="Arial" w:hAnsi="Arial" w:cs="Arial"/>
                      <w:b/>
                      <w:bCs/>
                      <w:sz w:val="22"/>
                      <w:szCs w:val="22"/>
                    </w:rPr>
                    <w:t>qualities</w:t>
                  </w:r>
                </w:p>
              </w:tc>
            </w:tr>
            <w:tr w:rsidR="009602DA" w:rsidRPr="00F71977" w14:paraId="3C531B48" w14:textId="77777777" w:rsidTr="00FE22B2">
              <w:trPr>
                <w:jc w:val="center"/>
              </w:trPr>
              <w:tc>
                <w:tcPr>
                  <w:tcW w:w="338" w:type="pct"/>
                  <w:vAlign w:val="center"/>
                </w:tcPr>
                <w:p w14:paraId="651B225E" w14:textId="77777777" w:rsidR="009602DA" w:rsidRPr="008704E7" w:rsidRDefault="009602DA" w:rsidP="008704E7">
                  <w:pPr>
                    <w:pStyle w:val="ListParagraph"/>
                    <w:numPr>
                      <w:ilvl w:val="0"/>
                      <w:numId w:val="33"/>
                    </w:numPr>
                    <w:spacing w:after="0" w:line="240" w:lineRule="auto"/>
                    <w:contextualSpacing w:val="0"/>
                    <w:jc w:val="both"/>
                  </w:pPr>
                </w:p>
              </w:tc>
              <w:tc>
                <w:tcPr>
                  <w:tcW w:w="4662" w:type="pct"/>
                  <w:vAlign w:val="center"/>
                </w:tcPr>
                <w:p w14:paraId="5D024D0F" w14:textId="1800E49B" w:rsidR="00E969FC" w:rsidRPr="008704E7" w:rsidRDefault="00E969FC" w:rsidP="008704E7">
                  <w:pPr>
                    <w:jc w:val="both"/>
                    <w:rPr>
                      <w:rFonts w:ascii="Arial" w:hAnsi="Arial" w:cs="Arial"/>
                      <w:sz w:val="22"/>
                      <w:szCs w:val="22"/>
                      <w:lang w:eastAsia="en-GB"/>
                    </w:rPr>
                  </w:pPr>
                  <w:r w:rsidRPr="00E969FC">
                    <w:rPr>
                      <w:rFonts w:ascii="Arial" w:hAnsi="Arial" w:cs="Arial"/>
                      <w:sz w:val="22"/>
                      <w:szCs w:val="22"/>
                      <w:lang w:eastAsia="en-GB"/>
                    </w:rPr>
                    <w:t>Demonstrates strong moral character, acting with integrity</w:t>
                  </w:r>
                  <w:r w:rsidR="00463A61" w:rsidRPr="008704E7">
                    <w:rPr>
                      <w:rFonts w:ascii="Arial" w:hAnsi="Arial" w:cs="Arial"/>
                      <w:sz w:val="22"/>
                      <w:szCs w:val="22"/>
                      <w:lang w:eastAsia="en-GB"/>
                    </w:rPr>
                    <w:t xml:space="preserve"> and </w:t>
                  </w:r>
                  <w:r w:rsidRPr="00E969FC">
                    <w:rPr>
                      <w:rFonts w:ascii="Arial" w:hAnsi="Arial" w:cs="Arial"/>
                      <w:sz w:val="22"/>
                      <w:szCs w:val="22"/>
                      <w:lang w:eastAsia="en-GB"/>
                    </w:rPr>
                    <w:t>openness</w:t>
                  </w:r>
                  <w:r w:rsidR="00463A61" w:rsidRPr="008704E7">
                    <w:rPr>
                      <w:rFonts w:ascii="Arial" w:hAnsi="Arial" w:cs="Arial"/>
                      <w:sz w:val="22"/>
                      <w:szCs w:val="22"/>
                      <w:lang w:eastAsia="en-GB"/>
                    </w:rPr>
                    <w:t>.</w:t>
                  </w:r>
                </w:p>
              </w:tc>
            </w:tr>
            <w:tr w:rsidR="009602DA" w:rsidRPr="00F71977" w14:paraId="00D9FF62" w14:textId="77777777" w:rsidTr="00FE22B2">
              <w:trPr>
                <w:jc w:val="center"/>
              </w:trPr>
              <w:tc>
                <w:tcPr>
                  <w:tcW w:w="338" w:type="pct"/>
                  <w:vAlign w:val="center"/>
                </w:tcPr>
                <w:p w14:paraId="5B4A6309" w14:textId="77777777" w:rsidR="009602DA" w:rsidRPr="008704E7" w:rsidRDefault="009602DA" w:rsidP="008704E7">
                  <w:pPr>
                    <w:pStyle w:val="ListParagraph"/>
                    <w:numPr>
                      <w:ilvl w:val="0"/>
                      <w:numId w:val="33"/>
                    </w:numPr>
                    <w:spacing w:after="0" w:line="240" w:lineRule="auto"/>
                    <w:contextualSpacing w:val="0"/>
                    <w:jc w:val="both"/>
                  </w:pPr>
                </w:p>
              </w:tc>
              <w:tc>
                <w:tcPr>
                  <w:tcW w:w="4662" w:type="pct"/>
                  <w:vAlign w:val="center"/>
                </w:tcPr>
                <w:p w14:paraId="4FC62DDB" w14:textId="649CCD04" w:rsidR="00463A61" w:rsidRPr="008704E7" w:rsidRDefault="00607AA9" w:rsidP="008704E7">
                  <w:pPr>
                    <w:jc w:val="both"/>
                    <w:rPr>
                      <w:rFonts w:ascii="Arial" w:hAnsi="Arial" w:cs="Arial"/>
                      <w:sz w:val="22"/>
                      <w:szCs w:val="22"/>
                      <w:lang w:eastAsia="en-GB"/>
                    </w:rPr>
                  </w:pPr>
                  <w:r w:rsidRPr="008704E7">
                    <w:rPr>
                      <w:rFonts w:ascii="Arial" w:hAnsi="Arial" w:cs="Arial"/>
                      <w:sz w:val="22"/>
                      <w:szCs w:val="22"/>
                      <w:lang w:eastAsia="en-GB"/>
                    </w:rPr>
                    <w:t>A</w:t>
                  </w:r>
                  <w:r w:rsidRPr="00607AA9">
                    <w:rPr>
                      <w:rFonts w:ascii="Arial" w:hAnsi="Arial" w:cs="Arial"/>
                      <w:sz w:val="22"/>
                      <w:szCs w:val="22"/>
                      <w:lang w:eastAsia="en-GB"/>
                    </w:rPr>
                    <w:t xml:space="preserve"> commitment and ability to engage with children, young people, and families, ensuring their voices and lived experiences drive safeguarding arrangements.</w:t>
                  </w:r>
                </w:p>
              </w:tc>
            </w:tr>
            <w:tr w:rsidR="009602DA" w:rsidRPr="00F71977" w14:paraId="38F80F79" w14:textId="77777777" w:rsidTr="00FE22B2">
              <w:trPr>
                <w:jc w:val="center"/>
              </w:trPr>
              <w:tc>
                <w:tcPr>
                  <w:tcW w:w="338" w:type="pct"/>
                  <w:vAlign w:val="center"/>
                </w:tcPr>
                <w:p w14:paraId="4626F764" w14:textId="77777777" w:rsidR="009602DA" w:rsidRPr="008704E7" w:rsidRDefault="009602DA" w:rsidP="008704E7">
                  <w:pPr>
                    <w:pStyle w:val="ListParagraph"/>
                    <w:numPr>
                      <w:ilvl w:val="0"/>
                      <w:numId w:val="33"/>
                    </w:numPr>
                    <w:spacing w:after="0" w:line="240" w:lineRule="auto"/>
                    <w:contextualSpacing w:val="0"/>
                    <w:jc w:val="both"/>
                  </w:pPr>
                </w:p>
              </w:tc>
              <w:tc>
                <w:tcPr>
                  <w:tcW w:w="4662" w:type="pct"/>
                  <w:vAlign w:val="center"/>
                </w:tcPr>
                <w:p w14:paraId="5FED9849" w14:textId="57331F86" w:rsidR="00B53AFA" w:rsidRPr="008704E7" w:rsidRDefault="00515162" w:rsidP="008704E7">
                  <w:pPr>
                    <w:jc w:val="both"/>
                    <w:rPr>
                      <w:rFonts w:ascii="Arial" w:hAnsi="Arial" w:cs="Arial"/>
                      <w:sz w:val="22"/>
                      <w:szCs w:val="22"/>
                      <w:lang w:eastAsia="en-GB"/>
                    </w:rPr>
                  </w:pPr>
                  <w:r w:rsidRPr="00515162">
                    <w:rPr>
                      <w:rFonts w:ascii="Arial" w:hAnsi="Arial" w:cs="Arial"/>
                      <w:sz w:val="22"/>
                      <w:szCs w:val="22"/>
                      <w:lang w:eastAsia="en-GB"/>
                    </w:rPr>
                    <w:t>Excellent communication and presentation skills, with the confidence to speak authoritatively on safeguarding matters and engage diverse stakeholders.</w:t>
                  </w:r>
                </w:p>
              </w:tc>
            </w:tr>
            <w:tr w:rsidR="009602DA" w:rsidRPr="00F71977" w14:paraId="37DBFAE2" w14:textId="77777777" w:rsidTr="00FE22B2">
              <w:trPr>
                <w:jc w:val="center"/>
              </w:trPr>
              <w:tc>
                <w:tcPr>
                  <w:tcW w:w="338" w:type="pct"/>
                  <w:vAlign w:val="center"/>
                </w:tcPr>
                <w:p w14:paraId="1F765E77" w14:textId="77777777" w:rsidR="009602DA" w:rsidRPr="008704E7" w:rsidRDefault="009602DA" w:rsidP="008704E7">
                  <w:pPr>
                    <w:pStyle w:val="ListParagraph"/>
                    <w:numPr>
                      <w:ilvl w:val="0"/>
                      <w:numId w:val="33"/>
                    </w:numPr>
                    <w:spacing w:after="0" w:line="240" w:lineRule="auto"/>
                    <w:contextualSpacing w:val="0"/>
                    <w:jc w:val="both"/>
                  </w:pPr>
                </w:p>
              </w:tc>
              <w:tc>
                <w:tcPr>
                  <w:tcW w:w="4662" w:type="pct"/>
                  <w:vAlign w:val="center"/>
                </w:tcPr>
                <w:p w14:paraId="1B12B5FA" w14:textId="72727B25" w:rsidR="00512779" w:rsidRPr="008704E7" w:rsidRDefault="002D26AF" w:rsidP="008704E7">
                  <w:pPr>
                    <w:jc w:val="both"/>
                    <w:rPr>
                      <w:rFonts w:ascii="Arial" w:hAnsi="Arial" w:cs="Arial"/>
                      <w:sz w:val="22"/>
                      <w:szCs w:val="22"/>
                      <w:lang w:eastAsia="en-GB"/>
                    </w:rPr>
                  </w:pPr>
                  <w:r w:rsidRPr="002D26AF">
                    <w:rPr>
                      <w:rFonts w:ascii="Arial" w:hAnsi="Arial" w:cs="Arial"/>
                      <w:sz w:val="22"/>
                      <w:szCs w:val="22"/>
                      <w:lang w:eastAsia="en-GB"/>
                    </w:rPr>
                    <w:t>Proven leadership and influencing skills to support colleagues, partners, and peers in developing a strong and adaptive safeguarding environment.</w:t>
                  </w:r>
                </w:p>
              </w:tc>
            </w:tr>
            <w:tr w:rsidR="009602DA" w:rsidRPr="00F71977" w14:paraId="6AF15E42" w14:textId="77777777" w:rsidTr="00FE22B2">
              <w:trPr>
                <w:jc w:val="center"/>
              </w:trPr>
              <w:tc>
                <w:tcPr>
                  <w:tcW w:w="338" w:type="pct"/>
                  <w:vAlign w:val="center"/>
                </w:tcPr>
                <w:p w14:paraId="0D347963" w14:textId="77777777" w:rsidR="009602DA" w:rsidRPr="008704E7" w:rsidRDefault="009602DA" w:rsidP="008704E7">
                  <w:pPr>
                    <w:pStyle w:val="ListParagraph"/>
                    <w:numPr>
                      <w:ilvl w:val="0"/>
                      <w:numId w:val="33"/>
                    </w:numPr>
                    <w:spacing w:after="0" w:line="240" w:lineRule="auto"/>
                    <w:contextualSpacing w:val="0"/>
                    <w:jc w:val="both"/>
                  </w:pPr>
                </w:p>
              </w:tc>
              <w:tc>
                <w:tcPr>
                  <w:tcW w:w="4662" w:type="pct"/>
                  <w:vAlign w:val="center"/>
                </w:tcPr>
                <w:p w14:paraId="312170CE" w14:textId="4BFA9055" w:rsidR="001A3CC3" w:rsidRPr="008704E7" w:rsidRDefault="004C3041" w:rsidP="008704E7">
                  <w:pPr>
                    <w:jc w:val="both"/>
                    <w:rPr>
                      <w:rFonts w:ascii="Arial" w:hAnsi="Arial" w:cs="Arial"/>
                      <w:sz w:val="22"/>
                      <w:szCs w:val="22"/>
                      <w:lang w:eastAsia="en-GB"/>
                    </w:rPr>
                  </w:pPr>
                  <w:r w:rsidRPr="004C3041">
                    <w:rPr>
                      <w:rFonts w:ascii="Arial" w:hAnsi="Arial" w:cs="Arial"/>
                      <w:sz w:val="22"/>
                      <w:szCs w:val="22"/>
                      <w:lang w:eastAsia="en-GB"/>
                    </w:rPr>
                    <w:t>Ability to enable and motivate multi</w:t>
                  </w:r>
                  <w:r w:rsidRPr="004C3041">
                    <w:rPr>
                      <w:rFonts w:ascii="Arial" w:hAnsi="Arial" w:cs="Arial"/>
                      <w:sz w:val="22"/>
                      <w:szCs w:val="22"/>
                      <w:lang w:eastAsia="en-GB"/>
                    </w:rPr>
                    <w:noBreakHyphen/>
                    <w:t>agency partners to drive change and deliver improvements.</w:t>
                  </w:r>
                </w:p>
              </w:tc>
            </w:tr>
            <w:tr w:rsidR="009602DA" w:rsidRPr="00F71977" w14:paraId="1ED5C2AB" w14:textId="77777777" w:rsidTr="00FE22B2">
              <w:trPr>
                <w:jc w:val="center"/>
              </w:trPr>
              <w:tc>
                <w:tcPr>
                  <w:tcW w:w="338" w:type="pct"/>
                  <w:vAlign w:val="center"/>
                </w:tcPr>
                <w:p w14:paraId="48B9F87F" w14:textId="77777777" w:rsidR="009602DA" w:rsidRPr="008704E7" w:rsidRDefault="009602DA" w:rsidP="008704E7">
                  <w:pPr>
                    <w:pStyle w:val="ListParagraph"/>
                    <w:numPr>
                      <w:ilvl w:val="0"/>
                      <w:numId w:val="33"/>
                    </w:numPr>
                    <w:spacing w:after="0" w:line="240" w:lineRule="auto"/>
                    <w:contextualSpacing w:val="0"/>
                    <w:jc w:val="both"/>
                  </w:pPr>
                </w:p>
              </w:tc>
              <w:tc>
                <w:tcPr>
                  <w:tcW w:w="4662" w:type="pct"/>
                  <w:vAlign w:val="center"/>
                </w:tcPr>
                <w:p w14:paraId="217EF6FB" w14:textId="1CF89B47" w:rsidR="004C3041" w:rsidRPr="008704E7" w:rsidRDefault="000D21CF" w:rsidP="008704E7">
                  <w:pPr>
                    <w:jc w:val="both"/>
                    <w:rPr>
                      <w:rFonts w:ascii="Arial" w:hAnsi="Arial" w:cs="Arial"/>
                      <w:sz w:val="22"/>
                      <w:szCs w:val="22"/>
                      <w:lang w:eastAsia="en-GB"/>
                    </w:rPr>
                  </w:pPr>
                  <w:r w:rsidRPr="000D21CF">
                    <w:rPr>
                      <w:rFonts w:ascii="Arial" w:hAnsi="Arial" w:cs="Arial"/>
                      <w:sz w:val="22"/>
                      <w:szCs w:val="22"/>
                      <w:lang w:eastAsia="en-GB"/>
                    </w:rPr>
                    <w:t>Strong analytical skills, with the ability to interpret complex information and clearly communicate key messages to varied audiences.</w:t>
                  </w:r>
                </w:p>
              </w:tc>
            </w:tr>
            <w:tr w:rsidR="009602DA" w:rsidRPr="00F71977" w14:paraId="32B0530A" w14:textId="77777777" w:rsidTr="00FE22B2">
              <w:trPr>
                <w:jc w:val="center"/>
              </w:trPr>
              <w:tc>
                <w:tcPr>
                  <w:tcW w:w="338" w:type="pct"/>
                  <w:vAlign w:val="center"/>
                </w:tcPr>
                <w:p w14:paraId="0999D88A" w14:textId="77777777" w:rsidR="009602DA" w:rsidRPr="008704E7" w:rsidRDefault="009602DA" w:rsidP="008704E7">
                  <w:pPr>
                    <w:pStyle w:val="ListParagraph"/>
                    <w:numPr>
                      <w:ilvl w:val="0"/>
                      <w:numId w:val="33"/>
                    </w:numPr>
                    <w:spacing w:after="0" w:line="240" w:lineRule="auto"/>
                    <w:contextualSpacing w:val="0"/>
                    <w:jc w:val="both"/>
                  </w:pPr>
                </w:p>
              </w:tc>
              <w:tc>
                <w:tcPr>
                  <w:tcW w:w="4662" w:type="pct"/>
                  <w:vAlign w:val="center"/>
                </w:tcPr>
                <w:p w14:paraId="6E14E55F" w14:textId="695AAED0" w:rsidR="00841312" w:rsidRPr="008704E7" w:rsidRDefault="00841312" w:rsidP="008704E7">
                  <w:pPr>
                    <w:jc w:val="both"/>
                    <w:rPr>
                      <w:rFonts w:ascii="Arial" w:hAnsi="Arial" w:cs="Arial"/>
                      <w:sz w:val="22"/>
                      <w:szCs w:val="22"/>
                      <w:lang w:eastAsia="en-GB"/>
                    </w:rPr>
                  </w:pPr>
                  <w:r w:rsidRPr="00841312">
                    <w:rPr>
                      <w:rFonts w:ascii="Arial" w:hAnsi="Arial" w:cs="Arial"/>
                      <w:sz w:val="22"/>
                      <w:szCs w:val="22"/>
                      <w:lang w:eastAsia="en-GB"/>
                    </w:rPr>
                    <w:t>Skilled in constructive challenge, influencing practice, managing conflict, and holding agencies to account while maintaining professional relationships.</w:t>
                  </w:r>
                </w:p>
              </w:tc>
            </w:tr>
          </w:tbl>
          <w:p w14:paraId="107108F1" w14:textId="1CD56DF6" w:rsidR="00780B55" w:rsidRPr="00F71977" w:rsidRDefault="00780B55" w:rsidP="00DC57CF">
            <w:pPr>
              <w:pStyle w:val="ListParagraph"/>
              <w:spacing w:after="0" w:line="240" w:lineRule="auto"/>
              <w:ind w:left="437"/>
              <w:jc w:val="both"/>
              <w:rPr>
                <w:rFonts w:eastAsiaTheme="minorHAnsi"/>
              </w:rPr>
            </w:pPr>
          </w:p>
        </w:tc>
      </w:tr>
    </w:tbl>
    <w:p w14:paraId="20BE6172" w14:textId="77777777" w:rsidR="006D7EF5" w:rsidRPr="006A46B2" w:rsidRDefault="006D7EF5" w:rsidP="007D21C3">
      <w:pPr>
        <w:jc w:val="both"/>
        <w:rPr>
          <w:rFonts w:ascii="Arial" w:eastAsiaTheme="minorHAnsi" w:hAnsi="Arial" w:cs="Arial"/>
          <w:sz w:val="22"/>
          <w:szCs w:val="22"/>
        </w:rPr>
      </w:pPr>
    </w:p>
    <w:sectPr w:rsidR="006D7EF5" w:rsidRPr="006A46B2" w:rsidSect="00E14543">
      <w:headerReference w:type="default" r:id="rId7"/>
      <w:footerReference w:type="default" r:id="rId8"/>
      <w:footerReference w:type="firs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8682" w14:textId="77777777" w:rsidR="00E67F7F" w:rsidRDefault="00E67F7F">
      <w:r>
        <w:separator/>
      </w:r>
    </w:p>
  </w:endnote>
  <w:endnote w:type="continuationSeparator" w:id="0">
    <w:p w14:paraId="6EDE2909" w14:textId="77777777" w:rsidR="00E67F7F" w:rsidRDefault="00E6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FA7C0A">
        <w:pPr>
          <w:pStyle w:val="Footer"/>
          <w:jc w:val="center"/>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37CA" w14:textId="77777777" w:rsidR="00E67F7F" w:rsidRDefault="00E67F7F">
      <w:r>
        <w:separator/>
      </w:r>
    </w:p>
  </w:footnote>
  <w:footnote w:type="continuationSeparator" w:id="0">
    <w:p w14:paraId="14C6407D" w14:textId="77777777" w:rsidR="00E67F7F" w:rsidRDefault="00E6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B53CA"/>
    <w:multiLevelType w:val="hybridMultilevel"/>
    <w:tmpl w:val="4D1695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C3938"/>
    <w:multiLevelType w:val="hybridMultilevel"/>
    <w:tmpl w:val="9DF2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856DA8"/>
    <w:multiLevelType w:val="hybridMultilevel"/>
    <w:tmpl w:val="475C1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6E1C"/>
    <w:multiLevelType w:val="hybridMultilevel"/>
    <w:tmpl w:val="84262166"/>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FD76C2A"/>
    <w:multiLevelType w:val="hybridMultilevel"/>
    <w:tmpl w:val="B372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3CC2FF1"/>
    <w:multiLevelType w:val="hybridMultilevel"/>
    <w:tmpl w:val="BFA84C2C"/>
    <w:lvl w:ilvl="0" w:tplc="CF9E586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C0BCF"/>
    <w:multiLevelType w:val="hybridMultilevel"/>
    <w:tmpl w:val="4F1C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709B6"/>
    <w:multiLevelType w:val="multilevel"/>
    <w:tmpl w:val="9A14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E75394"/>
    <w:multiLevelType w:val="multilevel"/>
    <w:tmpl w:val="43F0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ED48DE"/>
    <w:multiLevelType w:val="hybridMultilevel"/>
    <w:tmpl w:val="64A6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9"/>
  </w:num>
  <w:num w:numId="2" w16cid:durableId="330835629">
    <w:abstractNumId w:val="19"/>
  </w:num>
  <w:num w:numId="3" w16cid:durableId="910774182">
    <w:abstractNumId w:val="25"/>
  </w:num>
  <w:num w:numId="4" w16cid:durableId="1169516636">
    <w:abstractNumId w:val="8"/>
  </w:num>
  <w:num w:numId="5" w16cid:durableId="1561987400">
    <w:abstractNumId w:val="33"/>
  </w:num>
  <w:num w:numId="6" w16cid:durableId="822551177">
    <w:abstractNumId w:val="15"/>
  </w:num>
  <w:num w:numId="7" w16cid:durableId="1673795497">
    <w:abstractNumId w:val="14"/>
  </w:num>
  <w:num w:numId="8" w16cid:durableId="316148995">
    <w:abstractNumId w:val="10"/>
  </w:num>
  <w:num w:numId="9" w16cid:durableId="1553230647">
    <w:abstractNumId w:val="36"/>
  </w:num>
  <w:num w:numId="10" w16cid:durableId="1134181701">
    <w:abstractNumId w:val="27"/>
  </w:num>
  <w:num w:numId="11" w16cid:durableId="1254784418">
    <w:abstractNumId w:val="26"/>
  </w:num>
  <w:num w:numId="12" w16cid:durableId="910382423">
    <w:abstractNumId w:val="5"/>
  </w:num>
  <w:num w:numId="13" w16cid:durableId="633295969">
    <w:abstractNumId w:val="13"/>
  </w:num>
  <w:num w:numId="14" w16cid:durableId="2089576544">
    <w:abstractNumId w:val="3"/>
  </w:num>
  <w:num w:numId="15" w16cid:durableId="1146505965">
    <w:abstractNumId w:val="31"/>
  </w:num>
  <w:num w:numId="16" w16cid:durableId="39017291">
    <w:abstractNumId w:val="0"/>
  </w:num>
  <w:num w:numId="17" w16cid:durableId="791481645">
    <w:abstractNumId w:val="1"/>
  </w:num>
  <w:num w:numId="18" w16cid:durableId="14116590">
    <w:abstractNumId w:val="22"/>
  </w:num>
  <w:num w:numId="19" w16cid:durableId="917061853">
    <w:abstractNumId w:val="28"/>
  </w:num>
  <w:num w:numId="20" w16cid:durableId="1447240105">
    <w:abstractNumId w:val="24"/>
  </w:num>
  <w:num w:numId="21" w16cid:durableId="201135883">
    <w:abstractNumId w:val="23"/>
  </w:num>
  <w:num w:numId="22" w16cid:durableId="1863351382">
    <w:abstractNumId w:val="32"/>
  </w:num>
  <w:num w:numId="23" w16cid:durableId="1181969303">
    <w:abstractNumId w:val="11"/>
  </w:num>
  <w:num w:numId="24" w16cid:durableId="1976137817">
    <w:abstractNumId w:val="20"/>
  </w:num>
  <w:num w:numId="25" w16cid:durableId="488668338">
    <w:abstractNumId w:val="7"/>
  </w:num>
  <w:num w:numId="26" w16cid:durableId="1271816828">
    <w:abstractNumId w:val="17"/>
  </w:num>
  <w:num w:numId="27" w16cid:durableId="385908043">
    <w:abstractNumId w:val="16"/>
  </w:num>
  <w:num w:numId="28" w16cid:durableId="2058700147">
    <w:abstractNumId w:val="35"/>
  </w:num>
  <w:num w:numId="29" w16cid:durableId="729234476">
    <w:abstractNumId w:val="6"/>
  </w:num>
  <w:num w:numId="30" w16cid:durableId="758792378">
    <w:abstractNumId w:val="2"/>
  </w:num>
  <w:num w:numId="31" w16cid:durableId="1606114796">
    <w:abstractNumId w:val="34"/>
  </w:num>
  <w:num w:numId="32" w16cid:durableId="1121845364">
    <w:abstractNumId w:val="4"/>
  </w:num>
  <w:num w:numId="33" w16cid:durableId="1978563116">
    <w:abstractNumId w:val="12"/>
  </w:num>
  <w:num w:numId="34" w16cid:durableId="1647316834">
    <w:abstractNumId w:val="18"/>
  </w:num>
  <w:num w:numId="35" w16cid:durableId="1427263214">
    <w:abstractNumId w:val="21"/>
  </w:num>
  <w:num w:numId="36" w16cid:durableId="1058627315">
    <w:abstractNumId w:val="30"/>
  </w:num>
  <w:num w:numId="37" w16cid:durableId="12534694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22CFD"/>
    <w:rsid w:val="00026D9D"/>
    <w:rsid w:val="00045370"/>
    <w:rsid w:val="000477E4"/>
    <w:rsid w:val="0005363D"/>
    <w:rsid w:val="00061A9D"/>
    <w:rsid w:val="0006469C"/>
    <w:rsid w:val="00065505"/>
    <w:rsid w:val="0007319B"/>
    <w:rsid w:val="00084507"/>
    <w:rsid w:val="000B22A0"/>
    <w:rsid w:val="000C26B4"/>
    <w:rsid w:val="000D165F"/>
    <w:rsid w:val="000D21CF"/>
    <w:rsid w:val="000D6C68"/>
    <w:rsid w:val="000E488E"/>
    <w:rsid w:val="000F0C0F"/>
    <w:rsid w:val="001163A0"/>
    <w:rsid w:val="00130215"/>
    <w:rsid w:val="00140FD5"/>
    <w:rsid w:val="001429BC"/>
    <w:rsid w:val="00145C66"/>
    <w:rsid w:val="00145D05"/>
    <w:rsid w:val="00161626"/>
    <w:rsid w:val="00164B19"/>
    <w:rsid w:val="00171182"/>
    <w:rsid w:val="00180495"/>
    <w:rsid w:val="00194124"/>
    <w:rsid w:val="00194758"/>
    <w:rsid w:val="00194F2E"/>
    <w:rsid w:val="00196C6D"/>
    <w:rsid w:val="001971C6"/>
    <w:rsid w:val="001A3CC3"/>
    <w:rsid w:val="001C6C73"/>
    <w:rsid w:val="001E1077"/>
    <w:rsid w:val="001E283C"/>
    <w:rsid w:val="001F6BB6"/>
    <w:rsid w:val="00215950"/>
    <w:rsid w:val="00244D28"/>
    <w:rsid w:val="00256034"/>
    <w:rsid w:val="002677CF"/>
    <w:rsid w:val="00283538"/>
    <w:rsid w:val="002A649D"/>
    <w:rsid w:val="002B0A6B"/>
    <w:rsid w:val="002B39DB"/>
    <w:rsid w:val="002D26AF"/>
    <w:rsid w:val="002F115E"/>
    <w:rsid w:val="002F2DA5"/>
    <w:rsid w:val="00301B3D"/>
    <w:rsid w:val="00306A0F"/>
    <w:rsid w:val="00325902"/>
    <w:rsid w:val="00346FA9"/>
    <w:rsid w:val="0035265F"/>
    <w:rsid w:val="00355750"/>
    <w:rsid w:val="00370138"/>
    <w:rsid w:val="003704A4"/>
    <w:rsid w:val="00375396"/>
    <w:rsid w:val="00380BF9"/>
    <w:rsid w:val="003960BA"/>
    <w:rsid w:val="003A5FC8"/>
    <w:rsid w:val="003B5DA1"/>
    <w:rsid w:val="003C19E5"/>
    <w:rsid w:val="003C2C86"/>
    <w:rsid w:val="003C6F03"/>
    <w:rsid w:val="003D5A22"/>
    <w:rsid w:val="003E7AEE"/>
    <w:rsid w:val="003F0B8E"/>
    <w:rsid w:val="003F2166"/>
    <w:rsid w:val="003F43E2"/>
    <w:rsid w:val="004112DA"/>
    <w:rsid w:val="00415773"/>
    <w:rsid w:val="00423B17"/>
    <w:rsid w:val="00426055"/>
    <w:rsid w:val="004310F7"/>
    <w:rsid w:val="004319B9"/>
    <w:rsid w:val="00451722"/>
    <w:rsid w:val="0045271A"/>
    <w:rsid w:val="00463A61"/>
    <w:rsid w:val="004720FC"/>
    <w:rsid w:val="0049291A"/>
    <w:rsid w:val="004B4859"/>
    <w:rsid w:val="004B79D0"/>
    <w:rsid w:val="004C3041"/>
    <w:rsid w:val="004C6E2A"/>
    <w:rsid w:val="004F0BA2"/>
    <w:rsid w:val="004F645D"/>
    <w:rsid w:val="004F75F6"/>
    <w:rsid w:val="00512779"/>
    <w:rsid w:val="00514257"/>
    <w:rsid w:val="00515162"/>
    <w:rsid w:val="00533B53"/>
    <w:rsid w:val="00550EE8"/>
    <w:rsid w:val="005511B6"/>
    <w:rsid w:val="00572999"/>
    <w:rsid w:val="00575844"/>
    <w:rsid w:val="00590885"/>
    <w:rsid w:val="005958EC"/>
    <w:rsid w:val="00595D94"/>
    <w:rsid w:val="005C4B47"/>
    <w:rsid w:val="005E3CE5"/>
    <w:rsid w:val="005F53DC"/>
    <w:rsid w:val="006060E5"/>
    <w:rsid w:val="00607AA9"/>
    <w:rsid w:val="00611ACC"/>
    <w:rsid w:val="00613897"/>
    <w:rsid w:val="00616A1C"/>
    <w:rsid w:val="00642C42"/>
    <w:rsid w:val="00643C78"/>
    <w:rsid w:val="006703C1"/>
    <w:rsid w:val="00674B08"/>
    <w:rsid w:val="00677B71"/>
    <w:rsid w:val="00681067"/>
    <w:rsid w:val="00687CBC"/>
    <w:rsid w:val="006A46B2"/>
    <w:rsid w:val="006A6825"/>
    <w:rsid w:val="006B0973"/>
    <w:rsid w:val="006B0ACB"/>
    <w:rsid w:val="006C4666"/>
    <w:rsid w:val="006D52FC"/>
    <w:rsid w:val="006D7EF5"/>
    <w:rsid w:val="006E10ED"/>
    <w:rsid w:val="006E4DB9"/>
    <w:rsid w:val="006F0380"/>
    <w:rsid w:val="00701832"/>
    <w:rsid w:val="007037C9"/>
    <w:rsid w:val="0070627E"/>
    <w:rsid w:val="00713CAC"/>
    <w:rsid w:val="007250FA"/>
    <w:rsid w:val="00741B5F"/>
    <w:rsid w:val="00742775"/>
    <w:rsid w:val="00747184"/>
    <w:rsid w:val="00760A1B"/>
    <w:rsid w:val="00761354"/>
    <w:rsid w:val="00762DE8"/>
    <w:rsid w:val="007648EA"/>
    <w:rsid w:val="00766342"/>
    <w:rsid w:val="0076726B"/>
    <w:rsid w:val="007672D6"/>
    <w:rsid w:val="00770BEC"/>
    <w:rsid w:val="00776ECE"/>
    <w:rsid w:val="007806CE"/>
    <w:rsid w:val="00780B55"/>
    <w:rsid w:val="007824CC"/>
    <w:rsid w:val="007855F0"/>
    <w:rsid w:val="007970EF"/>
    <w:rsid w:val="007A3F47"/>
    <w:rsid w:val="007D21C3"/>
    <w:rsid w:val="007D76BD"/>
    <w:rsid w:val="007E6EA8"/>
    <w:rsid w:val="007F6B30"/>
    <w:rsid w:val="007F7FF6"/>
    <w:rsid w:val="00804371"/>
    <w:rsid w:val="00806484"/>
    <w:rsid w:val="0081335C"/>
    <w:rsid w:val="00814010"/>
    <w:rsid w:val="00832FC0"/>
    <w:rsid w:val="00841312"/>
    <w:rsid w:val="00850551"/>
    <w:rsid w:val="0086053D"/>
    <w:rsid w:val="008662E4"/>
    <w:rsid w:val="008704E7"/>
    <w:rsid w:val="008B0325"/>
    <w:rsid w:val="008B187A"/>
    <w:rsid w:val="008B3E3F"/>
    <w:rsid w:val="008B5987"/>
    <w:rsid w:val="008D3E54"/>
    <w:rsid w:val="008E4247"/>
    <w:rsid w:val="008E4F34"/>
    <w:rsid w:val="008F2038"/>
    <w:rsid w:val="00907114"/>
    <w:rsid w:val="00926796"/>
    <w:rsid w:val="00940E3F"/>
    <w:rsid w:val="00944410"/>
    <w:rsid w:val="009541FE"/>
    <w:rsid w:val="00956284"/>
    <w:rsid w:val="00956C1D"/>
    <w:rsid w:val="009602DA"/>
    <w:rsid w:val="00967695"/>
    <w:rsid w:val="009742BD"/>
    <w:rsid w:val="00983C79"/>
    <w:rsid w:val="0099122C"/>
    <w:rsid w:val="009A3269"/>
    <w:rsid w:val="009B09F6"/>
    <w:rsid w:val="009B3AD6"/>
    <w:rsid w:val="009C1BEE"/>
    <w:rsid w:val="009C6420"/>
    <w:rsid w:val="009D5DA2"/>
    <w:rsid w:val="009D5F30"/>
    <w:rsid w:val="009E3071"/>
    <w:rsid w:val="00A00D3B"/>
    <w:rsid w:val="00A015D6"/>
    <w:rsid w:val="00A06147"/>
    <w:rsid w:val="00A2179A"/>
    <w:rsid w:val="00A25F3B"/>
    <w:rsid w:val="00A3440B"/>
    <w:rsid w:val="00A34FFD"/>
    <w:rsid w:val="00A377D3"/>
    <w:rsid w:val="00A6483D"/>
    <w:rsid w:val="00A749ED"/>
    <w:rsid w:val="00A95B56"/>
    <w:rsid w:val="00AA3FBD"/>
    <w:rsid w:val="00AB5EF8"/>
    <w:rsid w:val="00AD5587"/>
    <w:rsid w:val="00B13534"/>
    <w:rsid w:val="00B5271B"/>
    <w:rsid w:val="00B53AFA"/>
    <w:rsid w:val="00B54B36"/>
    <w:rsid w:val="00B603AB"/>
    <w:rsid w:val="00B6355E"/>
    <w:rsid w:val="00B65FFA"/>
    <w:rsid w:val="00B91B7A"/>
    <w:rsid w:val="00B921C4"/>
    <w:rsid w:val="00BB537B"/>
    <w:rsid w:val="00BB78C2"/>
    <w:rsid w:val="00BD2D35"/>
    <w:rsid w:val="00BF087C"/>
    <w:rsid w:val="00C11B4A"/>
    <w:rsid w:val="00C11CA2"/>
    <w:rsid w:val="00C25593"/>
    <w:rsid w:val="00C31999"/>
    <w:rsid w:val="00C53096"/>
    <w:rsid w:val="00C536C3"/>
    <w:rsid w:val="00C6705F"/>
    <w:rsid w:val="00C72D0A"/>
    <w:rsid w:val="00C72E39"/>
    <w:rsid w:val="00C73131"/>
    <w:rsid w:val="00C77AE9"/>
    <w:rsid w:val="00C821DB"/>
    <w:rsid w:val="00C8255F"/>
    <w:rsid w:val="00C91EE8"/>
    <w:rsid w:val="00CB46AC"/>
    <w:rsid w:val="00CC00CF"/>
    <w:rsid w:val="00CC04E7"/>
    <w:rsid w:val="00CC78EC"/>
    <w:rsid w:val="00CD516D"/>
    <w:rsid w:val="00CF0C6F"/>
    <w:rsid w:val="00D05B58"/>
    <w:rsid w:val="00D12633"/>
    <w:rsid w:val="00D177C9"/>
    <w:rsid w:val="00D227EA"/>
    <w:rsid w:val="00D2555C"/>
    <w:rsid w:val="00D2621E"/>
    <w:rsid w:val="00D3173C"/>
    <w:rsid w:val="00D3209A"/>
    <w:rsid w:val="00D365E0"/>
    <w:rsid w:val="00D37FFD"/>
    <w:rsid w:val="00D50FB9"/>
    <w:rsid w:val="00D54E7C"/>
    <w:rsid w:val="00D56541"/>
    <w:rsid w:val="00D579DA"/>
    <w:rsid w:val="00D60489"/>
    <w:rsid w:val="00D6132D"/>
    <w:rsid w:val="00D75C63"/>
    <w:rsid w:val="00D76BB8"/>
    <w:rsid w:val="00D95855"/>
    <w:rsid w:val="00DA2EA9"/>
    <w:rsid w:val="00DA73BE"/>
    <w:rsid w:val="00DC57CF"/>
    <w:rsid w:val="00DC66D6"/>
    <w:rsid w:val="00DC6979"/>
    <w:rsid w:val="00DF1045"/>
    <w:rsid w:val="00E07A4C"/>
    <w:rsid w:val="00E14543"/>
    <w:rsid w:val="00E23922"/>
    <w:rsid w:val="00E3424B"/>
    <w:rsid w:val="00E437AF"/>
    <w:rsid w:val="00E44914"/>
    <w:rsid w:val="00E52C4E"/>
    <w:rsid w:val="00E61A0B"/>
    <w:rsid w:val="00E677B4"/>
    <w:rsid w:val="00E67F7F"/>
    <w:rsid w:val="00E7168A"/>
    <w:rsid w:val="00E87C0D"/>
    <w:rsid w:val="00E969FC"/>
    <w:rsid w:val="00EA1E05"/>
    <w:rsid w:val="00EF1D04"/>
    <w:rsid w:val="00F05D37"/>
    <w:rsid w:val="00F30F55"/>
    <w:rsid w:val="00F40E70"/>
    <w:rsid w:val="00F56885"/>
    <w:rsid w:val="00F61DB2"/>
    <w:rsid w:val="00F70AFC"/>
    <w:rsid w:val="00F71977"/>
    <w:rsid w:val="00F7482D"/>
    <w:rsid w:val="00F871CF"/>
    <w:rsid w:val="00F93797"/>
    <w:rsid w:val="00FA298B"/>
    <w:rsid w:val="00FA5C85"/>
    <w:rsid w:val="00FA7C0A"/>
    <w:rsid w:val="00FC2E7E"/>
    <w:rsid w:val="00FC51B6"/>
    <w:rsid w:val="00FD2240"/>
    <w:rsid w:val="00FD6A32"/>
    <w:rsid w:val="00FE2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DC66D6"/>
    <w:pPr>
      <w:spacing w:after="120"/>
      <w:ind w:left="283"/>
    </w:pPr>
  </w:style>
  <w:style w:type="character" w:customStyle="1" w:styleId="BodyTextIndentChar">
    <w:name w:val="Body Text Indent Char"/>
    <w:basedOn w:val="DefaultParagraphFont"/>
    <w:link w:val="BodyTextIndent"/>
    <w:uiPriority w:val="99"/>
    <w:rsid w:val="00DC66D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987</Words>
  <Characters>6536</Characters>
  <Application>Microsoft Office Word</Application>
  <DocSecurity>4</DocSecurity>
  <Lines>159</Lines>
  <Paragraphs>103</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Victoria Sattler</cp:lastModifiedBy>
  <cp:revision>2</cp:revision>
  <dcterms:created xsi:type="dcterms:W3CDTF">2026-01-19T09:45:00Z</dcterms:created>
  <dcterms:modified xsi:type="dcterms:W3CDTF">2026-01-19T09:45:00Z</dcterms:modified>
</cp:coreProperties>
</file>