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exact" w:line="24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exact" w:line="24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-137795</wp:posOffset>
            </wp:positionH>
            <wp:positionV relativeFrom="page">
              <wp:posOffset>323850</wp:posOffset>
            </wp:positionV>
            <wp:extent cx="1990090" cy="767080"/>
            <wp:effectExtent l="0" t="0" r="0" b="0"/>
            <wp:wrapTight wrapText="bothSides">
              <wp:wrapPolygon edited="0">
                <wp:start x="-53" y="0"/>
                <wp:lineTo x="-53" y="20846"/>
                <wp:lineTo x="21489" y="20846"/>
                <wp:lineTo x="21489" y="0"/>
                <wp:lineTo x="-53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38" r="-1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720"/>
        <w:rPr>
          <w:rFonts w:ascii="Calibri" w:hAnsi="Calibri" w:cs="Calibri"/>
          <w:b/>
          <w:b/>
          <w:u w:val="single"/>
        </w:rPr>
      </w:pPr>
      <w:r>
        <w:rPr>
          <w:rFonts w:cs="Calibri" w:ascii="Calibri" w:hAnsi="Calibri"/>
          <w:b/>
          <w:u w:val="single"/>
        </w:rPr>
        <w:t>HLTA Level 4 Person Specification</w:t>
      </w:r>
    </w:p>
    <w:tbl>
      <w:tblPr>
        <w:tblW w:w="12123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383"/>
        <w:gridCol w:w="1134"/>
        <w:gridCol w:w="1701"/>
        <w:gridCol w:w="108"/>
        <w:gridCol w:w="236"/>
        <w:gridCol w:w="1843"/>
        <w:gridCol w:w="1323"/>
        <w:gridCol w:w="317"/>
        <w:gridCol w:w="925"/>
      </w:tblGrid>
      <w:tr>
        <w:trPr>
          <w:trHeight w:val="570" w:hRule="exact"/>
        </w:trPr>
        <w:tc>
          <w:tcPr>
            <w:tcW w:w="2153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ab/>
            </w:r>
          </w:p>
        </w:tc>
        <w:tc>
          <w:tcPr>
            <w:tcW w:w="5326" w:type="dxa"/>
            <w:gridSpan w:val="4"/>
            <w:tcBorders>
              <w:bottom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36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exact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323" w:type="dxa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exact" w:line="24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242" w:type="dxa"/>
            <w:gridSpan w:val="2"/>
            <w:tcBorders>
              <w:bottom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exact" w:line="24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/>
        <w:tc>
          <w:tcPr>
            <w:tcW w:w="4536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Category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A = Application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I = Interview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R = Reference</w:t>
            </w:r>
          </w:p>
        </w:tc>
        <w:tc>
          <w:tcPr>
            <w:tcW w:w="3827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Met/Not Met</w:t>
            </w:r>
          </w:p>
        </w:tc>
        <w:tc>
          <w:tcPr>
            <w:tcW w:w="925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3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Experience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Previous employment/experience in a school setting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Experience of working in EYFS, KS1 and KS2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Experience of working with pupils with Special Educational Needs</w:t>
            </w:r>
          </w:p>
          <w:p>
            <w:pPr>
              <w:pStyle w:val="Normal"/>
              <w:ind w:left="72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827" w:type="dxa"/>
            <w:gridSpan w:val="5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2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453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Qualifications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NVQ Level 4 for Teaching Assistants or equivalent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GCSE Maths and English – Grade C or above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First Aid Qualification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Further qualifications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</w:t>
            </w:r>
          </w:p>
        </w:tc>
        <w:tc>
          <w:tcPr>
            <w:tcW w:w="3827" w:type="dxa"/>
            <w:gridSpan w:val="5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2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453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Training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Have an awareness of Child Protection and Safeguarding issues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Training in phonics and delivery of intervention strategies in KS1/KS2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</w:t>
            </w:r>
          </w:p>
        </w:tc>
        <w:tc>
          <w:tcPr>
            <w:tcW w:w="3827" w:type="dxa"/>
            <w:gridSpan w:val="5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2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453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Skills, abilities and specialist knowledge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Excellent Literacy and Numeracy Skills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Effective user of ICT to support learning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Knowledge and experience of delivering programmes of intervention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 willingness to learn new skills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Good understanding of the National and Foundation Stage Curriculum and other learning programmes/strategies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Understanding of the principles of child development and learning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Ability to plan and deliver learning activities, groups and whole classes (PPA cover)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ind w:left="360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</w:tc>
        <w:tc>
          <w:tcPr>
            <w:tcW w:w="3827" w:type="dxa"/>
            <w:gridSpan w:val="5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2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837" w:hRule="atLeast"/>
        </w:trPr>
        <w:tc>
          <w:tcPr>
            <w:tcW w:w="453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Key aptitude and personal qualities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Able to work effectively as member of a team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Ability to relate well to children and adults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Good communication skills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Ability to self-evaluate learning needs and actively seek learning opportunities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Understand classroom roles and responsibilities and your own position within these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</w:rPr>
              <w:t xml:space="preserve">      </w:t>
            </w: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</w:rPr>
              <w:t xml:space="preserve">      </w:t>
            </w: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</w:rPr>
              <w:t xml:space="preserve">      </w:t>
            </w: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</w:rPr>
              <w:t xml:space="preserve">      </w:t>
            </w: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</w:rPr>
              <w:t xml:space="preserve">      </w:t>
            </w:r>
            <w:r>
              <w:rPr>
                <w:rFonts w:cs="Calibri" w:ascii="Calibri" w:hAnsi="Calibri"/>
              </w:rPr>
              <w:t>E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A/I/R</w:t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827" w:type="dxa"/>
            <w:gridSpan w:val="5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92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Heading2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Heading2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Heading2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  <w:t xml:space="preserve">Category 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</w:rPr>
        <w:t>E</w:t>
      </w:r>
      <w:r>
        <w:rPr>
          <w:rFonts w:cs="Calibri" w:ascii="Calibri" w:hAnsi="Calibri"/>
          <w:bCs/>
        </w:rPr>
        <w:t xml:space="preserve"> = Essential, without which the candidate would be unable to carry out duties of post</w:t>
      </w:r>
    </w:p>
    <w:p>
      <w:pPr>
        <w:pStyle w:val="Heading2"/>
        <w:rPr/>
      </w:pPr>
      <w:r>
        <w:rPr>
          <w:rFonts w:cs="Calibri" w:ascii="Calibri" w:hAnsi="Calibri"/>
          <w:bCs/>
        </w:rPr>
        <w:t>D</w:t>
      </w:r>
      <w:r>
        <w:rPr>
          <w:rFonts w:cs="Calibri" w:ascii="Calibri" w:hAnsi="Calibri"/>
          <w:b w:val="false"/>
          <w:bCs/>
        </w:rPr>
        <w:t xml:space="preserve"> = Desirable</w:t>
      </w:r>
    </w:p>
    <w:p>
      <w:pPr>
        <w:pStyle w:val="Title"/>
        <w:jc w:val="left"/>
        <w:rPr/>
      </w:pPr>
      <w:r>
        <w:rPr/>
      </w:r>
    </w:p>
    <w:sectPr>
      <w:type w:val="nextPage"/>
      <w:pgSz w:w="11906" w:h="16838"/>
      <w:pgMar w:left="720" w:right="890" w:header="0" w:top="142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Univers (W1)">
    <w:charset w:val="00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Univers (W1)" w:hAnsi="Univers (W1)" w:cs="Univers (W1)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Univers (W1)" w:hAnsi="Univers (W1)" w:eastAsia="Times New Roman" w:cs="Times New Roman"/>
      <w:b/>
      <w:sz w:val="20"/>
      <w:szCs w:val="20"/>
    </w:rPr>
  </w:style>
  <w:style w:type="character" w:styleId="Heading2Char">
    <w:name w:val="Heading 2 Char"/>
    <w:basedOn w:val="DefaultParagraphFont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TitleChar">
    <w:name w:val="Title Char"/>
    <w:basedOn w:val="DefaultParagraphFont"/>
    <w:qFormat/>
    <w:rPr>
      <w:rFonts w:ascii="Univers (W1)" w:hAnsi="Univers (W1)" w:eastAsia="Times New Roman" w:cs="Times New Roman"/>
      <w:b/>
      <w:sz w:val="24"/>
      <w:szCs w:val="20"/>
      <w:u w:val="single"/>
    </w:rPr>
  </w:style>
  <w:style w:type="character" w:styleId="PlainTextChar">
    <w:name w:val="Plain Text Char"/>
    <w:basedOn w:val="DefaultParagraphFont"/>
    <w:qFormat/>
    <w:rPr>
      <w:rFonts w:ascii="Courier New" w:hAnsi="Courier New" w:eastAsia="Times New Roman" w:cs="Times New Roman"/>
      <w:sz w:val="20"/>
      <w:szCs w:val="20"/>
      <w:lang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lineRule="exact" w:line="240"/>
      <w:jc w:val="center"/>
    </w:pPr>
    <w:rPr>
      <w:rFonts w:ascii="Univers (W1)" w:hAnsi="Univers (W1)" w:cs="Univers (W1)"/>
      <w:b/>
      <w:szCs w:val="20"/>
      <w:u w:val="singl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overflowPunct w:val="true"/>
      <w:textAlignment w:val="baseline"/>
    </w:pPr>
    <w:rPr>
      <w:rFonts w:ascii="Courier New" w:hAnsi="Courier New" w:cs="Courier New"/>
      <w:sz w:val="20"/>
      <w:szCs w:val="20"/>
      <w:lang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LibreOffice/6.3.4.2$Windows_X86_64 LibreOffice_project/60da17e045e08f1793c57c00ba83cdfce946d0aa</Application>
  <Company>Primary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2025-06-25T07:33:00Z</dcterms:created>
  <dc:creator>St Paul's RC</dc:creator>
  <dc:description/>
  <dc:language>en-US</dc:language>
  <cp:lastModifiedBy>Anne L</cp:lastModifiedBy>
  <cp:lastPrinted>1995-11-21T17:41:00Z</cp:lastPrinted>
  <dcterms:modified xsi:type="dcterms:W3CDTF">2025-07-07T13:51:00Z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Primary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