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Header"/>
        <w:tabs>
          <w:tab w:val="clear" w:pos="4153"/>
          <w:tab w:val="clear" w:pos="8306"/>
        </w:tabs>
        <w:rPr/>
      </w:pPr>
      <w:r>
        <w:rPr/>
        <w:drawing>
          <wp:anchor behindDoc="0" distT="0" distB="0" distL="0" distR="0" simplePos="0" locked="0" layoutInCell="1" allowOverlap="1" relativeHeight="2">
            <wp:simplePos x="0" y="0"/>
            <wp:positionH relativeFrom="column">
              <wp:posOffset>2395220</wp:posOffset>
            </wp:positionH>
            <wp:positionV relativeFrom="paragraph">
              <wp:posOffset>-97790</wp:posOffset>
            </wp:positionV>
            <wp:extent cx="1151890" cy="154241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grayscl/>
                    </a:blip>
                    <a:srcRect l="-33" t="-25" r="-33" b="-25"/>
                    <a:stretch>
                      <a:fillRect/>
                    </a:stretch>
                  </pic:blipFill>
                  <pic:spPr bwMode="auto">
                    <a:xfrm>
                      <a:off x="0" y="0"/>
                      <a:ext cx="1151890" cy="1542415"/>
                    </a:xfrm>
                    <a:prstGeom prst="rect">
                      <a:avLst/>
                    </a:prstGeom>
                  </pic:spPr>
                </pic:pic>
              </a:graphicData>
            </a:graphic>
          </wp:anchor>
        </w:drawing>
      </w:r>
    </w:p>
    <w:p>
      <w:pPr>
        <w:pStyle w:val="Normal"/>
        <w:tabs>
          <w:tab w:val="clear" w:pos="720"/>
        </w:tabs>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Century Schoolbook" w:hAnsi="Century Schoolbook" w:cs="Century Schoolbook"/>
          <w:b/>
          <w:b/>
        </w:rPr>
      </w:pPr>
      <w:r>
        <w:rPr>
          <w:rFonts w:cs="Century Schoolbook" w:ascii="Century Schoolbook" w:hAnsi="Century Schoolbook"/>
          <w:b/>
        </w:rPr>
        <w:t xml:space="preserve">A group of believers united heart and soul in Community, Commitment, </w:t>
      </w:r>
    </w:p>
    <w:p>
      <w:pPr>
        <w:pStyle w:val="Normal"/>
        <w:jc w:val="center"/>
        <w:rPr>
          <w:rFonts w:ascii="Century Schoolbook" w:hAnsi="Century Schoolbook" w:cs="Century Schoolbook"/>
          <w:b/>
          <w:b/>
        </w:rPr>
      </w:pPr>
      <w:r>
        <w:rPr>
          <w:rFonts w:cs="Century Schoolbook" w:ascii="Century Schoolbook" w:hAnsi="Century Schoolbook"/>
          <w:b/>
        </w:rPr>
        <w:t>Communication and Communion</w:t>
      </w:r>
    </w:p>
    <w:p>
      <w:pPr>
        <w:pStyle w:val="Normal"/>
        <w:jc w:val="center"/>
        <w:rPr>
          <w:rFonts w:ascii="Century Schoolbook" w:hAnsi="Century Schoolbook" w:cs="Century Schoolbook"/>
          <w:b/>
          <w:b/>
        </w:rPr>
      </w:pPr>
      <w:r>
        <w:rPr>
          <w:rFonts w:cs="Century Schoolbook" w:ascii="Century Schoolbook" w:hAnsi="Century Schoolbook"/>
          <w:b/>
        </w:rPr>
        <w:t>(Acts of the Apostles 4:32)</w:t>
      </w:r>
    </w:p>
    <w:p>
      <w:pPr>
        <w:pStyle w:val="Normal"/>
        <w:jc w:val="center"/>
        <w:rPr>
          <w:rFonts w:ascii="Century Schoolbook" w:hAnsi="Century Schoolbook" w:cs="Century Schoolbook"/>
          <w:b/>
          <w:b/>
          <w:sz w:val="24"/>
        </w:rPr>
      </w:pPr>
      <w:r>
        <w:rPr>
          <w:rFonts w:cs="Century Schoolbook" w:ascii="Century Schoolbook" w:hAnsi="Century Schoolbook"/>
          <w:b/>
          <w:sz w:val="24"/>
        </w:rPr>
      </w:r>
    </w:p>
    <w:p>
      <w:pPr>
        <w:pStyle w:val="Normal"/>
        <w:rPr>
          <w:rFonts w:ascii="Century Schoolbook" w:hAnsi="Century Schoolbook" w:cs="Century Schoolbook"/>
          <w:b/>
          <w:b/>
          <w:sz w:val="24"/>
        </w:rPr>
      </w:pPr>
      <w:r>
        <w:rPr>
          <w:rFonts w:cs="Century Schoolbook" w:ascii="Century Schoolbook" w:hAnsi="Century Schoolbook"/>
          <w:b/>
          <w:sz w:val="24"/>
        </w:rPr>
      </w:r>
    </w:p>
    <w:p>
      <w:pPr>
        <w:pStyle w:val="Heading7"/>
        <w:rPr/>
      </w:pPr>
      <w:r>
        <w:rPr/>
        <w:t>JOB DESCRIPTION</w:t>
      </w:r>
    </w:p>
    <w:p>
      <w:pPr>
        <w:pStyle w:val="Normal"/>
        <w:jc w:val="center"/>
        <w:rPr>
          <w:b/>
          <w:b/>
          <w:sz w:val="24"/>
        </w:rPr>
      </w:pPr>
      <w:r>
        <w:rPr>
          <w:b/>
          <w:sz w:val="24"/>
        </w:rPr>
      </w:r>
    </w:p>
    <w:p>
      <w:pPr>
        <w:pStyle w:val="Heading4"/>
        <w:rPr/>
      </w:pPr>
      <w:r>
        <w:rPr/>
        <w:t>Cover Supervisor</w:t>
      </w:r>
    </w:p>
    <w:p>
      <w:pPr>
        <w:pStyle w:val="Normal"/>
        <w:jc w:val="center"/>
        <w:rPr>
          <w:b/>
          <w:b/>
          <w:sz w:val="24"/>
        </w:rPr>
      </w:pPr>
      <w:r>
        <w:rPr>
          <w:b/>
          <w:sz w:val="24"/>
        </w:rPr>
      </w:r>
    </w:p>
    <w:p>
      <w:pPr>
        <w:pStyle w:val="Normal"/>
        <w:jc w:val="center"/>
        <w:rPr>
          <w:b/>
          <w:b/>
          <w:sz w:val="24"/>
        </w:rPr>
      </w:pPr>
      <w:r>
        <w:rPr>
          <w:b/>
          <w:sz w:val="24"/>
        </w:rPr>
        <w:t>36 hours per week – Term Time Only</w:t>
      </w:r>
    </w:p>
    <w:p>
      <w:pPr>
        <w:pStyle w:val="Normal"/>
        <w:rPr>
          <w:sz w:val="24"/>
        </w:rPr>
      </w:pPr>
      <w:r>
        <w:rPr>
          <w:sz w:val="24"/>
        </w:rPr>
      </w:r>
    </w:p>
    <w:p>
      <w:pPr>
        <w:pStyle w:val="Normal"/>
        <w:rPr>
          <w:sz w:val="24"/>
        </w:rPr>
      </w:pPr>
      <w:r>
        <w:rPr>
          <w:sz w:val="24"/>
        </w:rPr>
      </w:r>
    </w:p>
    <w:p>
      <w:pPr>
        <w:pStyle w:val="Normal"/>
        <w:rPr>
          <w:sz w:val="24"/>
          <w:u w:val="single"/>
        </w:rPr>
      </w:pPr>
      <w:r>
        <w:rPr>
          <w:sz w:val="24"/>
          <w:u w:val="single"/>
        </w:rPr>
        <w:t>Responsibilities – Cover Supervisors will:</w:t>
      </w:r>
    </w:p>
    <w:p>
      <w:pPr>
        <w:pStyle w:val="Normal"/>
        <w:rPr>
          <w:sz w:val="24"/>
        </w:rPr>
      </w:pPr>
      <w:r>
        <w:rPr>
          <w:sz w:val="24"/>
        </w:rPr>
      </w:r>
    </w:p>
    <w:p>
      <w:pPr>
        <w:pStyle w:val="Normal"/>
        <w:numPr>
          <w:ilvl w:val="0"/>
          <w:numId w:val="2"/>
        </w:numPr>
        <w:rPr>
          <w:sz w:val="24"/>
        </w:rPr>
      </w:pPr>
      <w:r>
        <w:rPr>
          <w:sz w:val="24"/>
        </w:rPr>
        <w:t>Provide classroom supervision in the absence of a teacher</w:t>
      </w:r>
    </w:p>
    <w:p>
      <w:pPr>
        <w:pStyle w:val="Normal"/>
        <w:numPr>
          <w:ilvl w:val="0"/>
          <w:numId w:val="2"/>
        </w:numPr>
        <w:rPr>
          <w:sz w:val="24"/>
        </w:rPr>
      </w:pPr>
      <w:r>
        <w:rPr>
          <w:sz w:val="24"/>
        </w:rPr>
        <w:t>Communicate the work set by the teacher to the pupils</w:t>
      </w:r>
    </w:p>
    <w:p>
      <w:pPr>
        <w:pStyle w:val="Normal"/>
        <w:numPr>
          <w:ilvl w:val="0"/>
          <w:numId w:val="2"/>
        </w:numPr>
        <w:rPr>
          <w:sz w:val="24"/>
        </w:rPr>
      </w:pPr>
      <w:r>
        <w:rPr>
          <w:sz w:val="24"/>
        </w:rPr>
        <w:t>Observe Health &amp; Safety regulations</w:t>
      </w:r>
    </w:p>
    <w:p>
      <w:pPr>
        <w:pStyle w:val="Normal"/>
        <w:numPr>
          <w:ilvl w:val="0"/>
          <w:numId w:val="2"/>
        </w:numPr>
        <w:rPr>
          <w:sz w:val="24"/>
        </w:rPr>
      </w:pPr>
      <w:r>
        <w:rPr>
          <w:sz w:val="24"/>
        </w:rPr>
        <w:t>Uphold the college ethos, rules and regulations</w:t>
      </w:r>
    </w:p>
    <w:p>
      <w:pPr>
        <w:pStyle w:val="Normal"/>
        <w:numPr>
          <w:ilvl w:val="0"/>
          <w:numId w:val="2"/>
        </w:numPr>
        <w:rPr>
          <w:sz w:val="24"/>
        </w:rPr>
      </w:pPr>
      <w:r>
        <w:rPr>
          <w:sz w:val="24"/>
        </w:rPr>
        <w:t>Assist with examination invigilation</w:t>
      </w:r>
    </w:p>
    <w:p>
      <w:pPr>
        <w:pStyle w:val="Normal"/>
        <w:numPr>
          <w:ilvl w:val="0"/>
          <w:numId w:val="2"/>
        </w:numPr>
        <w:rPr>
          <w:sz w:val="24"/>
        </w:rPr>
      </w:pPr>
      <w:r>
        <w:rPr>
          <w:sz w:val="24"/>
        </w:rPr>
        <w:t>Accompany staff on college trips</w:t>
      </w:r>
    </w:p>
    <w:p>
      <w:pPr>
        <w:pStyle w:val="Normal"/>
        <w:numPr>
          <w:ilvl w:val="0"/>
          <w:numId w:val="2"/>
        </w:numPr>
        <w:rPr>
          <w:sz w:val="24"/>
        </w:rPr>
      </w:pPr>
      <w:r>
        <w:rPr>
          <w:sz w:val="24"/>
        </w:rPr>
        <w:t>Supervise detentions</w:t>
      </w:r>
    </w:p>
    <w:p>
      <w:pPr>
        <w:pStyle w:val="Normal"/>
        <w:numPr>
          <w:ilvl w:val="0"/>
          <w:numId w:val="2"/>
        </w:numPr>
        <w:rPr>
          <w:sz w:val="24"/>
        </w:rPr>
      </w:pPr>
      <w:r>
        <w:rPr>
          <w:sz w:val="24"/>
        </w:rPr>
        <w:t>Classroom display</w:t>
      </w:r>
    </w:p>
    <w:p>
      <w:pPr>
        <w:pStyle w:val="Normal"/>
        <w:numPr>
          <w:ilvl w:val="0"/>
          <w:numId w:val="2"/>
        </w:numPr>
        <w:rPr>
          <w:sz w:val="24"/>
        </w:rPr>
      </w:pPr>
      <w:r>
        <w:rPr>
          <w:sz w:val="24"/>
        </w:rPr>
        <w:t>Assist with duties</w:t>
      </w:r>
    </w:p>
    <w:p>
      <w:pPr>
        <w:pStyle w:val="Normal"/>
        <w:rPr>
          <w:sz w:val="24"/>
        </w:rPr>
      </w:pPr>
      <w:r>
        <w:rPr>
          <w:sz w:val="24"/>
        </w:rPr>
      </w:r>
    </w:p>
    <w:p>
      <w:pPr>
        <w:pStyle w:val="Normal"/>
        <w:rPr>
          <w:sz w:val="24"/>
          <w:u w:val="single"/>
        </w:rPr>
      </w:pPr>
      <w:r>
        <w:rPr>
          <w:sz w:val="24"/>
          <w:u w:val="single"/>
        </w:rPr>
        <w:t>Reporting to:</w:t>
      </w:r>
    </w:p>
    <w:p>
      <w:pPr>
        <w:pStyle w:val="Normal"/>
        <w:rPr>
          <w:sz w:val="24"/>
        </w:rPr>
      </w:pPr>
      <w:r>
        <w:rPr>
          <w:sz w:val="24"/>
        </w:rPr>
      </w:r>
    </w:p>
    <w:p>
      <w:pPr>
        <w:pStyle w:val="Normal"/>
        <w:rPr>
          <w:sz w:val="24"/>
        </w:rPr>
      </w:pPr>
      <w:r>
        <w:rPr>
          <w:sz w:val="24"/>
        </w:rPr>
        <w:t>Line Manager – Mr M Smith – Assistant Headteacher</w:t>
      </w:r>
      <w:bookmarkStart w:id="0" w:name="_GoBack"/>
      <w:bookmarkEnd w:id="0"/>
    </w:p>
    <w:p>
      <w:pPr>
        <w:pStyle w:val="Normal"/>
        <w:rPr>
          <w:sz w:val="24"/>
        </w:rPr>
      </w:pPr>
      <w:r>
        <w:rPr>
          <w:sz w:val="24"/>
        </w:rPr>
      </w:r>
    </w:p>
    <w:p>
      <w:pPr>
        <w:pStyle w:val="Normal"/>
        <w:rPr>
          <w:sz w:val="24"/>
          <w:u w:val="single"/>
        </w:rPr>
      </w:pPr>
      <w:r>
        <w:rPr>
          <w:sz w:val="24"/>
          <w:u w:val="single"/>
        </w:rPr>
        <w:t>Duties:</w:t>
      </w:r>
    </w:p>
    <w:p>
      <w:pPr>
        <w:pStyle w:val="Normal"/>
        <w:rPr>
          <w:sz w:val="24"/>
        </w:rPr>
      </w:pPr>
      <w:r>
        <w:rPr>
          <w:sz w:val="24"/>
        </w:rPr>
      </w:r>
    </w:p>
    <w:p>
      <w:pPr>
        <w:pStyle w:val="Normal"/>
        <w:numPr>
          <w:ilvl w:val="0"/>
          <w:numId w:val="3"/>
        </w:numPr>
        <w:rPr>
          <w:sz w:val="24"/>
        </w:rPr>
      </w:pPr>
      <w:r>
        <w:rPr>
          <w:sz w:val="24"/>
        </w:rPr>
        <w:t>Oversee the distribution and collection of books and other equipment as directed by the teacher.</w:t>
      </w:r>
    </w:p>
    <w:p>
      <w:pPr>
        <w:pStyle w:val="Normal"/>
        <w:numPr>
          <w:ilvl w:val="0"/>
          <w:numId w:val="3"/>
        </w:numPr>
        <w:rPr>
          <w:sz w:val="24"/>
        </w:rPr>
      </w:pPr>
      <w:r>
        <w:rPr>
          <w:sz w:val="24"/>
        </w:rPr>
        <w:t>Maintain the rules set by the external examination boards and the in-house regulators when invigilating examinations.</w:t>
      </w:r>
    </w:p>
    <w:p>
      <w:pPr>
        <w:pStyle w:val="Normal"/>
        <w:numPr>
          <w:ilvl w:val="0"/>
          <w:numId w:val="3"/>
        </w:numPr>
        <w:rPr>
          <w:sz w:val="24"/>
        </w:rPr>
      </w:pPr>
      <w:r>
        <w:rPr>
          <w:sz w:val="24"/>
        </w:rPr>
        <w:t>Work under the direction of the lead teacher/organiser when accompanying staff on college visits.</w:t>
      </w:r>
    </w:p>
    <w:p>
      <w:pPr>
        <w:pStyle w:val="Normal"/>
        <w:numPr>
          <w:ilvl w:val="0"/>
          <w:numId w:val="3"/>
        </w:numPr>
        <w:rPr>
          <w:sz w:val="24"/>
        </w:rPr>
      </w:pPr>
      <w:r>
        <w:rPr>
          <w:sz w:val="24"/>
        </w:rPr>
        <w:t>Other administrative duties may be carried out from time to time.</w:t>
      </w:r>
    </w:p>
    <w:p>
      <w:pPr>
        <w:pStyle w:val="Normal"/>
        <w:rPr>
          <w:sz w:val="24"/>
        </w:rPr>
      </w:pPr>
      <w:r>
        <w:rPr>
          <w:sz w:val="24"/>
        </w:rPr>
      </w:r>
    </w:p>
    <w:p>
      <w:pPr>
        <w:pStyle w:val="Normal"/>
        <w:rPr>
          <w:sz w:val="24"/>
        </w:rPr>
      </w:pPr>
      <w:r>
        <w:rPr>
          <w:sz w:val="24"/>
        </w:rPr>
      </w:r>
    </w:p>
    <w:p>
      <w:pPr>
        <w:pStyle w:val="NormalWeb"/>
        <w:spacing w:before="0" w:after="0"/>
        <w:rPr>
          <w:i/>
          <w:i/>
          <w:color w:val="000000"/>
        </w:rPr>
      </w:pPr>
      <w:r>
        <w:rPr>
          <w:i/>
          <w:color w:val="000000"/>
        </w:rPr>
        <w:t>The school is committed to safeguarding children and young people and expects all staff and volunteers to share this commitment. The post requires an enhanced disclosure from the Disclosure and Barring Service (DBS).</w:t>
      </w:r>
    </w:p>
    <w:p>
      <w:pPr>
        <w:pStyle w:val="Normal"/>
        <w:rPr/>
      </w:pPr>
      <w:r>
        <w:rPr/>
      </w:r>
    </w:p>
    <w:sectPr>
      <w:headerReference w:type="default" r:id="rId3"/>
      <w:type w:val="nextPage"/>
      <w:pgSz w:w="11906" w:h="16838"/>
      <w:pgMar w:left="1191" w:right="1191" w:header="720" w:top="1191" w:footer="0" w:bottom="1191"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Courier New">
    <w:charset w:val="01"/>
    <w:family w:val="modern"/>
    <w:pitch w:val="default"/>
  </w:font>
  <w:font w:name="Liberation Sans">
    <w:altName w:val="Arial"/>
    <w:charset w:val="00"/>
    <w:family w:val="swiss"/>
    <w:pitch w:val="variable"/>
  </w:font>
  <w:font w:name="Tahoma">
    <w:charset w:val="00"/>
    <w:family w:val="roman"/>
    <w:pitch w:val="variable"/>
  </w:font>
  <w:font w:name="Century Schoolbook">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153"/>
        <w:tab w:val="center" w:pos="4678" w:leader="none"/>
        <w:tab w:val="right" w:pos="8306" w:leader="none"/>
      </w:tabs>
      <w:rPr>
        <w:b/>
        <w:b/>
        <w:bCs/>
        <w:sz w:val="28"/>
      </w:rPr>
    </w:pPr>
    <w:r>
      <w:rPr>
        <w:b/>
        <w:bCs/>
        <w:sz w:val="28"/>
      </w:rPr>
      <w:tab/>
      <w:t>St Thomas More RC College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Wingdings" w:hAnsi="Wingdings" w:cs="Wingdings" w:hint="default"/>
        <w:rFonts w:cs="Wingdings"/>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Wingdings" w:hAnsi="Wingdings" w:cs="Wingdings" w:hint="default"/>
        <w:rFonts w:cs="Wingdings"/>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qFormat/>
    <w:pPr>
      <w:keepNext w:val="true"/>
      <w:numPr>
        <w:ilvl w:val="0"/>
        <w:numId w:val="1"/>
      </w:numPr>
      <w:ind w:left="720" w:right="0" w:hanging="0"/>
      <w:outlineLvl w:val="0"/>
    </w:pPr>
    <w:rPr>
      <w:b/>
      <w:sz w:val="24"/>
    </w:rPr>
  </w:style>
  <w:style w:type="paragraph" w:styleId="Heading2">
    <w:name w:val="Heading 2"/>
    <w:basedOn w:val="Normal"/>
    <w:next w:val="Normal"/>
    <w:qFormat/>
    <w:pPr>
      <w:keepNext w:val="true"/>
      <w:numPr>
        <w:ilvl w:val="1"/>
        <w:numId w:val="1"/>
      </w:numPr>
      <w:ind w:left="2127" w:right="0" w:hanging="709"/>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jc w:val="center"/>
      <w:outlineLvl w:val="3"/>
    </w:pPr>
    <w:rPr>
      <w:b/>
      <w:sz w:val="24"/>
      <w:u w:val="single"/>
    </w:rPr>
  </w:style>
  <w:style w:type="paragraph" w:styleId="Heading5">
    <w:name w:val="Heading 5"/>
    <w:basedOn w:val="Normal"/>
    <w:next w:val="Normal"/>
    <w:qFormat/>
    <w:pPr>
      <w:keepNext w:val="true"/>
      <w:numPr>
        <w:ilvl w:val="4"/>
        <w:numId w:val="1"/>
      </w:numPr>
      <w:jc w:val="both"/>
      <w:outlineLvl w:val="4"/>
    </w:pPr>
    <w:rPr>
      <w:b/>
      <w:sz w:val="24"/>
    </w:rPr>
  </w:style>
  <w:style w:type="paragraph" w:styleId="Heading6">
    <w:name w:val="Heading 6"/>
    <w:basedOn w:val="Normal"/>
    <w:next w:val="Normal"/>
    <w:qFormat/>
    <w:pPr>
      <w:keepNext w:val="true"/>
      <w:numPr>
        <w:ilvl w:val="5"/>
        <w:numId w:val="1"/>
      </w:numPr>
      <w:tabs>
        <w:tab w:val="clear" w:pos="720"/>
        <w:tab w:val="left" w:pos="-720" w:leader="none"/>
        <w:tab w:val="left" w:pos="0" w:leader="none"/>
      </w:tabs>
      <w:suppressAutoHyphens w:val="true"/>
      <w:ind w:left="720" w:right="0" w:hanging="720"/>
      <w:jc w:val="both"/>
      <w:outlineLvl w:val="5"/>
    </w:pPr>
    <w:rPr>
      <w:b/>
      <w:bCs/>
      <w:spacing w:val="-3"/>
      <w:sz w:val="24"/>
    </w:rPr>
  </w:style>
  <w:style w:type="paragraph" w:styleId="Heading7">
    <w:name w:val="Heading 7"/>
    <w:basedOn w:val="Normal"/>
    <w:next w:val="Normal"/>
    <w:qFormat/>
    <w:pPr>
      <w:keepNext w:val="true"/>
      <w:numPr>
        <w:ilvl w:val="6"/>
        <w:numId w:val="1"/>
      </w:numPr>
      <w:jc w:val="center"/>
      <w:outlineLvl w:val="6"/>
    </w:pPr>
    <w:rPr>
      <w:b/>
      <w:sz w:val="24"/>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extBodyIndent">
    <w:name w:val="Body Text Indent"/>
    <w:basedOn w:val="Normal"/>
    <w:pPr>
      <w:ind w:left="1440" w:right="0" w:hanging="1440"/>
    </w:pPr>
    <w:rPr>
      <w:sz w:val="24"/>
    </w:rPr>
  </w:style>
  <w:style w:type="paragraph" w:styleId="BodyTextIndent2">
    <w:name w:val="Body Text Indent 2"/>
    <w:basedOn w:val="Normal"/>
    <w:qFormat/>
    <w:pPr>
      <w:ind w:left="2127" w:right="0" w:hanging="709"/>
    </w:pPr>
    <w:rPr>
      <w:sz w:val="24"/>
    </w:rPr>
  </w:style>
  <w:style w:type="paragraph" w:styleId="BodyTextIndent3">
    <w:name w:val="Body Text Indent 3"/>
    <w:basedOn w:val="Normal"/>
    <w:qFormat/>
    <w:pPr>
      <w:ind w:left="1418" w:right="0" w:hanging="0"/>
    </w:pPr>
    <w:rPr>
      <w:sz w:val="24"/>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jc w:val="both"/>
    </w:pPr>
    <w:rPr>
      <w:sz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lang w:eastAsia="en-GB"/>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2023-03-09T09:02:00Z</dcterms:created>
  <dc:creator>Authorized lms User</dc:creator>
  <dc:description/>
  <dc:language>en-US</dc:language>
  <cp:lastModifiedBy>Miss McMinn</cp:lastModifiedBy>
  <cp:lastPrinted>1995-11-21T17:41:00Z</cp:lastPrinted>
  <dcterms:modified xsi:type="dcterms:W3CDTF">2023-03-09T09:02:00Z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