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6945"/>
        <w:gridCol w:w="2661"/>
      </w:tblGrid>
      <w:tr>
        <w:trPr/>
        <w:tc>
          <w:tcPr>
            <w:tcW w:w="6945"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 xml:space="preserve">Job Title -  Market’s Ranger  </w:t>
            </w:r>
          </w:p>
        </w:tc>
        <w:tc>
          <w:tcPr>
            <w:tcW w:w="2661"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6945"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 –  H79</w:t>
            </w:r>
          </w:p>
        </w:tc>
        <w:tc>
          <w:tcPr>
            <w:tcW w:w="2661"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6945"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 - Markets</w:t>
            </w:r>
          </w:p>
        </w:tc>
        <w:tc>
          <w:tcPr>
            <w:tcW w:w="2661"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6945"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 -  D</w:t>
            </w:r>
          </w:p>
        </w:tc>
        <w:tc>
          <w:tcPr>
            <w:tcW w:w="2661"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r>
        <w:trPr/>
        <w:tc>
          <w:tcPr>
            <w:tcW w:w="6945"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 -  Markets and Business Development Manager</w:t>
            </w:r>
          </w:p>
        </w:tc>
        <w:tc>
          <w:tcPr>
            <w:tcW w:w="2661" w:type="dxa"/>
            <w:tcBorders/>
            <w:shd w:fill="auto" w:val="clear"/>
          </w:tcPr>
          <w:p>
            <w:pPr>
              <w:pStyle w:val="Normal"/>
              <w:snapToGrid w:val="false"/>
              <w:spacing w:lineRule="auto" w:line="240" w:before="0" w:after="0"/>
              <w:rPr>
                <w:rFonts w:ascii="Arial" w:hAnsi="Arial" w:cs="Arial"/>
                <w:sz w:val="22"/>
                <w:szCs w:val="22"/>
              </w:rPr>
            </w:pPr>
            <w:r>
              <w:rPr>
                <w:rFonts w:cs="Arial" w:ascii="Arial" w:hAnsi="Arial"/>
                <w:sz w:val="22"/>
                <w:szCs w:val="22"/>
              </w:rPr>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120" w:after="0"/>
              <w:jc w:val="both"/>
              <w:rPr>
                <w:rFonts w:ascii="Arial" w:hAnsi="Arial" w:cs="Arial"/>
                <w:bCs/>
                <w:sz w:val="22"/>
                <w:szCs w:val="22"/>
              </w:rPr>
            </w:pPr>
            <w:r>
              <w:rPr>
                <w:rFonts w:cs="Arial" w:ascii="Arial" w:hAnsi="Arial"/>
                <w:bCs/>
                <w:sz w:val="22"/>
                <w:szCs w:val="22"/>
              </w:rPr>
              <w:t>This role will work alongside our Markets Team to enhance the visit experience to Ashton Markets and the Town Centre. This is a unique opportunity to play a vital role in welcoming visitors, supporting businesses and helping to maintain a safe, attractive and vibrant town centre.</w:t>
            </w:r>
          </w:p>
          <w:p>
            <w:pPr>
              <w:pStyle w:val="Normal"/>
              <w:spacing w:lineRule="auto" w:line="240" w:before="0" w:after="0"/>
              <w:rPr>
                <w:rFonts w:ascii="Arial" w:hAnsi="Arial" w:eastAsia="Calibri" w:cs="Arial"/>
                <w:sz w:val="22"/>
                <w:szCs w:val="22"/>
              </w:rPr>
            </w:pPr>
            <w:r>
              <w:rPr>
                <w:rFonts w:eastAsia="Calibri" w:cs="Arial" w:ascii="Arial" w:hAnsi="Arial"/>
                <w:sz w:val="22"/>
                <w:szCs w:val="22"/>
              </w:rPr>
            </w:r>
          </w:p>
          <w:p>
            <w:pPr>
              <w:pStyle w:val="Normal"/>
              <w:spacing w:lineRule="auto" w:line="240" w:before="120" w:after="0"/>
              <w:jc w:val="both"/>
              <w:rPr>
                <w:rFonts w:ascii="Arial" w:hAnsi="Arial" w:cs="Arial"/>
                <w:b/>
                <w:b/>
                <w:sz w:val="22"/>
                <w:szCs w:val="22"/>
              </w:rPr>
            </w:pPr>
            <w:r>
              <w:rPr>
                <w:rFonts w:cs="Arial" w:ascii="Arial" w:hAnsi="Arial"/>
                <w:b/>
                <w:sz w:val="22"/>
                <w:szCs w:val="22"/>
              </w:rPr>
              <w:t>Main Duties and Responsibilities include:</w:t>
            </w:r>
          </w:p>
          <w:p>
            <w:pPr>
              <w:pStyle w:val="Default"/>
              <w:spacing w:lineRule="auto" w:line="240" w:before="0" w:after="0"/>
              <w:ind w:left="780" w:right="0" w:hanging="0"/>
              <w:rPr>
                <w:sz w:val="22"/>
                <w:szCs w:val="22"/>
                <w:highlight w:val="yellow"/>
              </w:rPr>
            </w:pPr>
            <w:r>
              <w:rPr>
                <w:sz w:val="22"/>
                <w:szCs w:val="22"/>
                <w:highlight w:val="yellow"/>
              </w:rPr>
            </w:r>
          </w:p>
          <w:p>
            <w:pPr>
              <w:pStyle w:val="TextBody"/>
              <w:numPr>
                <w:ilvl w:val="0"/>
                <w:numId w:val="5"/>
              </w:numPr>
              <w:spacing w:lineRule="auto" w:line="240" w:before="0" w:after="0"/>
              <w:rPr>
                <w:b w:val="false"/>
                <w:b w:val="false"/>
                <w:sz w:val="22"/>
                <w:szCs w:val="22"/>
              </w:rPr>
            </w:pPr>
            <w:r>
              <w:rPr>
                <w:b w:val="false"/>
                <w:sz w:val="22"/>
                <w:szCs w:val="22"/>
              </w:rPr>
              <w:t>Provide a visual, approachable and uniformed presence</w:t>
            </w:r>
          </w:p>
          <w:p>
            <w:pPr>
              <w:pStyle w:val="TextBody"/>
              <w:numPr>
                <w:ilvl w:val="0"/>
                <w:numId w:val="5"/>
              </w:numPr>
              <w:spacing w:lineRule="auto" w:line="240" w:before="0" w:after="0"/>
              <w:rPr>
                <w:b w:val="false"/>
                <w:b w:val="false"/>
                <w:sz w:val="22"/>
                <w:szCs w:val="22"/>
              </w:rPr>
            </w:pPr>
            <w:r>
              <w:rPr>
                <w:b w:val="false"/>
                <w:sz w:val="22"/>
                <w:szCs w:val="22"/>
              </w:rPr>
              <w:t>Welcome and assist visitors and shoppers</w:t>
            </w:r>
          </w:p>
          <w:p>
            <w:pPr>
              <w:pStyle w:val="TextBody"/>
              <w:numPr>
                <w:ilvl w:val="0"/>
                <w:numId w:val="5"/>
              </w:numPr>
              <w:spacing w:lineRule="auto" w:line="240" w:before="0" w:after="0"/>
              <w:rPr>
                <w:b w:val="false"/>
                <w:b w:val="false"/>
                <w:sz w:val="22"/>
                <w:szCs w:val="22"/>
              </w:rPr>
            </w:pPr>
            <w:r>
              <w:rPr>
                <w:b w:val="false"/>
                <w:sz w:val="22"/>
                <w:szCs w:val="22"/>
              </w:rPr>
              <w:t>Give directions/guidance</w:t>
            </w:r>
          </w:p>
          <w:p>
            <w:pPr>
              <w:pStyle w:val="TextBody"/>
              <w:numPr>
                <w:ilvl w:val="0"/>
                <w:numId w:val="5"/>
              </w:numPr>
              <w:spacing w:lineRule="auto" w:line="240" w:before="0" w:after="0"/>
              <w:rPr>
                <w:b w:val="false"/>
                <w:b w:val="false"/>
                <w:sz w:val="22"/>
                <w:szCs w:val="22"/>
              </w:rPr>
            </w:pPr>
            <w:r>
              <w:rPr>
                <w:b w:val="false"/>
                <w:sz w:val="22"/>
                <w:szCs w:val="22"/>
              </w:rPr>
              <w:t>Answer questions</w:t>
            </w:r>
          </w:p>
          <w:p>
            <w:pPr>
              <w:pStyle w:val="TextBody"/>
              <w:numPr>
                <w:ilvl w:val="0"/>
                <w:numId w:val="5"/>
              </w:numPr>
              <w:spacing w:lineRule="auto" w:line="240" w:before="0" w:after="0"/>
              <w:rPr>
                <w:b w:val="false"/>
                <w:b w:val="false"/>
                <w:sz w:val="22"/>
                <w:szCs w:val="22"/>
              </w:rPr>
            </w:pPr>
            <w:r>
              <w:rPr>
                <w:b w:val="false"/>
                <w:sz w:val="22"/>
                <w:szCs w:val="22"/>
              </w:rPr>
              <w:t>Signposting to businesses, attractions, events, and points of interest</w:t>
            </w:r>
          </w:p>
          <w:p>
            <w:pPr>
              <w:pStyle w:val="TextBody"/>
              <w:numPr>
                <w:ilvl w:val="0"/>
                <w:numId w:val="5"/>
              </w:numPr>
              <w:spacing w:lineRule="auto" w:line="240" w:before="0" w:after="0"/>
              <w:rPr>
                <w:b w:val="false"/>
                <w:b w:val="false"/>
                <w:sz w:val="22"/>
                <w:szCs w:val="22"/>
              </w:rPr>
            </w:pPr>
            <w:r>
              <w:rPr>
                <w:b w:val="false"/>
                <w:sz w:val="22"/>
                <w:szCs w:val="22"/>
              </w:rPr>
              <w:t>Ensure visitors have a positive experience</w:t>
            </w:r>
          </w:p>
          <w:p>
            <w:pPr>
              <w:pStyle w:val="TextBody"/>
              <w:numPr>
                <w:ilvl w:val="0"/>
                <w:numId w:val="5"/>
              </w:numPr>
              <w:spacing w:lineRule="auto" w:line="240" w:before="0" w:after="0"/>
              <w:rPr>
                <w:b w:val="false"/>
                <w:b w:val="false"/>
                <w:sz w:val="22"/>
                <w:szCs w:val="22"/>
              </w:rPr>
            </w:pPr>
            <w:r>
              <w:rPr>
                <w:b w:val="false"/>
                <w:sz w:val="22"/>
                <w:szCs w:val="22"/>
              </w:rPr>
              <w:t>Patrol and monitor the Markets area, providing an approachable, reassuring presence</w:t>
            </w:r>
          </w:p>
          <w:p>
            <w:pPr>
              <w:pStyle w:val="TextBody"/>
              <w:numPr>
                <w:ilvl w:val="0"/>
                <w:numId w:val="5"/>
              </w:numPr>
              <w:spacing w:lineRule="auto" w:line="240" w:before="0" w:after="0"/>
              <w:rPr>
                <w:b w:val="false"/>
                <w:b w:val="false"/>
                <w:sz w:val="22"/>
                <w:szCs w:val="22"/>
              </w:rPr>
            </w:pPr>
            <w:r>
              <w:rPr>
                <w:b w:val="false"/>
                <w:sz w:val="22"/>
                <w:szCs w:val="22"/>
              </w:rPr>
              <w:t>Build positive relationships with Market and Town Centre businesses</w:t>
            </w:r>
          </w:p>
          <w:p>
            <w:pPr>
              <w:pStyle w:val="TextBody"/>
              <w:numPr>
                <w:ilvl w:val="0"/>
                <w:numId w:val="5"/>
              </w:numPr>
              <w:spacing w:lineRule="auto" w:line="240" w:before="0" w:after="0"/>
              <w:rPr>
                <w:b w:val="false"/>
                <w:b w:val="false"/>
                <w:sz w:val="22"/>
                <w:szCs w:val="22"/>
              </w:rPr>
            </w:pPr>
            <w:r>
              <w:rPr>
                <w:b w:val="false"/>
                <w:sz w:val="22"/>
                <w:szCs w:val="22"/>
              </w:rPr>
              <w:t>Act as an ambassador for Tameside Markets and Council</w:t>
            </w:r>
          </w:p>
          <w:p>
            <w:pPr>
              <w:pStyle w:val="TextBody"/>
              <w:numPr>
                <w:ilvl w:val="0"/>
                <w:numId w:val="5"/>
              </w:numPr>
              <w:spacing w:lineRule="auto" w:line="240" w:before="0" w:after="0"/>
              <w:rPr>
                <w:b w:val="false"/>
                <w:b w:val="false"/>
                <w:sz w:val="22"/>
                <w:szCs w:val="22"/>
              </w:rPr>
            </w:pPr>
            <w:r>
              <w:rPr>
                <w:b w:val="false"/>
                <w:sz w:val="22"/>
                <w:szCs w:val="22"/>
              </w:rPr>
              <w:t>Identify, monitor and report any incidents or unusual activity to the appropriate authority</w:t>
            </w:r>
          </w:p>
          <w:p>
            <w:pPr>
              <w:pStyle w:val="TextBody"/>
              <w:numPr>
                <w:ilvl w:val="0"/>
                <w:numId w:val="5"/>
              </w:numPr>
              <w:spacing w:lineRule="auto" w:line="240" w:before="0" w:after="0"/>
              <w:rPr>
                <w:b w:val="false"/>
                <w:b w:val="false"/>
                <w:sz w:val="22"/>
                <w:szCs w:val="22"/>
              </w:rPr>
            </w:pPr>
            <w:r>
              <w:rPr>
                <w:b w:val="false"/>
                <w:sz w:val="22"/>
                <w:szCs w:val="22"/>
              </w:rPr>
              <w:t>Keep accurate records</w:t>
            </w:r>
          </w:p>
          <w:p>
            <w:pPr>
              <w:pStyle w:val="TextBody"/>
              <w:numPr>
                <w:ilvl w:val="0"/>
                <w:numId w:val="5"/>
              </w:numPr>
              <w:spacing w:lineRule="auto" w:line="240" w:before="0" w:after="0"/>
              <w:rPr>
                <w:b w:val="false"/>
                <w:b w:val="false"/>
                <w:sz w:val="22"/>
                <w:szCs w:val="22"/>
              </w:rPr>
            </w:pPr>
            <w:r>
              <w:rPr>
                <w:b w:val="false"/>
                <w:sz w:val="22"/>
                <w:szCs w:val="22"/>
              </w:rPr>
              <w:t>Champion safety and security</w:t>
            </w:r>
          </w:p>
          <w:p>
            <w:pPr>
              <w:pStyle w:val="TextBody"/>
              <w:numPr>
                <w:ilvl w:val="0"/>
                <w:numId w:val="5"/>
              </w:numPr>
              <w:spacing w:lineRule="auto" w:line="240" w:before="0" w:after="0"/>
              <w:rPr>
                <w:b w:val="false"/>
                <w:b w:val="false"/>
                <w:sz w:val="22"/>
                <w:szCs w:val="22"/>
              </w:rPr>
            </w:pPr>
            <w:r>
              <w:rPr>
                <w:b w:val="false"/>
                <w:sz w:val="22"/>
                <w:szCs w:val="22"/>
              </w:rPr>
              <w:t>Support the delivery of Market Events</w:t>
            </w:r>
          </w:p>
          <w:p>
            <w:pPr>
              <w:pStyle w:val="TextBody"/>
              <w:spacing w:lineRule="auto" w:line="240" w:before="0" w:after="0"/>
              <w:ind w:left="720" w:right="0" w:hanging="0"/>
              <w:rPr>
                <w:b w:val="false"/>
                <w:b w:val="false"/>
                <w:sz w:val="22"/>
                <w:szCs w:val="22"/>
              </w:rPr>
            </w:pPr>
            <w:r>
              <w:rPr>
                <w:b w:val="false"/>
                <w:sz w:val="22"/>
                <w:szCs w:val="22"/>
              </w:rPr>
            </w:r>
          </w:p>
          <w:p>
            <w:pPr>
              <w:pStyle w:val="NoSpacing"/>
              <w:spacing w:lineRule="auto" w:line="240" w:before="0" w:after="0"/>
              <w:jc w:val="both"/>
              <w:rPr>
                <w:rFonts w:ascii="Arial" w:hAnsi="Arial" w:cs="Arial"/>
                <w:b w:val="false"/>
                <w:b w:val="false"/>
                <w:sz w:val="22"/>
                <w:szCs w:val="22"/>
              </w:rPr>
            </w:pPr>
            <w:r>
              <w:rPr>
                <w:rFonts w:cs="Arial" w:ascii="Arial" w:hAnsi="Arial"/>
                <w:b w:val="false"/>
                <w:sz w:val="22"/>
                <w:szCs w:val="22"/>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3"/>
              </w:numPr>
              <w:spacing w:lineRule="auto" w:line="240" w:before="0" w:after="0"/>
              <w:contextualSpacing/>
              <w:rPr>
                <w:rFonts w:eastAsia="Calibri"/>
                <w:bCs/>
              </w:rPr>
            </w:pPr>
            <w:r>
              <w:rPr>
                <w:rFonts w:eastAsia="Calibri"/>
                <w:bCs/>
              </w:rPr>
              <w:t>SIA Licence</w:t>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numPr>
                <w:ilvl w:val="0"/>
                <w:numId w:val="3"/>
              </w:numPr>
              <w:spacing w:lineRule="auto" w:line="240" w:before="0" w:after="0"/>
              <w:rPr>
                <w:rFonts w:ascii="Arial" w:hAnsi="Arial" w:cs="Arial"/>
                <w:bCs/>
                <w:sz w:val="20"/>
                <w:szCs w:val="20"/>
              </w:rPr>
            </w:pPr>
            <w:r>
              <w:rPr>
                <w:rFonts w:cs="Arial" w:ascii="Arial" w:hAnsi="Arial"/>
                <w:bCs/>
                <w:sz w:val="20"/>
                <w:szCs w:val="20"/>
              </w:rPr>
              <w:t>Friendly, approachable and confident engaging with the public</w:t>
            </w:r>
          </w:p>
          <w:p>
            <w:pPr>
              <w:pStyle w:val="NoSpacing"/>
              <w:numPr>
                <w:ilvl w:val="0"/>
                <w:numId w:val="3"/>
              </w:numPr>
              <w:spacing w:lineRule="auto" w:line="240" w:before="0" w:after="0"/>
              <w:rPr>
                <w:rFonts w:ascii="Arial" w:hAnsi="Arial" w:cs="Arial"/>
                <w:bCs/>
                <w:sz w:val="20"/>
                <w:szCs w:val="20"/>
              </w:rPr>
            </w:pPr>
            <w:r>
              <w:rPr>
                <w:rFonts w:cs="Arial" w:ascii="Arial" w:hAnsi="Arial"/>
                <w:bCs/>
                <w:sz w:val="20"/>
                <w:szCs w:val="20"/>
              </w:rPr>
              <w:t>Proactive, observant and community minded</w:t>
            </w:r>
          </w:p>
          <w:p>
            <w:pPr>
              <w:pStyle w:val="NoSpacing"/>
              <w:numPr>
                <w:ilvl w:val="0"/>
                <w:numId w:val="3"/>
              </w:numPr>
              <w:spacing w:lineRule="auto" w:line="240" w:before="0" w:after="0"/>
              <w:rPr>
                <w:rFonts w:ascii="Arial" w:hAnsi="Arial" w:cs="Arial"/>
                <w:bCs/>
                <w:sz w:val="20"/>
                <w:szCs w:val="20"/>
              </w:rPr>
            </w:pPr>
            <w:r>
              <w:rPr>
                <w:rFonts w:cs="Arial" w:ascii="Arial" w:hAnsi="Arial"/>
                <w:bCs/>
                <w:sz w:val="20"/>
                <w:szCs w:val="20"/>
              </w:rPr>
              <w:t>Reliable, professional, and able to remain calm under pressure</w:t>
            </w:r>
          </w:p>
          <w:p>
            <w:pPr>
              <w:pStyle w:val="NoSpacing"/>
              <w:numPr>
                <w:ilvl w:val="0"/>
                <w:numId w:val="3"/>
              </w:numPr>
              <w:spacing w:lineRule="auto" w:line="240" w:before="0" w:after="0"/>
              <w:rPr>
                <w:rFonts w:ascii="Arial" w:hAnsi="Arial" w:cs="Arial"/>
                <w:bCs/>
                <w:sz w:val="20"/>
                <w:szCs w:val="20"/>
              </w:rPr>
            </w:pPr>
            <w:r>
              <w:rPr>
                <w:rFonts w:cs="Arial" w:ascii="Arial" w:hAnsi="Arial"/>
                <w:bCs/>
                <w:sz w:val="20"/>
                <w:szCs w:val="20"/>
              </w:rPr>
              <w:t>Comfortable working both independently and as part of a team</w:t>
            </w:r>
          </w:p>
          <w:p>
            <w:pPr>
              <w:pStyle w:val="NoSpacing"/>
              <w:numPr>
                <w:ilvl w:val="0"/>
                <w:numId w:val="3"/>
              </w:numPr>
              <w:spacing w:lineRule="auto" w:line="240" w:before="0" w:after="0"/>
              <w:rPr>
                <w:rFonts w:ascii="Arial" w:hAnsi="Arial" w:cs="Arial"/>
                <w:bCs/>
                <w:sz w:val="20"/>
                <w:szCs w:val="20"/>
              </w:rPr>
            </w:pPr>
            <w:r>
              <w:rPr>
                <w:rFonts w:cs="Arial" w:ascii="Arial" w:hAnsi="Arial"/>
                <w:bCs/>
                <w:sz w:val="20"/>
                <w:szCs w:val="20"/>
              </w:rPr>
              <w:t>Passionate about making Ashton Market and Town Centre a great place to visit</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rPr>
            </w:pPr>
            <w:r>
              <w:rPr>
                <w:rFonts w:eastAsia="Calibri" w:cs="Arial" w:ascii="Arial" w:hAnsi="Arial"/>
              </w:rPr>
            </w:r>
          </w:p>
          <w:p>
            <w:pPr>
              <w:pStyle w:val="ListParagraph"/>
              <w:numPr>
                <w:ilvl w:val="0"/>
                <w:numId w:val="4"/>
              </w:numPr>
              <w:spacing w:lineRule="auto" w:line="240" w:before="0" w:after="0"/>
              <w:contextualSpacing/>
              <w:rPr>
                <w:sz w:val="20"/>
                <w:szCs w:val="20"/>
              </w:rPr>
            </w:pPr>
            <w:r>
              <w:rPr>
                <w:sz w:val="20"/>
                <w:szCs w:val="20"/>
              </w:rPr>
              <w:t>Previous experience in Markets or multi-site retail operations</w:t>
            </w:r>
          </w:p>
          <w:p>
            <w:pPr>
              <w:pStyle w:val="ListParagraph"/>
              <w:numPr>
                <w:ilvl w:val="0"/>
                <w:numId w:val="4"/>
              </w:numPr>
              <w:spacing w:lineRule="auto" w:line="240" w:before="0" w:after="0"/>
              <w:contextualSpacing/>
              <w:rPr>
                <w:sz w:val="20"/>
                <w:szCs w:val="20"/>
              </w:rPr>
            </w:pPr>
            <w:r>
              <w:rPr>
                <w:sz w:val="20"/>
                <w:szCs w:val="20"/>
              </w:rPr>
              <w:t>Experience of events</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3</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6</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