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37AF" w:rsidR="00D56541" w:rsidP="00681067" w:rsidRDefault="00D56541" w14:paraId="00203F2C" w14:textId="5628E724">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rsidR="007672D6" w:rsidP="00681067" w:rsidRDefault="007672D6" w14:paraId="461290F9" w14:textId="77777777">
      <w:pPr>
        <w:jc w:val="center"/>
        <w:rPr>
          <w:rFonts w:ascii="Arial" w:hAnsi="Arial" w:cs="Arial"/>
          <w:b/>
          <w:bCs/>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7627"/>
      </w:tblGrid>
      <w:tr w:rsidR="007672D6" w:rsidTr="007672D6" w14:paraId="63E0268B" w14:textId="77777777">
        <w:tc>
          <w:tcPr>
            <w:tcW w:w="1980" w:type="dxa"/>
          </w:tcPr>
          <w:p w:rsidR="007672D6" w:rsidP="007672D6" w:rsidRDefault="007672D6" w14:paraId="5A9E846A" w14:textId="033C0A0D">
            <w:pPr>
              <w:rPr>
                <w:rFonts w:ascii="Arial" w:hAnsi="Arial" w:cs="Arial"/>
                <w:b/>
                <w:bCs/>
                <w:sz w:val="22"/>
                <w:szCs w:val="22"/>
              </w:rPr>
            </w:pPr>
            <w:r>
              <w:rPr>
                <w:rFonts w:ascii="Arial" w:hAnsi="Arial" w:cs="Arial"/>
                <w:b/>
                <w:bCs/>
                <w:sz w:val="22"/>
                <w:szCs w:val="22"/>
              </w:rPr>
              <w:t>Job Title</w:t>
            </w:r>
          </w:p>
        </w:tc>
        <w:tc>
          <w:tcPr>
            <w:tcW w:w="7627" w:type="dxa"/>
          </w:tcPr>
          <w:p w:rsidRPr="007672D6" w:rsidR="007672D6" w:rsidP="007672D6" w:rsidRDefault="009E43CB" w14:paraId="0E4ABA77" w14:textId="18F4AF5F">
            <w:pPr>
              <w:rPr>
                <w:rFonts w:ascii="Arial" w:hAnsi="Arial" w:cs="Arial"/>
                <w:sz w:val="22"/>
                <w:szCs w:val="22"/>
              </w:rPr>
            </w:pPr>
            <w:r>
              <w:rPr>
                <w:rFonts w:ascii="Arial" w:hAnsi="Arial" w:cs="Arial"/>
                <w:sz w:val="22"/>
                <w:szCs w:val="22"/>
              </w:rPr>
              <w:t>Public Health Strategic Lead</w:t>
            </w:r>
          </w:p>
        </w:tc>
      </w:tr>
      <w:tr w:rsidR="00194758" w:rsidTr="007672D6" w14:paraId="10F18594" w14:textId="77777777">
        <w:tc>
          <w:tcPr>
            <w:tcW w:w="1980" w:type="dxa"/>
          </w:tcPr>
          <w:p w:rsidR="00194758" w:rsidP="007672D6" w:rsidRDefault="00194758" w14:paraId="6A4E94C0" w14:textId="74B1244E">
            <w:pPr>
              <w:rPr>
                <w:rFonts w:ascii="Arial" w:hAnsi="Arial" w:cs="Arial"/>
                <w:b/>
                <w:bCs/>
                <w:sz w:val="22"/>
                <w:szCs w:val="22"/>
              </w:rPr>
            </w:pPr>
            <w:r>
              <w:rPr>
                <w:rFonts w:ascii="Arial" w:hAnsi="Arial" w:cs="Arial"/>
                <w:b/>
                <w:bCs/>
                <w:sz w:val="22"/>
                <w:szCs w:val="22"/>
              </w:rPr>
              <w:t>Job ID</w:t>
            </w:r>
          </w:p>
        </w:tc>
        <w:tc>
          <w:tcPr>
            <w:tcW w:w="7627" w:type="dxa"/>
          </w:tcPr>
          <w:p w:rsidRPr="007672D6" w:rsidR="00194758" w:rsidP="007672D6" w:rsidRDefault="00040725" w14:paraId="63AD786B" w14:textId="767937F0">
            <w:pPr>
              <w:rPr>
                <w:rFonts w:ascii="Arial" w:hAnsi="Arial" w:cs="Arial"/>
                <w:sz w:val="22"/>
                <w:szCs w:val="22"/>
              </w:rPr>
            </w:pPr>
            <w:r>
              <w:rPr>
                <w:rFonts w:ascii="Arial" w:hAnsi="Arial" w:cs="Arial"/>
                <w:sz w:val="22"/>
                <w:szCs w:val="22"/>
              </w:rPr>
              <w:t>UH11</w:t>
            </w:r>
          </w:p>
        </w:tc>
      </w:tr>
      <w:tr w:rsidR="007672D6" w:rsidTr="007672D6" w14:paraId="3A75F4CE" w14:textId="77777777">
        <w:tc>
          <w:tcPr>
            <w:tcW w:w="1980" w:type="dxa"/>
          </w:tcPr>
          <w:p w:rsidR="007672D6" w:rsidP="007672D6" w:rsidRDefault="007672D6" w14:paraId="42E17EDA" w14:textId="3EC77645">
            <w:pPr>
              <w:rPr>
                <w:rFonts w:ascii="Arial" w:hAnsi="Arial" w:cs="Arial"/>
                <w:b/>
                <w:bCs/>
                <w:sz w:val="22"/>
                <w:szCs w:val="22"/>
              </w:rPr>
            </w:pPr>
            <w:r>
              <w:rPr>
                <w:rFonts w:ascii="Arial" w:hAnsi="Arial" w:cs="Arial"/>
                <w:b/>
                <w:bCs/>
                <w:sz w:val="22"/>
                <w:szCs w:val="22"/>
              </w:rPr>
              <w:t>Service</w:t>
            </w:r>
          </w:p>
        </w:tc>
        <w:tc>
          <w:tcPr>
            <w:tcW w:w="7627" w:type="dxa"/>
          </w:tcPr>
          <w:p w:rsidRPr="007672D6" w:rsidR="007672D6" w:rsidP="007672D6" w:rsidRDefault="00971A35" w14:paraId="5FCC44BD" w14:textId="581907FA">
            <w:pPr>
              <w:rPr>
                <w:rFonts w:ascii="Arial" w:hAnsi="Arial" w:cs="Arial"/>
                <w:sz w:val="22"/>
                <w:szCs w:val="22"/>
              </w:rPr>
            </w:pPr>
            <w:r>
              <w:rPr>
                <w:rFonts w:ascii="Arial" w:hAnsi="Arial" w:cs="Arial"/>
                <w:sz w:val="22"/>
                <w:szCs w:val="22"/>
              </w:rPr>
              <w:t>Public Health</w:t>
            </w:r>
          </w:p>
        </w:tc>
      </w:tr>
      <w:tr w:rsidR="0003421E" w:rsidTr="001C53B9" w14:paraId="670799B6" w14:textId="77777777">
        <w:tc>
          <w:tcPr>
            <w:tcW w:w="1980" w:type="dxa"/>
          </w:tcPr>
          <w:p w:rsidR="0003421E" w:rsidP="007672D6" w:rsidRDefault="0062417D" w14:paraId="5B5C0455" w14:textId="60F582F5">
            <w:pPr>
              <w:rPr>
                <w:rFonts w:ascii="Arial" w:hAnsi="Arial" w:cs="Arial"/>
                <w:b/>
                <w:bCs/>
                <w:sz w:val="22"/>
                <w:szCs w:val="22"/>
              </w:rPr>
            </w:pPr>
            <w:r>
              <w:rPr>
                <w:rFonts w:ascii="Arial" w:hAnsi="Arial" w:cs="Arial"/>
                <w:b/>
                <w:bCs/>
                <w:sz w:val="22"/>
                <w:szCs w:val="22"/>
              </w:rPr>
              <w:t>Grade</w:t>
            </w:r>
          </w:p>
        </w:tc>
        <w:tc>
          <w:tcPr>
            <w:tcW w:w="7627" w:type="dxa"/>
          </w:tcPr>
          <w:p w:rsidRPr="000E59CD" w:rsidR="0003421E" w:rsidP="0003421E" w:rsidRDefault="00040725" w14:paraId="741F1222" w14:textId="2066210E">
            <w:pPr>
              <w:rPr>
                <w:rFonts w:ascii="Arial" w:hAnsi="Arial" w:cs="Arial"/>
                <w:sz w:val="22"/>
                <w:szCs w:val="22"/>
              </w:rPr>
            </w:pPr>
            <w:r>
              <w:rPr>
                <w:rFonts w:ascii="Arial" w:hAnsi="Arial" w:cs="Arial"/>
                <w:sz w:val="22"/>
                <w:szCs w:val="22"/>
              </w:rPr>
              <w:t>K (£55</w:t>
            </w:r>
            <w:r w:rsidR="008A28C8">
              <w:rPr>
                <w:rFonts w:ascii="Arial" w:hAnsi="Arial" w:cs="Arial"/>
                <w:sz w:val="22"/>
                <w:szCs w:val="22"/>
              </w:rPr>
              <w:t>,691 - £60,0</w:t>
            </w:r>
            <w:r w:rsidR="009B5D96">
              <w:rPr>
                <w:rFonts w:ascii="Arial" w:hAnsi="Arial" w:cs="Arial"/>
                <w:sz w:val="22"/>
                <w:szCs w:val="22"/>
              </w:rPr>
              <w:t>36)</w:t>
            </w:r>
          </w:p>
        </w:tc>
      </w:tr>
      <w:tr w:rsidR="007672D6" w:rsidTr="001C53B9" w14:paraId="4100A211" w14:textId="77777777">
        <w:tc>
          <w:tcPr>
            <w:tcW w:w="1980" w:type="dxa"/>
          </w:tcPr>
          <w:p w:rsidR="007672D6" w:rsidP="007672D6" w:rsidRDefault="001C53B9" w14:paraId="3920AAE4" w14:textId="1F0570AE">
            <w:pPr>
              <w:rPr>
                <w:rFonts w:ascii="Arial" w:hAnsi="Arial" w:cs="Arial"/>
                <w:b/>
                <w:bCs/>
                <w:sz w:val="22"/>
                <w:szCs w:val="22"/>
              </w:rPr>
            </w:pPr>
            <w:r>
              <w:rPr>
                <w:rFonts w:ascii="Arial" w:hAnsi="Arial" w:cs="Arial"/>
                <w:b/>
                <w:bCs/>
                <w:sz w:val="22"/>
                <w:szCs w:val="22"/>
              </w:rPr>
              <w:t>Accountability</w:t>
            </w:r>
          </w:p>
        </w:tc>
        <w:tc>
          <w:tcPr>
            <w:tcW w:w="7627" w:type="dxa"/>
          </w:tcPr>
          <w:p w:rsidRPr="001C53B9" w:rsidR="007672D6" w:rsidP="00FE154A" w:rsidRDefault="00A94A5C" w14:paraId="3548B2D0" w14:textId="164DF31D">
            <w:pPr>
              <w:rPr>
                <w:rFonts w:ascii="Arial" w:hAnsi="Arial" w:cs="Arial"/>
                <w:sz w:val="22"/>
                <w:szCs w:val="22"/>
              </w:rPr>
            </w:pPr>
            <w:r>
              <w:rPr>
                <w:rFonts w:ascii="Arial" w:hAnsi="Arial" w:cs="Arial"/>
                <w:sz w:val="22"/>
                <w:szCs w:val="22"/>
              </w:rPr>
              <w:t>Consultant in Public Health</w:t>
            </w:r>
          </w:p>
        </w:tc>
      </w:tr>
    </w:tbl>
    <w:p w:rsidRPr="00F62F32" w:rsidR="00D56541" w:rsidP="00D56541" w:rsidRDefault="00D56541" w14:paraId="600D733B" w14:textId="77777777">
      <w:pPr>
        <w:spacing w:line="276" w:lineRule="auto"/>
        <w:jc w:val="both"/>
        <w:rPr>
          <w:rFonts w:ascii="Arial" w:hAnsi="Arial" w:cs="Arial" w:eastAsiaTheme="minorHAnsi"/>
          <w:b/>
          <w:sz w:val="22"/>
          <w:szCs w:val="22"/>
        </w:rPr>
      </w:pPr>
    </w:p>
    <w:tbl>
      <w:tblPr>
        <w:tblStyle w:val="TableGrid1"/>
        <w:tblW w:w="9475" w:type="dxa"/>
        <w:tblBorders>
          <w:top w:val="single" w:color="7030A0" w:sz="18" w:space="0"/>
          <w:left w:val="single" w:color="7030A0" w:sz="18" w:space="0"/>
          <w:bottom w:val="single" w:color="7030A0" w:sz="18" w:space="0"/>
          <w:right w:val="single" w:color="7030A0" w:sz="18" w:space="0"/>
          <w:insideH w:val="single" w:color="7030A0" w:sz="18" w:space="0"/>
          <w:insideV w:val="single" w:color="7030A0" w:sz="18" w:space="0"/>
        </w:tblBorders>
        <w:tblLook w:val="04A0" w:firstRow="1" w:lastRow="0" w:firstColumn="1" w:lastColumn="0" w:noHBand="0" w:noVBand="1"/>
      </w:tblPr>
      <w:tblGrid>
        <w:gridCol w:w="9475"/>
      </w:tblGrid>
      <w:tr w:rsidRPr="00A2179A" w:rsidR="00D56541" w:rsidTr="51072D97" w14:paraId="6751FA18" w14:textId="77777777">
        <w:tc>
          <w:tcPr>
            <w:tcW w:w="9475" w:type="dxa"/>
            <w:shd w:val="clear" w:color="auto" w:fill="FFE599" w:themeFill="accent4" w:themeFillTint="66"/>
            <w:tcMar/>
          </w:tcPr>
          <w:p w:rsidRPr="00A2179A" w:rsidR="00D56541" w:rsidP="00CC00CF" w:rsidRDefault="00A2179A" w14:paraId="546950EA" w14:textId="1A12ABBD">
            <w:pPr>
              <w:rPr>
                <w:rFonts w:ascii="Arial" w:hAnsi="Arial" w:cs="Arial" w:eastAsiaTheme="minorHAnsi"/>
                <w:b/>
                <w:sz w:val="22"/>
                <w:szCs w:val="22"/>
              </w:rPr>
            </w:pPr>
            <w:r w:rsidRPr="00A2179A">
              <w:rPr>
                <w:rFonts w:ascii="Arial" w:hAnsi="Arial" w:cs="Arial" w:eastAsiaTheme="minorHAnsi"/>
                <w:b/>
                <w:sz w:val="22"/>
                <w:szCs w:val="22"/>
              </w:rPr>
              <w:t>The</w:t>
            </w:r>
            <w:r w:rsidRPr="00A2179A" w:rsidR="007672D6">
              <w:rPr>
                <w:rFonts w:ascii="Arial" w:hAnsi="Arial" w:cs="Arial" w:eastAsiaTheme="minorHAnsi"/>
                <w:b/>
                <w:sz w:val="22"/>
                <w:szCs w:val="22"/>
              </w:rPr>
              <w:t xml:space="preserve"> Role</w:t>
            </w:r>
          </w:p>
        </w:tc>
      </w:tr>
      <w:tr w:rsidRPr="00D05B58" w:rsidR="00D56541" w:rsidTr="51072D97" w14:paraId="1D1384CB" w14:textId="77777777">
        <w:trPr>
          <w:trHeight w:val="1275"/>
        </w:trPr>
        <w:tc>
          <w:tcPr>
            <w:tcW w:w="9475" w:type="dxa"/>
            <w:tcMar/>
          </w:tcPr>
          <w:p w:rsidR="00E032A1" w:rsidP="0003421E" w:rsidRDefault="00637223" w14:paraId="3D7F178B" w14:textId="6465EEB1">
            <w:pPr>
              <w:jc w:val="both"/>
              <w:rPr>
                <w:rFonts w:ascii="Arial" w:hAnsi="Arial" w:cs="Arial"/>
                <w:sz w:val="22"/>
                <w:szCs w:val="22"/>
              </w:rPr>
            </w:pPr>
            <w:r>
              <w:rPr>
                <w:rFonts w:ascii="Arial" w:hAnsi="Arial" w:cs="Arial"/>
                <w:sz w:val="22"/>
                <w:szCs w:val="22"/>
              </w:rPr>
              <w:t xml:space="preserve">The main purposes of the Public Health Strategic Lead role are to work collaboratively with partners both within the council and externally to </w:t>
            </w:r>
            <w:r w:rsidR="00364D83">
              <w:rPr>
                <w:rFonts w:ascii="Arial" w:hAnsi="Arial" w:cs="Arial"/>
                <w:sz w:val="22"/>
                <w:szCs w:val="22"/>
              </w:rPr>
              <w:t xml:space="preserve">improve health outcomes across the population in Tameside and tackle health inequalities. </w:t>
            </w:r>
            <w:r w:rsidR="004D596A">
              <w:rPr>
                <w:rFonts w:ascii="Arial" w:hAnsi="Arial" w:cs="Arial"/>
                <w:sz w:val="22"/>
                <w:szCs w:val="22"/>
              </w:rPr>
              <w:t>This role will be part of the</w:t>
            </w:r>
            <w:r w:rsidR="00B31226">
              <w:rPr>
                <w:rFonts w:ascii="Arial" w:hAnsi="Arial" w:cs="Arial"/>
                <w:sz w:val="22"/>
                <w:szCs w:val="22"/>
              </w:rPr>
              <w:t xml:space="preserve"> council’s Extended Leadership Team as well as the</w:t>
            </w:r>
            <w:r w:rsidR="004D596A">
              <w:rPr>
                <w:rFonts w:ascii="Arial" w:hAnsi="Arial" w:cs="Arial"/>
                <w:sz w:val="22"/>
                <w:szCs w:val="22"/>
              </w:rPr>
              <w:t xml:space="preserve"> </w:t>
            </w:r>
            <w:r w:rsidR="00A73639">
              <w:rPr>
                <w:rFonts w:ascii="Arial" w:hAnsi="Arial" w:cs="Arial"/>
                <w:sz w:val="22"/>
                <w:szCs w:val="22"/>
              </w:rPr>
              <w:t xml:space="preserve">senior leadership team in Public Health </w:t>
            </w:r>
            <w:r w:rsidR="00940590">
              <w:rPr>
                <w:rFonts w:ascii="Arial" w:hAnsi="Arial" w:cs="Arial"/>
                <w:sz w:val="22"/>
                <w:szCs w:val="22"/>
              </w:rPr>
              <w:t xml:space="preserve">and will provide strategic leadership as part of the role. </w:t>
            </w:r>
          </w:p>
          <w:p w:rsidR="00E032A1" w:rsidP="0003421E" w:rsidRDefault="00E032A1" w14:paraId="391B0A67" w14:textId="77777777">
            <w:pPr>
              <w:jc w:val="both"/>
              <w:rPr>
                <w:rFonts w:ascii="Arial" w:hAnsi="Arial" w:cs="Arial"/>
                <w:sz w:val="22"/>
                <w:szCs w:val="22"/>
              </w:rPr>
            </w:pPr>
          </w:p>
          <w:p w:rsidR="00FD2942" w:rsidP="0003421E" w:rsidRDefault="00940590" w14:paraId="36F27C3A" w14:textId="5560D1BC">
            <w:pPr>
              <w:jc w:val="both"/>
              <w:rPr>
                <w:rFonts w:ascii="Arial" w:hAnsi="Arial" w:cs="Arial"/>
                <w:sz w:val="22"/>
                <w:szCs w:val="22"/>
              </w:rPr>
            </w:pPr>
            <w:r>
              <w:rPr>
                <w:rFonts w:ascii="Arial" w:hAnsi="Arial" w:cs="Arial"/>
                <w:sz w:val="22"/>
                <w:szCs w:val="22"/>
              </w:rPr>
              <w:t xml:space="preserve">This role will work closely with </w:t>
            </w:r>
            <w:r w:rsidR="00B25A8D">
              <w:rPr>
                <w:rFonts w:ascii="Arial" w:hAnsi="Arial" w:cs="Arial"/>
                <w:sz w:val="22"/>
                <w:szCs w:val="22"/>
              </w:rPr>
              <w:t>other leaders across the team and the council, as well as</w:t>
            </w:r>
            <w:r w:rsidR="00E032A1">
              <w:rPr>
                <w:rFonts w:ascii="Arial" w:hAnsi="Arial" w:cs="Arial"/>
                <w:sz w:val="22"/>
                <w:szCs w:val="22"/>
              </w:rPr>
              <w:t xml:space="preserve"> </w:t>
            </w:r>
            <w:r w:rsidR="00C723D3">
              <w:rPr>
                <w:rFonts w:ascii="Arial" w:hAnsi="Arial" w:cs="Arial"/>
                <w:sz w:val="22"/>
                <w:szCs w:val="22"/>
              </w:rPr>
              <w:t xml:space="preserve">building strong partnership alliances with other agencies </w:t>
            </w:r>
            <w:r w:rsidR="009C7AD2">
              <w:rPr>
                <w:rFonts w:ascii="Arial" w:hAnsi="Arial" w:cs="Arial"/>
                <w:sz w:val="22"/>
                <w:szCs w:val="22"/>
              </w:rPr>
              <w:t>within the public, statutory and third sector</w:t>
            </w:r>
            <w:r w:rsidR="00FD2942">
              <w:rPr>
                <w:rFonts w:ascii="Arial" w:hAnsi="Arial" w:cs="Arial"/>
                <w:sz w:val="22"/>
                <w:szCs w:val="22"/>
              </w:rPr>
              <w:t xml:space="preserve">. </w:t>
            </w:r>
            <w:r w:rsidRPr="00D81517" w:rsidR="00D81517">
              <w:rPr>
                <w:rFonts w:ascii="Arial" w:hAnsi="Arial" w:cs="Arial"/>
                <w:sz w:val="22"/>
                <w:szCs w:val="22"/>
              </w:rPr>
              <w:t xml:space="preserve">They will also build effective relationships with providers commissioned by </w:t>
            </w:r>
            <w:r w:rsidR="00D81517">
              <w:rPr>
                <w:rFonts w:ascii="Arial" w:hAnsi="Arial" w:cs="Arial"/>
                <w:sz w:val="22"/>
                <w:szCs w:val="22"/>
              </w:rPr>
              <w:t>Public</w:t>
            </w:r>
            <w:r w:rsidRPr="00D81517" w:rsidR="00D81517">
              <w:rPr>
                <w:rFonts w:ascii="Arial" w:hAnsi="Arial" w:cs="Arial"/>
                <w:sz w:val="22"/>
                <w:szCs w:val="22"/>
              </w:rPr>
              <w:t xml:space="preserve"> Health as well as other partners, with a particular focus on</w:t>
            </w:r>
            <w:r w:rsidR="00D81517">
              <w:rPr>
                <w:rFonts w:ascii="Arial" w:hAnsi="Arial" w:cs="Arial"/>
                <w:sz w:val="22"/>
                <w:szCs w:val="22"/>
              </w:rPr>
              <w:t xml:space="preserve"> relationships across </w:t>
            </w:r>
            <w:r w:rsidR="006A55CD">
              <w:rPr>
                <w:rFonts w:ascii="Arial" w:hAnsi="Arial" w:cs="Arial"/>
                <w:sz w:val="22"/>
                <w:szCs w:val="22"/>
              </w:rPr>
              <w:t>sexual and reproductive health</w:t>
            </w:r>
            <w:r w:rsidR="00E1678D">
              <w:rPr>
                <w:rFonts w:ascii="Arial" w:hAnsi="Arial" w:cs="Arial"/>
                <w:sz w:val="22"/>
                <w:szCs w:val="22"/>
              </w:rPr>
              <w:t>,</w:t>
            </w:r>
            <w:r w:rsidR="00EC60F5">
              <w:rPr>
                <w:rFonts w:ascii="Arial" w:hAnsi="Arial" w:cs="Arial"/>
                <w:sz w:val="22"/>
                <w:szCs w:val="22"/>
              </w:rPr>
              <w:t xml:space="preserve"> as well as </w:t>
            </w:r>
            <w:r w:rsidR="00651DDB">
              <w:rPr>
                <w:rFonts w:ascii="Arial" w:hAnsi="Arial" w:cs="Arial"/>
                <w:sz w:val="22"/>
                <w:szCs w:val="22"/>
              </w:rPr>
              <w:t xml:space="preserve">children and </w:t>
            </w:r>
            <w:r w:rsidR="00E1678D">
              <w:rPr>
                <w:rFonts w:ascii="Arial" w:hAnsi="Arial" w:cs="Arial"/>
                <w:sz w:val="22"/>
                <w:szCs w:val="22"/>
              </w:rPr>
              <w:t>young people</w:t>
            </w:r>
            <w:r w:rsidR="00EC60F5">
              <w:rPr>
                <w:rFonts w:ascii="Arial" w:hAnsi="Arial" w:cs="Arial"/>
                <w:sz w:val="22"/>
                <w:szCs w:val="22"/>
              </w:rPr>
              <w:t>’s health,</w:t>
            </w:r>
            <w:r w:rsidR="00E1678D">
              <w:rPr>
                <w:rFonts w:ascii="Arial" w:hAnsi="Arial" w:cs="Arial"/>
                <w:sz w:val="22"/>
                <w:szCs w:val="22"/>
              </w:rPr>
              <w:t xml:space="preserve"> </w:t>
            </w:r>
            <w:r w:rsidR="0026183B">
              <w:rPr>
                <w:rFonts w:ascii="Arial" w:hAnsi="Arial" w:cs="Arial"/>
                <w:sz w:val="22"/>
                <w:szCs w:val="22"/>
              </w:rPr>
              <w:t xml:space="preserve">in </w:t>
            </w:r>
            <w:r w:rsidR="004300BA">
              <w:rPr>
                <w:rFonts w:ascii="Arial" w:hAnsi="Arial" w:cs="Arial"/>
                <w:sz w:val="22"/>
                <w:szCs w:val="22"/>
              </w:rPr>
              <w:t>delivering against the neighbourhood ambitions of the borough</w:t>
            </w:r>
            <w:r w:rsidR="001D6BAD">
              <w:rPr>
                <w:rFonts w:ascii="Arial" w:hAnsi="Arial" w:cs="Arial"/>
                <w:sz w:val="22"/>
                <w:szCs w:val="22"/>
              </w:rPr>
              <w:t xml:space="preserve"> across our nine towns. </w:t>
            </w:r>
          </w:p>
          <w:p w:rsidR="00FD2942" w:rsidP="0003421E" w:rsidRDefault="00FD2942" w14:paraId="51EA0044" w14:textId="77777777">
            <w:pPr>
              <w:jc w:val="both"/>
              <w:rPr>
                <w:rFonts w:ascii="Arial" w:hAnsi="Arial" w:cs="Arial"/>
                <w:sz w:val="22"/>
                <w:szCs w:val="22"/>
              </w:rPr>
            </w:pPr>
          </w:p>
          <w:p w:rsidR="004300BA" w:rsidP="0003421E" w:rsidRDefault="006E7813" w14:paraId="6FD7149A" w14:textId="17AF125B">
            <w:pPr>
              <w:jc w:val="both"/>
              <w:rPr>
                <w:rFonts w:ascii="Arial" w:hAnsi="Arial" w:cs="Arial"/>
                <w:sz w:val="22"/>
                <w:szCs w:val="22"/>
              </w:rPr>
            </w:pPr>
            <w:r>
              <w:rPr>
                <w:rFonts w:ascii="Arial" w:hAnsi="Arial" w:cs="Arial"/>
                <w:sz w:val="22"/>
                <w:szCs w:val="22"/>
              </w:rPr>
              <w:t xml:space="preserve">The post holder will contribute to the implementation of the council’s Corporate Plan, </w:t>
            </w:r>
            <w:r w:rsidR="00EE4301">
              <w:rPr>
                <w:rFonts w:ascii="Arial" w:hAnsi="Arial" w:cs="Arial"/>
                <w:sz w:val="22"/>
                <w:szCs w:val="22"/>
              </w:rPr>
              <w:t xml:space="preserve">with the vision for Tameside to be “a place where everyone can achieve their hopes and ambitions”. </w:t>
            </w:r>
            <w:r w:rsidR="001D6BAD">
              <w:rPr>
                <w:rFonts w:ascii="Arial" w:hAnsi="Arial" w:cs="Arial"/>
                <w:sz w:val="22"/>
                <w:szCs w:val="22"/>
              </w:rPr>
              <w:t xml:space="preserve">They will play a particular role in </w:t>
            </w:r>
            <w:r w:rsidR="00021A71">
              <w:rPr>
                <w:rFonts w:ascii="Arial" w:hAnsi="Arial" w:cs="Arial"/>
                <w:sz w:val="22"/>
                <w:szCs w:val="22"/>
              </w:rPr>
              <w:t xml:space="preserve">creating </w:t>
            </w:r>
            <w:r w:rsidR="009614F8">
              <w:rPr>
                <w:rFonts w:ascii="Arial" w:hAnsi="Arial" w:cs="Arial"/>
                <w:sz w:val="22"/>
                <w:szCs w:val="22"/>
              </w:rPr>
              <w:t>‘</w:t>
            </w:r>
            <w:r w:rsidR="00021A71">
              <w:rPr>
                <w:rFonts w:ascii="Arial" w:hAnsi="Arial" w:cs="Arial"/>
                <w:sz w:val="22"/>
                <w:szCs w:val="22"/>
              </w:rPr>
              <w:t>healthy &amp; active lives</w:t>
            </w:r>
            <w:r w:rsidR="009614F8">
              <w:rPr>
                <w:rFonts w:ascii="Arial" w:hAnsi="Arial" w:cs="Arial"/>
                <w:sz w:val="22"/>
                <w:szCs w:val="22"/>
              </w:rPr>
              <w:t>’</w:t>
            </w:r>
            <w:r w:rsidR="0071086E">
              <w:rPr>
                <w:rFonts w:ascii="Arial" w:hAnsi="Arial" w:cs="Arial"/>
                <w:sz w:val="22"/>
                <w:szCs w:val="22"/>
              </w:rPr>
              <w:t xml:space="preserve">, ‘opportunity to </w:t>
            </w:r>
            <w:r w:rsidR="009614F8">
              <w:rPr>
                <w:rFonts w:ascii="Arial" w:hAnsi="Arial" w:cs="Arial"/>
                <w:sz w:val="22"/>
                <w:szCs w:val="22"/>
              </w:rPr>
              <w:t>learn and earn’ and have the ‘</w:t>
            </w:r>
            <w:r w:rsidR="00450500">
              <w:rPr>
                <w:rFonts w:ascii="Arial" w:hAnsi="Arial" w:cs="Arial"/>
                <w:sz w:val="22"/>
                <w:szCs w:val="22"/>
              </w:rPr>
              <w:t>b</w:t>
            </w:r>
            <w:r w:rsidR="009614F8">
              <w:rPr>
                <w:rFonts w:ascii="Arial" w:hAnsi="Arial" w:cs="Arial"/>
                <w:sz w:val="22"/>
                <w:szCs w:val="22"/>
              </w:rPr>
              <w:t xml:space="preserve">est start in life’. </w:t>
            </w:r>
            <w:r w:rsidR="00CD5872">
              <w:rPr>
                <w:rFonts w:ascii="Arial" w:hAnsi="Arial" w:cs="Arial"/>
                <w:sz w:val="22"/>
                <w:szCs w:val="22"/>
              </w:rPr>
              <w:t>This has the aim of ensuring that more people in Tameside can live well in their neighbourhoods</w:t>
            </w:r>
            <w:r w:rsidR="00313895">
              <w:rPr>
                <w:rFonts w:ascii="Arial" w:hAnsi="Arial" w:cs="Arial"/>
                <w:sz w:val="22"/>
                <w:szCs w:val="22"/>
              </w:rPr>
              <w:t xml:space="preserve">, and also aligns to the Greater Manchester Live Well programme, which </w:t>
            </w:r>
            <w:r w:rsidR="005A00AD">
              <w:rPr>
                <w:rFonts w:ascii="Arial" w:hAnsi="Arial" w:cs="Arial"/>
                <w:sz w:val="22"/>
                <w:szCs w:val="22"/>
              </w:rPr>
              <w:t>our Directorate are leading on, to provide more of the right support for residents, in the right place, at the right time</w:t>
            </w:r>
            <w:r w:rsidR="00CD5872">
              <w:rPr>
                <w:rFonts w:ascii="Arial" w:hAnsi="Arial" w:cs="Arial"/>
                <w:sz w:val="22"/>
                <w:szCs w:val="22"/>
              </w:rPr>
              <w:t xml:space="preserve">. The role will also </w:t>
            </w:r>
            <w:r w:rsidR="00313895">
              <w:rPr>
                <w:rFonts w:ascii="Arial" w:hAnsi="Arial" w:cs="Arial"/>
                <w:sz w:val="22"/>
                <w:szCs w:val="22"/>
              </w:rPr>
              <w:t xml:space="preserve">be involved in delivering against Tameside’s joint Health &amp; Wellbeing Strategy and Locality Plan. </w:t>
            </w:r>
          </w:p>
          <w:p w:rsidR="005A00AD" w:rsidP="0003421E" w:rsidRDefault="005A00AD" w14:paraId="70022AF5" w14:textId="77777777">
            <w:pPr>
              <w:jc w:val="both"/>
              <w:rPr>
                <w:rFonts w:ascii="Arial" w:hAnsi="Arial" w:cs="Arial"/>
                <w:sz w:val="22"/>
                <w:szCs w:val="22"/>
              </w:rPr>
            </w:pPr>
          </w:p>
          <w:p w:rsidR="00C446AD" w:rsidP="00C446AD" w:rsidRDefault="00C446AD" w14:paraId="20D7ABD7" w14:textId="1ED7D3BB">
            <w:pPr>
              <w:jc w:val="both"/>
              <w:rPr>
                <w:rFonts w:ascii="Arial" w:hAnsi="Arial" w:cs="Arial"/>
                <w:sz w:val="22"/>
                <w:szCs w:val="22"/>
              </w:rPr>
            </w:pPr>
            <w:r w:rsidRPr="00C446AD">
              <w:rPr>
                <w:rFonts w:ascii="Arial" w:hAnsi="Arial" w:cs="Arial"/>
                <w:sz w:val="22"/>
                <w:szCs w:val="22"/>
              </w:rPr>
              <w:t>This role will focus on specified areas of work, particularly around</w:t>
            </w:r>
            <w:r>
              <w:rPr>
                <w:rFonts w:ascii="Arial" w:hAnsi="Arial" w:cs="Arial"/>
                <w:sz w:val="22"/>
                <w:szCs w:val="22"/>
              </w:rPr>
              <w:t xml:space="preserve"> the</w:t>
            </w:r>
            <w:r w:rsidR="00521167">
              <w:rPr>
                <w:rFonts w:ascii="Arial" w:hAnsi="Arial" w:cs="Arial"/>
                <w:sz w:val="22"/>
                <w:szCs w:val="22"/>
              </w:rPr>
              <w:t xml:space="preserve"> </w:t>
            </w:r>
            <w:r w:rsidR="006A634E">
              <w:rPr>
                <w:rFonts w:ascii="Arial" w:hAnsi="Arial" w:cs="Arial"/>
                <w:sz w:val="22"/>
                <w:szCs w:val="22"/>
              </w:rPr>
              <w:t>Council’s</w:t>
            </w:r>
            <w:r w:rsidR="006F4FF5">
              <w:rPr>
                <w:rFonts w:ascii="Arial" w:hAnsi="Arial" w:cs="Arial"/>
                <w:sz w:val="22"/>
                <w:szCs w:val="22"/>
              </w:rPr>
              <w:t xml:space="preserve"> responsibility to provide </w:t>
            </w:r>
            <w:r w:rsidR="006A634E">
              <w:rPr>
                <w:rFonts w:ascii="Arial" w:hAnsi="Arial" w:cs="Arial"/>
                <w:sz w:val="22"/>
                <w:szCs w:val="22"/>
              </w:rPr>
              <w:t xml:space="preserve">an </w:t>
            </w:r>
            <w:r w:rsidR="006F4FF5">
              <w:rPr>
                <w:rFonts w:ascii="Arial" w:hAnsi="Arial" w:cs="Arial"/>
                <w:sz w:val="22"/>
                <w:szCs w:val="22"/>
              </w:rPr>
              <w:t xml:space="preserve">open access sexual and reproductive health </w:t>
            </w:r>
            <w:r w:rsidR="006A634E">
              <w:rPr>
                <w:rFonts w:ascii="Arial" w:hAnsi="Arial" w:cs="Arial"/>
                <w:sz w:val="22"/>
                <w:szCs w:val="22"/>
              </w:rPr>
              <w:t>service</w:t>
            </w:r>
            <w:r w:rsidR="00B05A79">
              <w:rPr>
                <w:rFonts w:ascii="Arial" w:hAnsi="Arial" w:cs="Arial"/>
                <w:sz w:val="22"/>
                <w:szCs w:val="22"/>
              </w:rPr>
              <w:t xml:space="preserve">, </w:t>
            </w:r>
            <w:r w:rsidR="00D07FF3">
              <w:rPr>
                <w:rFonts w:ascii="Arial" w:hAnsi="Arial" w:cs="Arial"/>
                <w:sz w:val="22"/>
                <w:szCs w:val="22"/>
              </w:rPr>
              <w:t>Health Visitor contacts and National Child Measurement Programme</w:t>
            </w:r>
            <w:r w:rsidR="005A2C31">
              <w:rPr>
                <w:rFonts w:ascii="Arial" w:hAnsi="Arial" w:cs="Arial"/>
                <w:sz w:val="22"/>
                <w:szCs w:val="22"/>
              </w:rPr>
              <w:t xml:space="preserve">.  Additionally, </w:t>
            </w:r>
            <w:r w:rsidR="007F46CF">
              <w:rPr>
                <w:rFonts w:ascii="Arial" w:hAnsi="Arial" w:cs="Arial"/>
                <w:sz w:val="22"/>
                <w:szCs w:val="22"/>
              </w:rPr>
              <w:t>they will have oversight of other programmes of work and services that relate to these areas.</w:t>
            </w:r>
            <w:r w:rsidR="006F4FF5">
              <w:rPr>
                <w:rFonts w:ascii="Arial" w:hAnsi="Arial" w:cs="Arial"/>
                <w:sz w:val="22"/>
                <w:szCs w:val="22"/>
              </w:rPr>
              <w:t xml:space="preserve"> </w:t>
            </w:r>
            <w:r w:rsidRPr="00BE2CED" w:rsidR="00BE2CED">
              <w:rPr>
                <w:rFonts w:ascii="Arial" w:hAnsi="Arial" w:cs="Arial"/>
                <w:sz w:val="22"/>
                <w:szCs w:val="22"/>
              </w:rPr>
              <w:t xml:space="preserve">The role will also have other responsibilities </w:t>
            </w:r>
            <w:r w:rsidR="00601928">
              <w:rPr>
                <w:rFonts w:ascii="Arial" w:hAnsi="Arial" w:cs="Arial"/>
                <w:sz w:val="22"/>
                <w:szCs w:val="22"/>
              </w:rPr>
              <w:t>to improve health and reduce health inequalities</w:t>
            </w:r>
            <w:r w:rsidR="00592E41">
              <w:rPr>
                <w:rFonts w:ascii="Arial" w:hAnsi="Arial" w:cs="Arial"/>
                <w:sz w:val="22"/>
                <w:szCs w:val="22"/>
              </w:rPr>
              <w:t>,</w:t>
            </w:r>
            <w:r w:rsidR="00601928">
              <w:rPr>
                <w:rFonts w:ascii="Arial" w:hAnsi="Arial" w:cs="Arial"/>
                <w:sz w:val="22"/>
                <w:szCs w:val="22"/>
              </w:rPr>
              <w:t xml:space="preserve"> a</w:t>
            </w:r>
            <w:r w:rsidR="00187642">
              <w:rPr>
                <w:rFonts w:ascii="Arial" w:hAnsi="Arial" w:cs="Arial"/>
                <w:sz w:val="22"/>
                <w:szCs w:val="22"/>
              </w:rPr>
              <w:t xml:space="preserve">s </w:t>
            </w:r>
            <w:r w:rsidRPr="00C446AD">
              <w:rPr>
                <w:rFonts w:ascii="Arial" w:hAnsi="Arial" w:cs="Arial"/>
                <w:sz w:val="22"/>
                <w:szCs w:val="22"/>
              </w:rPr>
              <w:t>this is a generalist public health role</w:t>
            </w:r>
            <w:r w:rsidR="00D3147D">
              <w:rPr>
                <w:rFonts w:ascii="Arial" w:hAnsi="Arial" w:cs="Arial"/>
                <w:sz w:val="22"/>
                <w:szCs w:val="22"/>
              </w:rPr>
              <w:t>. Some</w:t>
            </w:r>
            <w:r w:rsidRPr="00C446AD">
              <w:rPr>
                <w:rFonts w:ascii="Arial" w:hAnsi="Arial" w:cs="Arial"/>
                <w:sz w:val="22"/>
                <w:szCs w:val="22"/>
              </w:rPr>
              <w:t xml:space="preserve"> flexibility around the areas covered will be required depending on latest intelligence and priorities across the directorate and the council. </w:t>
            </w:r>
          </w:p>
          <w:p w:rsidRPr="00C446AD" w:rsidR="00115E44" w:rsidP="00C446AD" w:rsidRDefault="00115E44" w14:paraId="4E78ABCC" w14:textId="77777777">
            <w:pPr>
              <w:jc w:val="both"/>
              <w:rPr>
                <w:rFonts w:ascii="Arial" w:hAnsi="Arial" w:cs="Arial"/>
                <w:sz w:val="22"/>
                <w:szCs w:val="22"/>
              </w:rPr>
            </w:pPr>
          </w:p>
          <w:p w:rsidRPr="00C446AD" w:rsidR="00C446AD" w:rsidP="00C446AD" w:rsidRDefault="00C446AD" w14:paraId="0CE8239C" w14:textId="7487F240">
            <w:pPr>
              <w:jc w:val="both"/>
              <w:rPr>
                <w:rFonts w:ascii="Arial" w:hAnsi="Arial" w:cs="Arial"/>
                <w:sz w:val="22"/>
                <w:szCs w:val="22"/>
              </w:rPr>
            </w:pPr>
            <w:r w:rsidRPr="00C446AD">
              <w:rPr>
                <w:rFonts w:ascii="Arial" w:hAnsi="Arial" w:cs="Arial"/>
                <w:sz w:val="22"/>
                <w:szCs w:val="22"/>
              </w:rPr>
              <w:t>The post holder will support and develop commissioned services, including an assessment of the impact and efficacy of provision</w:t>
            </w:r>
            <w:r w:rsidR="000D7FC8">
              <w:rPr>
                <w:rFonts w:ascii="Arial" w:hAnsi="Arial" w:cs="Arial"/>
                <w:sz w:val="22"/>
                <w:szCs w:val="22"/>
              </w:rPr>
              <w:t>, full formal evaluation,</w:t>
            </w:r>
            <w:r w:rsidRPr="00C446AD">
              <w:rPr>
                <w:rFonts w:ascii="Arial" w:hAnsi="Arial" w:cs="Arial"/>
                <w:sz w:val="22"/>
                <w:szCs w:val="22"/>
              </w:rPr>
              <w:t xml:space="preserve"> and developing a future strategic commissioning framework.  </w:t>
            </w:r>
          </w:p>
          <w:p w:rsidRPr="00C446AD" w:rsidR="00C446AD" w:rsidP="00C446AD" w:rsidRDefault="00C446AD" w14:paraId="61597C3C" w14:textId="77777777">
            <w:pPr>
              <w:jc w:val="both"/>
              <w:rPr>
                <w:rFonts w:ascii="Arial" w:hAnsi="Arial" w:cs="Arial"/>
                <w:sz w:val="22"/>
                <w:szCs w:val="22"/>
              </w:rPr>
            </w:pPr>
          </w:p>
          <w:p w:rsidRPr="00C446AD" w:rsidR="00C446AD" w:rsidP="00C446AD" w:rsidRDefault="00C446AD" w14:paraId="40FFE2BD" w14:textId="77777777">
            <w:pPr>
              <w:jc w:val="both"/>
              <w:rPr>
                <w:rFonts w:ascii="Arial" w:hAnsi="Arial" w:cs="Arial"/>
                <w:sz w:val="22"/>
                <w:szCs w:val="22"/>
              </w:rPr>
            </w:pPr>
            <w:r w:rsidRPr="00C446AD">
              <w:rPr>
                <w:rFonts w:ascii="Arial" w:hAnsi="Arial" w:cs="Arial"/>
                <w:sz w:val="22"/>
                <w:szCs w:val="22"/>
              </w:rPr>
              <w:t>The post holder will play a lead role in coordinating effective local governance and performance management which provide oversight and transparency to strategic decision making.</w:t>
            </w:r>
          </w:p>
          <w:p w:rsidRPr="00C446AD" w:rsidR="00C446AD" w:rsidP="00C446AD" w:rsidRDefault="00C446AD" w14:paraId="33AA3771" w14:textId="77777777">
            <w:pPr>
              <w:jc w:val="both"/>
              <w:rPr>
                <w:rFonts w:ascii="Arial" w:hAnsi="Arial" w:cs="Arial"/>
                <w:sz w:val="22"/>
                <w:szCs w:val="22"/>
              </w:rPr>
            </w:pPr>
          </w:p>
          <w:p w:rsidRPr="00C446AD" w:rsidR="00C446AD" w:rsidP="00C446AD" w:rsidRDefault="00C446AD" w14:paraId="241DA82B" w14:textId="77777777">
            <w:pPr>
              <w:jc w:val="both"/>
              <w:rPr>
                <w:rFonts w:ascii="Arial" w:hAnsi="Arial" w:cs="Arial"/>
                <w:sz w:val="22"/>
                <w:szCs w:val="22"/>
              </w:rPr>
            </w:pPr>
            <w:r w:rsidRPr="00C446AD">
              <w:rPr>
                <w:rFonts w:ascii="Arial" w:hAnsi="Arial" w:cs="Arial"/>
                <w:sz w:val="22"/>
                <w:szCs w:val="22"/>
              </w:rPr>
              <w:t>The post holder will ensure that sources of data and intelligence are effectively used to commission services and identify gaps where specific research needs to be commissioned. The post holder will take an evidence-based approach and focus on achieving clear outcomes that support independence and prosperity for individuals, families and communities.</w:t>
            </w:r>
          </w:p>
          <w:p w:rsidRPr="00C446AD" w:rsidR="00C446AD" w:rsidP="00C446AD" w:rsidRDefault="00C446AD" w14:paraId="20C9435A" w14:textId="77777777">
            <w:pPr>
              <w:jc w:val="both"/>
              <w:rPr>
                <w:rFonts w:ascii="Arial" w:hAnsi="Arial" w:cs="Arial"/>
                <w:sz w:val="22"/>
                <w:szCs w:val="22"/>
              </w:rPr>
            </w:pPr>
          </w:p>
          <w:p w:rsidR="00F406F7" w:rsidP="0003421E" w:rsidRDefault="00F406F7" w14:paraId="3574B493" w14:textId="74B5B147">
            <w:pPr>
              <w:jc w:val="both"/>
              <w:rPr>
                <w:rFonts w:ascii="Arial" w:hAnsi="Arial" w:cs="Arial"/>
                <w:sz w:val="22"/>
                <w:szCs w:val="22"/>
              </w:rPr>
            </w:pPr>
            <w:r>
              <w:rPr>
                <w:rFonts w:ascii="Arial" w:hAnsi="Arial" w:cs="Arial"/>
                <w:sz w:val="22"/>
                <w:szCs w:val="22"/>
              </w:rPr>
              <w:lastRenderedPageBreak/>
              <w:t xml:space="preserve">This role will have budget management responsibilities as well as line management responsibilities for other members of staff. </w:t>
            </w:r>
          </w:p>
          <w:p w:rsidR="002B7C62" w:rsidP="00CA6CEB" w:rsidRDefault="002B7C62" w14:paraId="6576E2E1" w14:textId="77777777">
            <w:pPr>
              <w:spacing w:after="200" w:line="276" w:lineRule="auto"/>
              <w:rPr>
                <w:rFonts w:ascii="Arial" w:hAnsi="Arial" w:cs="Arial"/>
                <w:b/>
                <w:sz w:val="22"/>
                <w:szCs w:val="22"/>
              </w:rPr>
            </w:pPr>
          </w:p>
          <w:p w:rsidR="00CA6CEB" w:rsidP="00CA6CEB" w:rsidRDefault="00FE154A" w14:paraId="12D744FC" w14:textId="0DFE079E">
            <w:pPr>
              <w:spacing w:after="200" w:line="276" w:lineRule="auto"/>
              <w:rPr>
                <w:rFonts w:ascii="Arial" w:hAnsi="Arial" w:cs="Arial"/>
                <w:sz w:val="22"/>
                <w:szCs w:val="22"/>
              </w:rPr>
            </w:pPr>
            <w:r w:rsidRPr="006F2AEE">
              <w:rPr>
                <w:rFonts w:ascii="Arial" w:hAnsi="Arial" w:cs="Arial"/>
                <w:b/>
                <w:sz w:val="22"/>
                <w:szCs w:val="22"/>
              </w:rPr>
              <w:t>MAIN DUTIES</w:t>
            </w:r>
          </w:p>
          <w:p w:rsidRPr="00CA6CEB" w:rsidR="00CA6CEB" w:rsidP="00CA6CEB" w:rsidRDefault="00CA6CEB" w14:paraId="1663641A" w14:textId="386842CB">
            <w:pPr>
              <w:spacing w:after="200" w:line="276" w:lineRule="auto"/>
              <w:rPr>
                <w:rFonts w:ascii="Arial" w:hAnsi="Arial" w:cs="Arial"/>
                <w:sz w:val="22"/>
                <w:szCs w:val="22"/>
              </w:rPr>
            </w:pPr>
            <w:r w:rsidRPr="00CA6CEB">
              <w:rPr>
                <w:rFonts w:ascii="Arial" w:hAnsi="Arial" w:cs="Arial"/>
                <w:sz w:val="22"/>
                <w:szCs w:val="22"/>
              </w:rPr>
              <w:t>The exact duties and job role will depend on the experience and interests of the successful candidate. However, they will likely involve a combination of:</w:t>
            </w:r>
          </w:p>
          <w:p w:rsidRPr="00182054" w:rsidR="00CA6CEB" w:rsidP="00182054" w:rsidRDefault="00CA6CEB" w14:paraId="7BE65A63" w14:textId="27DB179B">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Provide </w:t>
            </w:r>
            <w:r w:rsidR="002B7C62">
              <w:rPr>
                <w:rFonts w:ascii="Arial" w:hAnsi="Arial" w:cs="Arial"/>
                <w:sz w:val="22"/>
                <w:szCs w:val="22"/>
              </w:rPr>
              <w:t>s</w:t>
            </w:r>
            <w:r w:rsidRPr="00CA6CEB">
              <w:rPr>
                <w:rFonts w:ascii="Arial" w:hAnsi="Arial" w:cs="Arial"/>
                <w:sz w:val="22"/>
                <w:szCs w:val="22"/>
              </w:rPr>
              <w:t xml:space="preserve">trategic leadership for the service redesign and commissioning of services that will improve health outcomes across the population and the life course, </w:t>
            </w:r>
            <w:r w:rsidR="00CE7DA5">
              <w:rPr>
                <w:rFonts w:ascii="Arial" w:hAnsi="Arial" w:cs="Arial"/>
                <w:sz w:val="22"/>
                <w:szCs w:val="22"/>
              </w:rPr>
              <w:t>particularly those relevant to</w:t>
            </w:r>
            <w:r w:rsidR="002B7C62">
              <w:rPr>
                <w:rFonts w:ascii="Arial" w:hAnsi="Arial" w:cs="Arial"/>
                <w:sz w:val="22"/>
                <w:szCs w:val="22"/>
              </w:rPr>
              <w:t xml:space="preserve"> children and young people, and</w:t>
            </w:r>
            <w:r w:rsidR="00CE7DA5">
              <w:rPr>
                <w:rFonts w:ascii="Arial" w:hAnsi="Arial" w:cs="Arial"/>
                <w:sz w:val="22"/>
                <w:szCs w:val="22"/>
              </w:rPr>
              <w:t xml:space="preserve"> sexual and reproductive health</w:t>
            </w:r>
            <w:r w:rsidR="00B6745F">
              <w:rPr>
                <w:rFonts w:ascii="Arial" w:hAnsi="Arial" w:cs="Arial"/>
                <w:sz w:val="22"/>
                <w:szCs w:val="22"/>
              </w:rPr>
              <w:t>.</w:t>
            </w:r>
          </w:p>
          <w:p w:rsidRPr="00182054" w:rsidR="00CA6CEB" w:rsidP="00182054" w:rsidRDefault="00CA6CEB" w14:paraId="15DAD902" w14:textId="226FF1EE">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Contribute to the implementation of the Corporate Plan, particularly around the priorities: </w:t>
            </w:r>
            <w:r w:rsidR="00182054">
              <w:rPr>
                <w:rFonts w:ascii="Arial" w:hAnsi="Arial" w:cs="Arial"/>
                <w:sz w:val="22"/>
                <w:szCs w:val="22"/>
              </w:rPr>
              <w:t xml:space="preserve">creating healthy &amp; active lives; </w:t>
            </w:r>
            <w:r w:rsidR="007E2C42">
              <w:rPr>
                <w:rFonts w:ascii="Arial" w:hAnsi="Arial" w:cs="Arial"/>
                <w:sz w:val="22"/>
                <w:szCs w:val="22"/>
              </w:rPr>
              <w:t>opportunity to learn and earn</w:t>
            </w:r>
            <w:r w:rsidR="00C85306">
              <w:rPr>
                <w:rFonts w:ascii="Arial" w:hAnsi="Arial" w:cs="Arial"/>
                <w:sz w:val="22"/>
                <w:szCs w:val="22"/>
              </w:rPr>
              <w:t>;</w:t>
            </w:r>
            <w:r w:rsidR="007E2C42">
              <w:rPr>
                <w:rFonts w:ascii="Arial" w:hAnsi="Arial" w:cs="Arial"/>
                <w:sz w:val="22"/>
                <w:szCs w:val="22"/>
              </w:rPr>
              <w:t xml:space="preserve"> and best start in </w:t>
            </w:r>
            <w:r w:rsidR="002B7C62">
              <w:rPr>
                <w:rFonts w:ascii="Arial" w:hAnsi="Arial" w:cs="Arial"/>
                <w:sz w:val="22"/>
                <w:szCs w:val="22"/>
              </w:rPr>
              <w:t>l</w:t>
            </w:r>
            <w:r w:rsidR="007E2C42">
              <w:rPr>
                <w:rFonts w:ascii="Arial" w:hAnsi="Arial" w:cs="Arial"/>
                <w:sz w:val="22"/>
                <w:szCs w:val="22"/>
              </w:rPr>
              <w:t xml:space="preserve">ife. </w:t>
            </w:r>
          </w:p>
          <w:p w:rsidRPr="001D7A06" w:rsidR="00CA6CEB" w:rsidP="001D7A06" w:rsidRDefault="00CA6CEB" w14:paraId="7E5B631F" w14:textId="013B087B">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Provide strategic leadership and management of the health and wellbeing agenda as it applies to </w:t>
            </w:r>
            <w:r w:rsidR="003213ED">
              <w:rPr>
                <w:rFonts w:ascii="Arial" w:hAnsi="Arial" w:cs="Arial"/>
                <w:sz w:val="22"/>
                <w:szCs w:val="22"/>
              </w:rPr>
              <w:t>residents with health needs and facing health inequalities across Tameside</w:t>
            </w:r>
            <w:r w:rsidRPr="00CA6CEB">
              <w:rPr>
                <w:rFonts w:ascii="Arial" w:hAnsi="Arial" w:cs="Arial"/>
                <w:sz w:val="22"/>
                <w:szCs w:val="22"/>
              </w:rPr>
              <w:t>. This will include the development and delivery of business plans that address short, medium and long term aims to improve health outcomes and tackle inequalities.</w:t>
            </w:r>
          </w:p>
          <w:p w:rsidRPr="00566B3C" w:rsidR="00CA6CEB" w:rsidP="00566B3C" w:rsidRDefault="00CA6CEB" w14:paraId="179B8D0D" w14:textId="63F9CD20">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Contribute to the robust process of needs assessment, planning, commissioning and ongoing performance management and quality assurance of local service provision. </w:t>
            </w:r>
          </w:p>
          <w:p w:rsidRPr="00566B3C" w:rsidR="00CA6CEB" w:rsidP="00566B3C" w:rsidRDefault="00CA6CEB" w14:paraId="2EF21CF3" w14:textId="7C3D776F">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Work with key stakeholders to ensure that services for </w:t>
            </w:r>
            <w:r w:rsidR="005F0E4E">
              <w:rPr>
                <w:rFonts w:ascii="Arial" w:hAnsi="Arial" w:cs="Arial"/>
                <w:sz w:val="22"/>
                <w:szCs w:val="22"/>
              </w:rPr>
              <w:t>Tameside residents</w:t>
            </w:r>
            <w:r w:rsidRPr="00CA6CEB">
              <w:rPr>
                <w:rFonts w:ascii="Arial" w:hAnsi="Arial" w:cs="Arial"/>
                <w:sz w:val="22"/>
                <w:szCs w:val="22"/>
              </w:rPr>
              <w:t xml:space="preserve"> are delivered as part of a whole system and that providers and other partners clearly understand their role in key deliverables. This will include strategic leadership to influence and motivate key partners to contribute to improving health outcomes</w:t>
            </w:r>
            <w:r w:rsidR="00566B3C">
              <w:rPr>
                <w:rFonts w:ascii="Arial" w:hAnsi="Arial" w:cs="Arial"/>
                <w:sz w:val="22"/>
                <w:szCs w:val="22"/>
              </w:rPr>
              <w:t>,</w:t>
            </w:r>
            <w:r w:rsidRPr="00CA6CEB">
              <w:rPr>
                <w:rFonts w:ascii="Arial" w:hAnsi="Arial" w:cs="Arial"/>
                <w:sz w:val="22"/>
                <w:szCs w:val="22"/>
              </w:rPr>
              <w:t xml:space="preserve"> with a focus on the</w:t>
            </w:r>
            <w:r w:rsidR="00566B3C">
              <w:rPr>
                <w:rFonts w:ascii="Arial" w:hAnsi="Arial" w:cs="Arial"/>
                <w:sz w:val="22"/>
                <w:szCs w:val="22"/>
              </w:rPr>
              <w:t xml:space="preserve"> </w:t>
            </w:r>
            <w:r w:rsidR="00E302A6">
              <w:rPr>
                <w:rFonts w:ascii="Arial" w:hAnsi="Arial" w:cs="Arial"/>
                <w:sz w:val="22"/>
                <w:szCs w:val="22"/>
              </w:rPr>
              <w:t xml:space="preserve">sexual and reproductive health </w:t>
            </w:r>
            <w:r w:rsidR="00566B3C">
              <w:rPr>
                <w:rFonts w:ascii="Arial" w:hAnsi="Arial" w:cs="Arial"/>
                <w:sz w:val="22"/>
                <w:szCs w:val="22"/>
              </w:rPr>
              <w:t xml:space="preserve">sector in Tameside and </w:t>
            </w:r>
            <w:r w:rsidR="00787127">
              <w:rPr>
                <w:rFonts w:ascii="Arial" w:hAnsi="Arial" w:cs="Arial"/>
                <w:sz w:val="22"/>
                <w:szCs w:val="22"/>
              </w:rPr>
              <w:t>improving the health of children and young people.</w:t>
            </w:r>
          </w:p>
          <w:p w:rsidRPr="00017DA0" w:rsidR="00CA6CEB" w:rsidP="00017DA0" w:rsidRDefault="00CA6CEB" w14:paraId="705DA6A2" w14:textId="78B788B9">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Provide and receive regular feedback to key stakeholders including local communities and the press. This should include the strategic leadership of service user and resident engagement around relevant areas of work, including work with statutory and third sector partners. </w:t>
            </w:r>
          </w:p>
          <w:p w:rsidRPr="00017DA0" w:rsidR="00CA6CEB" w:rsidP="00017DA0" w:rsidRDefault="00CA6CEB" w14:paraId="32B57FD3" w14:textId="3C49690A">
            <w:pPr>
              <w:numPr>
                <w:ilvl w:val="0"/>
                <w:numId w:val="37"/>
              </w:numPr>
              <w:spacing w:after="200" w:line="276" w:lineRule="auto"/>
              <w:rPr>
                <w:rFonts w:ascii="Arial" w:hAnsi="Arial" w:cs="Arial"/>
                <w:sz w:val="22"/>
                <w:szCs w:val="22"/>
              </w:rPr>
            </w:pPr>
            <w:r w:rsidRPr="00CA6CEB">
              <w:rPr>
                <w:rFonts w:ascii="Arial" w:hAnsi="Arial" w:cs="Arial"/>
                <w:sz w:val="22"/>
                <w:szCs w:val="22"/>
              </w:rPr>
              <w:t>Develop and maintain system wide performance frameworks which demonstrate real outcomes for individuals, families and communities.</w:t>
            </w:r>
          </w:p>
          <w:p w:rsidRPr="00017DA0" w:rsidR="00CA6CEB" w:rsidP="00017DA0" w:rsidRDefault="00CA6CEB" w14:paraId="3D6EBF12" w14:textId="58F261FC">
            <w:pPr>
              <w:numPr>
                <w:ilvl w:val="0"/>
                <w:numId w:val="37"/>
              </w:numPr>
              <w:spacing w:after="200" w:line="276" w:lineRule="auto"/>
              <w:rPr>
                <w:rFonts w:ascii="Arial" w:hAnsi="Arial" w:cs="Arial"/>
                <w:sz w:val="22"/>
                <w:szCs w:val="22"/>
              </w:rPr>
            </w:pPr>
            <w:r w:rsidRPr="00CA6CEB">
              <w:rPr>
                <w:rFonts w:ascii="Arial" w:hAnsi="Arial" w:cs="Arial"/>
                <w:sz w:val="22"/>
                <w:szCs w:val="22"/>
              </w:rPr>
              <w:t xml:space="preserve">To influence and provide leadership at a range of levels to employees of the council as required.  </w:t>
            </w:r>
          </w:p>
          <w:p w:rsidRPr="00017DA0" w:rsidR="00CA6CEB" w:rsidP="00017DA0" w:rsidRDefault="00CA6CEB" w14:paraId="3C77E552" w14:textId="0831F73E">
            <w:pPr>
              <w:numPr>
                <w:ilvl w:val="0"/>
                <w:numId w:val="37"/>
              </w:numPr>
              <w:spacing w:after="200" w:line="276" w:lineRule="auto"/>
              <w:rPr>
                <w:rFonts w:ascii="Arial" w:hAnsi="Arial" w:cs="Arial"/>
                <w:sz w:val="22"/>
                <w:szCs w:val="22"/>
              </w:rPr>
            </w:pPr>
            <w:r w:rsidRPr="00CA6CEB">
              <w:rPr>
                <w:rFonts w:ascii="Arial" w:hAnsi="Arial" w:cs="Arial"/>
                <w:sz w:val="22"/>
                <w:szCs w:val="22"/>
              </w:rPr>
              <w:t>Provide management of staff</w:t>
            </w:r>
            <w:r w:rsidR="00E46DDE">
              <w:rPr>
                <w:rFonts w:ascii="Arial" w:hAnsi="Arial" w:cs="Arial"/>
                <w:sz w:val="22"/>
                <w:szCs w:val="22"/>
              </w:rPr>
              <w:t xml:space="preserve"> and budgets</w:t>
            </w:r>
            <w:r w:rsidRPr="00CA6CEB">
              <w:rPr>
                <w:rFonts w:ascii="Arial" w:hAnsi="Arial" w:cs="Arial"/>
                <w:sz w:val="22"/>
                <w:szCs w:val="22"/>
              </w:rPr>
              <w:t xml:space="preserve"> associated with the delivery of this agenda. </w:t>
            </w:r>
          </w:p>
          <w:p w:rsidRPr="005F6E68" w:rsidR="00DA2EA9" w:rsidP="005F6E68" w:rsidRDefault="00CA6CEB" w14:paraId="5EF5F70D" w14:textId="6636D04E">
            <w:pPr>
              <w:numPr>
                <w:ilvl w:val="0"/>
                <w:numId w:val="37"/>
              </w:numPr>
              <w:spacing w:after="200" w:line="276" w:lineRule="auto"/>
              <w:rPr>
                <w:rFonts w:ascii="Arial" w:hAnsi="Arial" w:cs="Arial"/>
                <w:sz w:val="22"/>
                <w:szCs w:val="22"/>
              </w:rPr>
            </w:pPr>
            <w:r w:rsidRPr="00CA6CEB">
              <w:rPr>
                <w:rFonts w:ascii="Arial" w:hAnsi="Arial" w:cs="Arial"/>
                <w:sz w:val="22"/>
                <w:szCs w:val="22"/>
              </w:rPr>
              <w:t>The post holder may be required to undertake other duties commensurate with the grade of the role across the P</w:t>
            </w:r>
            <w:r w:rsidR="00E45BF6">
              <w:rPr>
                <w:rFonts w:ascii="Arial" w:hAnsi="Arial" w:cs="Arial"/>
                <w:sz w:val="22"/>
                <w:szCs w:val="22"/>
              </w:rPr>
              <w:t>ublic</w:t>
            </w:r>
            <w:r w:rsidRPr="00CA6CEB">
              <w:rPr>
                <w:rFonts w:ascii="Arial" w:hAnsi="Arial" w:cs="Arial"/>
                <w:sz w:val="22"/>
                <w:szCs w:val="22"/>
              </w:rPr>
              <w:t xml:space="preserve"> Health team and the council. There may also be some requirement for work outside of normal office hours.</w:t>
            </w:r>
          </w:p>
        </w:tc>
      </w:tr>
    </w:tbl>
    <w:p w:rsidR="00E05FFA" w:rsidRDefault="00E05FFA" w14:paraId="237FF265" w14:textId="77777777">
      <w:pPr>
        <w:spacing w:after="160" w:line="259" w:lineRule="auto"/>
        <w:rPr>
          <w:rFonts w:ascii="Arial" w:hAnsi="Arial" w:cs="Arial" w:eastAsiaTheme="minorHAnsi"/>
          <w:b/>
        </w:rPr>
      </w:pPr>
      <w:r>
        <w:rPr>
          <w:rFonts w:ascii="Arial" w:hAnsi="Arial" w:cs="Arial" w:eastAsiaTheme="minorHAnsi"/>
          <w:b/>
        </w:rPr>
        <w:lastRenderedPageBreak/>
        <w:br w:type="page"/>
      </w:r>
    </w:p>
    <w:p w:rsidR="00423B17" w:rsidP="00D56541" w:rsidRDefault="00423B17" w14:paraId="7C478E40" w14:textId="77777777">
      <w:pPr>
        <w:spacing w:line="276" w:lineRule="auto"/>
        <w:jc w:val="both"/>
        <w:rPr>
          <w:rFonts w:ascii="Arial" w:hAnsi="Arial" w:cs="Arial" w:eastAsiaTheme="minorHAnsi"/>
          <w:b/>
        </w:rPr>
      </w:pPr>
    </w:p>
    <w:p w:rsidRPr="00D05B58" w:rsidR="00D56541" w:rsidP="00D56541" w:rsidRDefault="00D56541" w14:paraId="1981FEFC" w14:textId="77777777">
      <w:pPr>
        <w:spacing w:line="276" w:lineRule="auto"/>
        <w:jc w:val="both"/>
        <w:rPr>
          <w:rFonts w:ascii="Arial" w:hAnsi="Arial" w:cs="Arial" w:eastAsiaTheme="minorHAnsi"/>
          <w:b/>
        </w:rPr>
      </w:pPr>
    </w:p>
    <w:tbl>
      <w:tblPr>
        <w:tblStyle w:val="TableGrid1"/>
        <w:tblW w:w="9475" w:type="dxa"/>
        <w:tblBorders>
          <w:top w:val="single" w:color="70AD47" w:themeColor="accent6" w:sz="18" w:space="0"/>
          <w:left w:val="single" w:color="70AD47" w:themeColor="accent6" w:sz="18" w:space="0"/>
          <w:bottom w:val="single" w:color="70AD47" w:themeColor="accent6" w:sz="18" w:space="0"/>
          <w:right w:val="single" w:color="70AD47" w:themeColor="accent6" w:sz="18" w:space="0"/>
          <w:insideH w:val="single" w:color="70AD47" w:themeColor="accent6" w:sz="18" w:space="0"/>
          <w:insideV w:val="single" w:color="70AD47" w:themeColor="accent6" w:sz="18" w:space="0"/>
        </w:tblBorders>
        <w:tblLook w:val="04A0" w:firstRow="1" w:lastRow="0" w:firstColumn="1" w:lastColumn="0" w:noHBand="0" w:noVBand="1"/>
      </w:tblPr>
      <w:tblGrid>
        <w:gridCol w:w="9475"/>
      </w:tblGrid>
      <w:tr w:rsidRPr="00D05B58" w:rsidR="00D56541" w:rsidTr="25632C60" w14:paraId="5D1689C7" w14:textId="77777777">
        <w:trPr>
          <w:trHeight w:val="265"/>
        </w:trPr>
        <w:tc>
          <w:tcPr>
            <w:tcW w:w="9475" w:type="dxa"/>
            <w:shd w:val="clear" w:color="auto" w:fill="C5E0B3" w:themeFill="accent6" w:themeFillTint="66"/>
            <w:tcMar/>
          </w:tcPr>
          <w:p w:rsidRPr="00D05B58" w:rsidR="00D56541" w:rsidP="00CC00CF" w:rsidRDefault="00D56541" w14:paraId="7D91CA9B" w14:textId="595339D1">
            <w:pPr>
              <w:rPr>
                <w:rFonts w:ascii="Arial" w:hAnsi="Arial" w:cs="Arial" w:eastAsiaTheme="minorHAnsi"/>
                <w:b/>
              </w:rPr>
            </w:pPr>
            <w:r w:rsidRPr="00D05B58">
              <w:rPr>
                <w:rFonts w:ascii="Arial" w:hAnsi="Arial" w:cs="Arial" w:eastAsiaTheme="minorHAnsi"/>
                <w:b/>
              </w:rPr>
              <w:t xml:space="preserve">About </w:t>
            </w:r>
            <w:r w:rsidR="00A2179A">
              <w:rPr>
                <w:rFonts w:ascii="Arial" w:hAnsi="Arial" w:cs="Arial" w:eastAsiaTheme="minorHAnsi"/>
                <w:b/>
              </w:rPr>
              <w:t>Y</w:t>
            </w:r>
            <w:r w:rsidRPr="00D05B58">
              <w:rPr>
                <w:rFonts w:ascii="Arial" w:hAnsi="Arial" w:cs="Arial" w:eastAsiaTheme="minorHAnsi"/>
                <w:b/>
              </w:rPr>
              <w:t>ou</w:t>
            </w:r>
          </w:p>
        </w:tc>
      </w:tr>
      <w:tr w:rsidRPr="00DA2EA9" w:rsidR="00D56541" w:rsidTr="25632C60" w14:paraId="5B70AD30" w14:textId="77777777">
        <w:trPr>
          <w:trHeight w:val="523"/>
        </w:trPr>
        <w:tc>
          <w:tcPr>
            <w:tcW w:w="9475" w:type="dxa"/>
            <w:tcMar/>
          </w:tcPr>
          <w:p w:rsidRPr="00AE62EA" w:rsidR="00F56885" w:rsidP="00DA2EA9" w:rsidRDefault="00D56541" w14:paraId="6C645D54" w14:textId="4C5CD963">
            <w:pPr>
              <w:rPr>
                <w:rFonts w:ascii="Arial" w:hAnsi="Arial" w:cs="Arial" w:eastAsiaTheme="minorHAnsi"/>
                <w:b/>
                <w:sz w:val="22"/>
                <w:szCs w:val="22"/>
              </w:rPr>
            </w:pPr>
            <w:r w:rsidRPr="00AE62EA">
              <w:rPr>
                <w:rFonts w:ascii="Arial" w:hAnsi="Arial" w:cs="Arial" w:eastAsiaTheme="minorHAnsi"/>
                <w:b/>
                <w:sz w:val="22"/>
                <w:szCs w:val="22"/>
              </w:rPr>
              <w:t>Your essential qualifications</w:t>
            </w:r>
          </w:p>
          <w:p w:rsidRPr="00AE62EA" w:rsidR="00DA2EA9" w:rsidP="001966BD" w:rsidRDefault="00DA2EA9" w14:paraId="1E23D0C1" w14:textId="77777777">
            <w:pPr>
              <w:rPr>
                <w:rFonts w:ascii="Arial" w:hAnsi="Arial" w:cs="Arial" w:eastAsiaTheme="minorHAnsi"/>
                <w:b/>
                <w:sz w:val="22"/>
                <w:szCs w:val="22"/>
              </w:rPr>
            </w:pPr>
          </w:p>
          <w:p w:rsidR="00997B9F" w:rsidP="005B02A0" w:rsidRDefault="00542C0E" w14:paraId="37B8C322" w14:textId="65D21B61">
            <w:pPr>
              <w:pStyle w:val="ListParagraph"/>
              <w:numPr>
                <w:ilvl w:val="0"/>
                <w:numId w:val="41"/>
              </w:numPr>
            </w:pPr>
            <w:r w:rsidRPr="00D50CE8">
              <w:t>Degree-level</w:t>
            </w:r>
            <w:r w:rsidRPr="00D50CE8" w:rsidR="00375F0B">
              <w:t xml:space="preserve"> (level 7</w:t>
            </w:r>
            <w:r w:rsidRPr="00D50CE8" w:rsidR="009A3A00">
              <w:t xml:space="preserve"> equivalent)</w:t>
            </w:r>
            <w:r w:rsidRPr="00D50CE8">
              <w:t xml:space="preserve"> </w:t>
            </w:r>
            <w:r w:rsidRPr="00D50CE8" w:rsidR="00B3089B">
              <w:t>qualification</w:t>
            </w:r>
          </w:p>
          <w:p w:rsidRPr="00D50CE8" w:rsidR="00485C12" w:rsidP="00485C12" w:rsidRDefault="00485C12" w14:paraId="5FD1030A" w14:textId="77777777">
            <w:pPr>
              <w:pStyle w:val="ListParagraph"/>
            </w:pPr>
          </w:p>
          <w:p w:rsidRPr="00D50CE8" w:rsidR="00DA2EA9" w:rsidP="005B02A0" w:rsidRDefault="00997B9F" w14:paraId="76F3D427" w14:textId="5B051815">
            <w:pPr>
              <w:pStyle w:val="ListParagraph"/>
              <w:numPr>
                <w:ilvl w:val="0"/>
                <w:numId w:val="41"/>
              </w:numPr>
              <w:rPr>
                <w:rFonts w:eastAsiaTheme="minorHAnsi"/>
                <w:bCs/>
              </w:rPr>
            </w:pPr>
            <w:r w:rsidRPr="00D50CE8">
              <w:rPr>
                <w:snapToGrid w:val="0"/>
              </w:rPr>
              <w:t>Evidence of continuous professional, managerial and personal development</w:t>
            </w:r>
          </w:p>
          <w:p w:rsidRPr="00AE62EA" w:rsidR="007A3F47" w:rsidP="007A3F47" w:rsidRDefault="007A3F47" w14:paraId="615D5287" w14:textId="77777777">
            <w:pPr>
              <w:pStyle w:val="NoSpacing"/>
              <w:rPr>
                <w:rFonts w:ascii="Arial" w:hAnsi="Arial" w:cs="Arial"/>
                <w:b/>
              </w:rPr>
            </w:pPr>
            <w:r w:rsidRPr="00AE62EA">
              <w:rPr>
                <w:rFonts w:ascii="Arial" w:hAnsi="Arial" w:cs="Arial"/>
                <w:b/>
              </w:rPr>
              <w:t>Your essential skills, knowledge and experience</w:t>
            </w:r>
          </w:p>
          <w:p w:rsidRPr="00AE62EA" w:rsidR="007A3F47" w:rsidP="007A3F47" w:rsidRDefault="007A3F47" w14:paraId="5433FE5A" w14:textId="77777777">
            <w:pPr>
              <w:pStyle w:val="NoSpacing"/>
              <w:rPr>
                <w:rFonts w:ascii="Arial" w:hAnsi="Arial" w:cs="Arial"/>
                <w:b/>
              </w:rPr>
            </w:pPr>
          </w:p>
          <w:p w:rsidRPr="00AE62EA" w:rsidR="005F23FC" w:rsidP="00AE62EA" w:rsidRDefault="005F23FC" w14:paraId="1409D18F" w14:textId="77777777">
            <w:pPr>
              <w:numPr>
                <w:ilvl w:val="0"/>
                <w:numId w:val="45"/>
              </w:numPr>
              <w:tabs>
                <w:tab w:val="clear" w:pos="720"/>
              </w:tabs>
              <w:rPr>
                <w:rFonts w:ascii="Arial" w:hAnsi="Arial" w:cs="Arial"/>
                <w:sz w:val="22"/>
                <w:szCs w:val="22"/>
              </w:rPr>
            </w:pPr>
            <w:r w:rsidRPr="00AE62EA">
              <w:rPr>
                <w:rFonts w:ascii="Arial" w:hAnsi="Arial" w:cs="Arial"/>
                <w:sz w:val="22"/>
                <w:szCs w:val="22"/>
              </w:rPr>
              <w:t xml:space="preserve">Significant demonstrable experience of working at strategic and senior level in a Public Sector organisation </w:t>
            </w:r>
          </w:p>
          <w:p w:rsidRPr="00AE62EA" w:rsidR="005F23FC" w:rsidP="005F23FC" w:rsidRDefault="005F23FC" w14:paraId="57B91F5C" w14:textId="77777777">
            <w:pPr>
              <w:ind w:left="426"/>
              <w:rPr>
                <w:rFonts w:ascii="Arial" w:hAnsi="Arial" w:cs="Arial"/>
                <w:sz w:val="22"/>
                <w:szCs w:val="22"/>
              </w:rPr>
            </w:pPr>
          </w:p>
          <w:p w:rsidRPr="00AE62EA" w:rsidR="005F23FC" w:rsidP="00AE62EA" w:rsidRDefault="005F23FC" w14:paraId="73F4E00A" w14:textId="67A1FB2F">
            <w:pPr>
              <w:numPr>
                <w:ilvl w:val="0"/>
                <w:numId w:val="45"/>
              </w:numPr>
              <w:tabs>
                <w:tab w:val="clear" w:pos="720"/>
              </w:tabs>
              <w:rPr>
                <w:rFonts w:ascii="Arial" w:hAnsi="Arial" w:cs="Arial"/>
                <w:sz w:val="22"/>
                <w:szCs w:val="22"/>
              </w:rPr>
            </w:pPr>
            <w:r w:rsidRPr="00AE62EA">
              <w:rPr>
                <w:rFonts w:ascii="Arial" w:hAnsi="Arial" w:cs="Arial"/>
                <w:sz w:val="22"/>
                <w:szCs w:val="22"/>
              </w:rPr>
              <w:t>Significant and demonstrable experience in the leadership of strategic commissioning of services</w:t>
            </w:r>
            <w:r w:rsidR="00983DCE">
              <w:rPr>
                <w:rFonts w:ascii="Arial" w:hAnsi="Arial" w:cs="Arial"/>
                <w:sz w:val="22"/>
                <w:szCs w:val="22"/>
              </w:rPr>
              <w:t>, management of commissioned services</w:t>
            </w:r>
            <w:r w:rsidRPr="00AE62EA">
              <w:rPr>
                <w:rFonts w:ascii="Arial" w:hAnsi="Arial" w:cs="Arial"/>
                <w:sz w:val="22"/>
                <w:szCs w:val="22"/>
              </w:rPr>
              <w:t xml:space="preserve"> and implementing service redesign across complex partnership models that improve health and wellbeing outcomes</w:t>
            </w:r>
          </w:p>
          <w:p w:rsidRPr="00AE62EA" w:rsidR="005F23FC" w:rsidP="005F23FC" w:rsidRDefault="005F23FC" w14:paraId="1443D4C0" w14:textId="77777777">
            <w:pPr>
              <w:ind w:left="426"/>
              <w:rPr>
                <w:rFonts w:ascii="Arial" w:hAnsi="Arial" w:cs="Arial"/>
                <w:sz w:val="22"/>
                <w:szCs w:val="22"/>
              </w:rPr>
            </w:pPr>
          </w:p>
          <w:p w:rsidRPr="00AE62EA" w:rsidR="005F23FC" w:rsidP="00AE62EA" w:rsidRDefault="005F23FC" w14:paraId="094579A2" w14:textId="1889179F">
            <w:pPr>
              <w:numPr>
                <w:ilvl w:val="0"/>
                <w:numId w:val="45"/>
              </w:numPr>
              <w:tabs>
                <w:tab w:val="clear" w:pos="720"/>
              </w:tabs>
              <w:rPr>
                <w:rFonts w:ascii="Arial" w:hAnsi="Arial" w:cs="Arial"/>
                <w:sz w:val="22"/>
                <w:szCs w:val="22"/>
              </w:rPr>
            </w:pPr>
            <w:r w:rsidRPr="25632C60" w:rsidR="005F23FC">
              <w:rPr>
                <w:rFonts w:ascii="Arial" w:hAnsi="Arial" w:cs="Arial"/>
                <w:sz w:val="22"/>
                <w:szCs w:val="22"/>
              </w:rPr>
              <w:t>Evidence of strategic</w:t>
            </w:r>
            <w:r w:rsidRPr="25632C60" w:rsidR="009B2FDB">
              <w:rPr>
                <w:rFonts w:ascii="Arial" w:hAnsi="Arial" w:cs="Arial"/>
                <w:sz w:val="22"/>
                <w:szCs w:val="22"/>
              </w:rPr>
              <w:t xml:space="preserve"> </w:t>
            </w:r>
            <w:r w:rsidRPr="25632C60" w:rsidR="005F23FC">
              <w:rPr>
                <w:rFonts w:ascii="Arial" w:hAnsi="Arial" w:cs="Arial"/>
                <w:sz w:val="22"/>
                <w:szCs w:val="22"/>
              </w:rPr>
              <w:t>project management experience including project leadership roles</w:t>
            </w:r>
            <w:r w:rsidRPr="25632C60" w:rsidR="005F28DF">
              <w:rPr>
                <w:rFonts w:ascii="Arial" w:hAnsi="Arial" w:cs="Arial"/>
                <w:sz w:val="22"/>
                <w:szCs w:val="22"/>
              </w:rPr>
              <w:t xml:space="preserve"> which have been </w:t>
            </w:r>
            <w:r w:rsidRPr="25632C60" w:rsidR="005F28DF">
              <w:rPr>
                <w:rFonts w:ascii="Arial" w:hAnsi="Arial" w:cs="Arial"/>
                <w:sz w:val="22"/>
                <w:szCs w:val="22"/>
              </w:rPr>
              <w:t>health</w:t>
            </w:r>
            <w:r w:rsidRPr="25632C60" w:rsidR="40FC04C7">
              <w:rPr>
                <w:rFonts w:ascii="Arial" w:hAnsi="Arial" w:cs="Arial"/>
                <w:sz w:val="22"/>
                <w:szCs w:val="22"/>
              </w:rPr>
              <w:t xml:space="preserve"> </w:t>
            </w:r>
            <w:r w:rsidRPr="25632C60" w:rsidR="005F28DF">
              <w:rPr>
                <w:rFonts w:ascii="Arial" w:hAnsi="Arial" w:cs="Arial"/>
                <w:sz w:val="22"/>
                <w:szCs w:val="22"/>
              </w:rPr>
              <w:t>related</w:t>
            </w:r>
            <w:r w:rsidRPr="25632C60" w:rsidR="005F23FC">
              <w:rPr>
                <w:rFonts w:ascii="Arial" w:hAnsi="Arial" w:cs="Arial"/>
                <w:sz w:val="22"/>
                <w:szCs w:val="22"/>
              </w:rPr>
              <w:t>.</w:t>
            </w:r>
          </w:p>
          <w:p w:rsidRPr="00AE62EA" w:rsidR="005F23FC" w:rsidP="005F23FC" w:rsidRDefault="005F23FC" w14:paraId="4957F1F3" w14:textId="77777777">
            <w:pPr>
              <w:tabs>
                <w:tab w:val="num" w:pos="426"/>
              </w:tabs>
              <w:ind w:left="426" w:hanging="426"/>
              <w:rPr>
                <w:rFonts w:ascii="Arial" w:hAnsi="Arial" w:cs="Arial"/>
                <w:sz w:val="22"/>
                <w:szCs w:val="22"/>
              </w:rPr>
            </w:pPr>
          </w:p>
          <w:p w:rsidR="005F23FC" w:rsidP="00AE62EA" w:rsidRDefault="005F23FC" w14:paraId="4DE9D6A9" w14:textId="77777777">
            <w:pPr>
              <w:numPr>
                <w:ilvl w:val="0"/>
                <w:numId w:val="45"/>
              </w:numPr>
              <w:tabs>
                <w:tab w:val="clear" w:pos="720"/>
              </w:tabs>
              <w:rPr>
                <w:rFonts w:ascii="Arial" w:hAnsi="Arial" w:cs="Arial"/>
                <w:sz w:val="22"/>
                <w:szCs w:val="22"/>
              </w:rPr>
            </w:pPr>
            <w:r w:rsidRPr="00AE62EA">
              <w:rPr>
                <w:rFonts w:ascii="Arial" w:hAnsi="Arial" w:cs="Arial"/>
                <w:sz w:val="22"/>
                <w:szCs w:val="22"/>
              </w:rPr>
              <w:t>Experience of leading on the robust management of budgets and associated governance to provide transparency and control.</w:t>
            </w:r>
          </w:p>
          <w:p w:rsidRPr="00AE62EA" w:rsidR="005F23FC" w:rsidP="009B2FDB" w:rsidRDefault="005F23FC" w14:paraId="6257ECDA" w14:textId="77777777">
            <w:pPr>
              <w:tabs>
                <w:tab w:val="num" w:pos="426"/>
              </w:tabs>
              <w:rPr>
                <w:rFonts w:ascii="Arial" w:hAnsi="Arial" w:cs="Arial"/>
                <w:sz w:val="22"/>
                <w:szCs w:val="22"/>
              </w:rPr>
            </w:pPr>
          </w:p>
          <w:p w:rsidRPr="00AE62EA" w:rsidR="005F23FC" w:rsidP="00AE62EA" w:rsidRDefault="005F23FC" w14:paraId="62265F9A" w14:textId="77777777">
            <w:pPr>
              <w:numPr>
                <w:ilvl w:val="0"/>
                <w:numId w:val="45"/>
              </w:numPr>
              <w:tabs>
                <w:tab w:val="clear" w:pos="720"/>
              </w:tabs>
              <w:rPr>
                <w:rFonts w:ascii="Arial" w:hAnsi="Arial" w:cs="Arial"/>
                <w:sz w:val="22"/>
                <w:szCs w:val="22"/>
              </w:rPr>
            </w:pPr>
            <w:r w:rsidRPr="00AE62EA">
              <w:rPr>
                <w:rFonts w:ascii="Arial" w:hAnsi="Arial" w:cs="Arial"/>
                <w:sz w:val="22"/>
                <w:szCs w:val="22"/>
              </w:rPr>
              <w:t xml:space="preserve">Leadership of research and assessment to determine health and wellbeing needs of vulnerable communities or groups. </w:t>
            </w:r>
          </w:p>
          <w:p w:rsidRPr="00AE62EA" w:rsidR="005F23FC" w:rsidP="005F23FC" w:rsidRDefault="005F23FC" w14:paraId="752E932C" w14:textId="77777777">
            <w:pPr>
              <w:tabs>
                <w:tab w:val="num" w:pos="426"/>
              </w:tabs>
              <w:rPr>
                <w:rFonts w:ascii="Arial" w:hAnsi="Arial" w:cs="Arial"/>
                <w:sz w:val="22"/>
                <w:szCs w:val="22"/>
              </w:rPr>
            </w:pPr>
          </w:p>
          <w:p w:rsidRPr="00AE62EA" w:rsidR="009A0843" w:rsidP="00AE62EA" w:rsidRDefault="005F23FC" w14:paraId="2DAD9FA7" w14:textId="77777777">
            <w:pPr>
              <w:numPr>
                <w:ilvl w:val="0"/>
                <w:numId w:val="45"/>
              </w:numPr>
              <w:rPr>
                <w:rFonts w:ascii="Arial" w:hAnsi="Arial" w:cs="Arial"/>
                <w:sz w:val="22"/>
                <w:szCs w:val="22"/>
              </w:rPr>
            </w:pPr>
            <w:r w:rsidRPr="00AE62EA">
              <w:rPr>
                <w:rFonts w:ascii="Arial" w:hAnsi="Arial" w:cs="Arial"/>
                <w:sz w:val="22"/>
                <w:szCs w:val="22"/>
              </w:rPr>
              <w:t xml:space="preserve">Experience of delivering and presenting reports and presentations in strategic settings. </w:t>
            </w:r>
          </w:p>
          <w:p w:rsidRPr="00AE62EA" w:rsidR="007B48CF" w:rsidP="005A4F99" w:rsidRDefault="007B48CF" w14:paraId="204F6B72" w14:textId="77777777">
            <w:pPr>
              <w:tabs>
                <w:tab w:val="num" w:pos="426"/>
              </w:tabs>
              <w:rPr>
                <w:rFonts w:ascii="Arial" w:hAnsi="Arial" w:cs="Arial"/>
                <w:sz w:val="22"/>
                <w:szCs w:val="22"/>
              </w:rPr>
            </w:pPr>
          </w:p>
          <w:p w:rsidR="007B48CF" w:rsidP="00AE62EA" w:rsidRDefault="007B48CF" w14:paraId="21D9B262" w14:textId="0A3C7D1D">
            <w:pPr>
              <w:numPr>
                <w:ilvl w:val="0"/>
                <w:numId w:val="45"/>
              </w:numPr>
              <w:tabs>
                <w:tab w:val="clear" w:pos="720"/>
              </w:tabs>
              <w:rPr>
                <w:rFonts w:ascii="Arial" w:hAnsi="Arial" w:cs="Arial"/>
                <w:sz w:val="22"/>
                <w:szCs w:val="22"/>
              </w:rPr>
            </w:pPr>
            <w:r w:rsidRPr="00AE62EA">
              <w:rPr>
                <w:rFonts w:ascii="Arial" w:hAnsi="Arial" w:cs="Arial"/>
                <w:sz w:val="22"/>
                <w:szCs w:val="22"/>
              </w:rPr>
              <w:t>Experience of leading the development of reports for a wide variety of audiences including locally elected members; directors; national bodies e.g. Office for Health Improvement &amp; Disparities; Department of Health</w:t>
            </w:r>
            <w:r w:rsidR="00FD241E">
              <w:rPr>
                <w:rFonts w:ascii="Arial" w:hAnsi="Arial" w:cs="Arial"/>
                <w:sz w:val="22"/>
                <w:szCs w:val="22"/>
              </w:rPr>
              <w:t xml:space="preserve"> &amp; Social Care</w:t>
            </w:r>
            <w:r w:rsidRPr="00AE62EA">
              <w:rPr>
                <w:rFonts w:ascii="Arial" w:hAnsi="Arial" w:cs="Arial"/>
                <w:sz w:val="22"/>
                <w:szCs w:val="22"/>
              </w:rPr>
              <w:t>, Home Office; Directors of services and service users and carers.</w:t>
            </w:r>
          </w:p>
          <w:p w:rsidR="00F240F8" w:rsidP="00F240F8" w:rsidRDefault="00F240F8" w14:paraId="13940263" w14:textId="77777777">
            <w:pPr>
              <w:ind w:left="720"/>
              <w:rPr>
                <w:rFonts w:ascii="Arial" w:hAnsi="Arial" w:cs="Arial"/>
                <w:sz w:val="22"/>
                <w:szCs w:val="22"/>
              </w:rPr>
            </w:pPr>
          </w:p>
          <w:p w:rsidRPr="00AE62EA" w:rsidR="007B48CF" w:rsidP="00AE62EA" w:rsidRDefault="007B48CF" w14:paraId="204A9B96" w14:textId="77777777">
            <w:pPr>
              <w:numPr>
                <w:ilvl w:val="0"/>
                <w:numId w:val="45"/>
              </w:numPr>
              <w:tabs>
                <w:tab w:val="clear" w:pos="720"/>
              </w:tabs>
              <w:rPr>
                <w:rFonts w:ascii="Arial" w:hAnsi="Arial" w:cs="Arial"/>
                <w:sz w:val="22"/>
                <w:szCs w:val="22"/>
              </w:rPr>
            </w:pPr>
            <w:r w:rsidRPr="00AE62EA">
              <w:rPr>
                <w:rFonts w:ascii="Arial" w:hAnsi="Arial" w:cs="Arial"/>
                <w:sz w:val="22"/>
                <w:szCs w:val="22"/>
              </w:rPr>
              <w:t>Excellent written and verbal communication skills which ensure that complex messages are delivered in an understandable and straightforward way.</w:t>
            </w:r>
          </w:p>
          <w:p w:rsidRPr="00AE62EA" w:rsidR="007B48CF" w:rsidP="00F240F8" w:rsidRDefault="007B48CF" w14:paraId="693F7F70" w14:textId="77777777">
            <w:pPr>
              <w:ind w:left="720"/>
              <w:rPr>
                <w:rFonts w:ascii="Arial" w:hAnsi="Arial" w:cs="Arial"/>
                <w:sz w:val="22"/>
                <w:szCs w:val="22"/>
              </w:rPr>
            </w:pPr>
          </w:p>
          <w:p w:rsidRPr="00AE62EA" w:rsidR="007B48CF" w:rsidP="00AE62EA" w:rsidRDefault="007B48CF" w14:paraId="4408E37F" w14:textId="77777777">
            <w:pPr>
              <w:numPr>
                <w:ilvl w:val="0"/>
                <w:numId w:val="45"/>
              </w:numPr>
              <w:tabs>
                <w:tab w:val="clear" w:pos="720"/>
              </w:tabs>
              <w:rPr>
                <w:rFonts w:ascii="Arial" w:hAnsi="Arial" w:cs="Arial"/>
                <w:sz w:val="22"/>
                <w:szCs w:val="22"/>
              </w:rPr>
            </w:pPr>
            <w:r w:rsidRPr="00AE62EA">
              <w:rPr>
                <w:rFonts w:ascii="Arial" w:hAnsi="Arial" w:cs="Arial"/>
                <w:sz w:val="22"/>
                <w:szCs w:val="22"/>
              </w:rPr>
              <w:t xml:space="preserve">Ability to analyse complex statistical information and consider the strategic and operational implications. </w:t>
            </w:r>
          </w:p>
          <w:p w:rsidRPr="00AE62EA" w:rsidR="007B48CF" w:rsidP="007B48CF" w:rsidRDefault="007B48CF" w14:paraId="240C69FD" w14:textId="77777777">
            <w:pPr>
              <w:tabs>
                <w:tab w:val="num" w:pos="426"/>
              </w:tabs>
              <w:ind w:hanging="720"/>
              <w:rPr>
                <w:rFonts w:ascii="Arial" w:hAnsi="Arial" w:cs="Arial"/>
                <w:sz w:val="22"/>
                <w:szCs w:val="22"/>
              </w:rPr>
            </w:pPr>
          </w:p>
          <w:p w:rsidRPr="00AE62EA" w:rsidR="007B48CF" w:rsidP="00AE62EA" w:rsidRDefault="007B48CF" w14:paraId="0B4AC324" w14:textId="6B18BA92">
            <w:pPr>
              <w:numPr>
                <w:ilvl w:val="0"/>
                <w:numId w:val="45"/>
              </w:numPr>
              <w:tabs>
                <w:tab w:val="clear" w:pos="720"/>
              </w:tabs>
              <w:rPr>
                <w:rFonts w:ascii="Arial" w:hAnsi="Arial" w:cs="Arial"/>
                <w:sz w:val="22"/>
                <w:szCs w:val="22"/>
              </w:rPr>
            </w:pPr>
            <w:r w:rsidRPr="00AE62EA">
              <w:rPr>
                <w:rFonts w:ascii="Arial" w:hAnsi="Arial" w:cs="Arial"/>
                <w:sz w:val="22"/>
                <w:szCs w:val="22"/>
              </w:rPr>
              <w:t xml:space="preserve">Proven skill in building strategic </w:t>
            </w:r>
            <w:r w:rsidR="006C3CDF">
              <w:rPr>
                <w:rFonts w:ascii="Arial" w:hAnsi="Arial" w:cs="Arial"/>
                <w:sz w:val="22"/>
                <w:szCs w:val="22"/>
              </w:rPr>
              <w:t xml:space="preserve">and operational </w:t>
            </w:r>
            <w:r w:rsidRPr="00AE62EA">
              <w:rPr>
                <w:rFonts w:ascii="Arial" w:hAnsi="Arial" w:cs="Arial"/>
                <w:sz w:val="22"/>
                <w:szCs w:val="22"/>
              </w:rPr>
              <w:t>partnership alliances and facilitation and negotiation skills across a range of agendas.</w:t>
            </w:r>
          </w:p>
          <w:p w:rsidRPr="00AE62EA" w:rsidR="007B48CF" w:rsidP="007B48CF" w:rsidRDefault="007B48CF" w14:paraId="4E2CE058" w14:textId="77777777">
            <w:pPr>
              <w:tabs>
                <w:tab w:val="num" w:pos="426"/>
              </w:tabs>
              <w:ind w:hanging="720"/>
              <w:rPr>
                <w:rFonts w:ascii="Arial" w:hAnsi="Arial" w:cs="Arial"/>
                <w:sz w:val="22"/>
                <w:szCs w:val="22"/>
              </w:rPr>
            </w:pPr>
          </w:p>
          <w:p w:rsidRPr="00AE62EA" w:rsidR="007B48CF" w:rsidP="00AE62EA" w:rsidRDefault="007B48CF" w14:paraId="2AA76683" w14:textId="77777777">
            <w:pPr>
              <w:numPr>
                <w:ilvl w:val="0"/>
                <w:numId w:val="45"/>
              </w:numPr>
              <w:tabs>
                <w:tab w:val="clear" w:pos="720"/>
              </w:tabs>
              <w:rPr>
                <w:rFonts w:ascii="Arial" w:hAnsi="Arial" w:cs="Arial"/>
                <w:sz w:val="22"/>
                <w:szCs w:val="22"/>
              </w:rPr>
            </w:pPr>
            <w:r w:rsidRPr="00AE62EA">
              <w:rPr>
                <w:rFonts w:ascii="Arial" w:hAnsi="Arial" w:cs="Arial"/>
                <w:sz w:val="22"/>
                <w:szCs w:val="22"/>
              </w:rPr>
              <w:t>Able to organise and prioritise a complex set of tasks and ensure deadline delivery.</w:t>
            </w:r>
          </w:p>
          <w:p w:rsidRPr="00AE62EA" w:rsidR="007B48CF" w:rsidP="002560F1" w:rsidRDefault="007B48CF" w14:paraId="4E9B3BCC" w14:textId="77777777">
            <w:pPr>
              <w:tabs>
                <w:tab w:val="num" w:pos="426"/>
              </w:tabs>
              <w:rPr>
                <w:rFonts w:ascii="Arial" w:hAnsi="Arial" w:cs="Arial"/>
                <w:sz w:val="22"/>
                <w:szCs w:val="22"/>
              </w:rPr>
            </w:pPr>
          </w:p>
          <w:p w:rsidRPr="00AE62EA" w:rsidR="007B48CF" w:rsidP="00AE62EA" w:rsidRDefault="007B48CF" w14:paraId="3451D568" w14:textId="77777777">
            <w:pPr>
              <w:numPr>
                <w:ilvl w:val="0"/>
                <w:numId w:val="45"/>
              </w:numPr>
              <w:tabs>
                <w:tab w:val="clear" w:pos="720"/>
              </w:tabs>
              <w:rPr>
                <w:rFonts w:ascii="Arial" w:hAnsi="Arial" w:cs="Arial"/>
                <w:sz w:val="22"/>
                <w:szCs w:val="22"/>
              </w:rPr>
            </w:pPr>
            <w:r w:rsidRPr="00AE62EA">
              <w:rPr>
                <w:rFonts w:ascii="Arial" w:hAnsi="Arial" w:cs="Arial"/>
                <w:sz w:val="22"/>
                <w:szCs w:val="22"/>
              </w:rPr>
              <w:t>Able to use the full range of computer skills appropriate to the post e.g. Outlook; Excel; Word, Power Point.</w:t>
            </w:r>
          </w:p>
          <w:p w:rsidRPr="00AE62EA" w:rsidR="007B48CF" w:rsidP="007B48CF" w:rsidRDefault="007B48CF" w14:paraId="4274B785" w14:textId="77777777">
            <w:pPr>
              <w:ind w:left="360"/>
              <w:rPr>
                <w:rFonts w:ascii="Arial" w:hAnsi="Arial" w:cs="Arial"/>
                <w:sz w:val="22"/>
                <w:szCs w:val="22"/>
              </w:rPr>
            </w:pPr>
          </w:p>
          <w:p w:rsidRPr="00AE62EA" w:rsidR="007B48CF" w:rsidP="00AE62EA" w:rsidRDefault="007B48CF" w14:paraId="12B140C3" w14:textId="6E8B86C0">
            <w:pPr>
              <w:numPr>
                <w:ilvl w:val="0"/>
                <w:numId w:val="45"/>
              </w:numPr>
              <w:tabs>
                <w:tab w:val="clear" w:pos="720"/>
              </w:tabs>
              <w:rPr>
                <w:rFonts w:ascii="Arial" w:hAnsi="Arial" w:cs="Arial"/>
                <w:sz w:val="22"/>
                <w:szCs w:val="22"/>
              </w:rPr>
            </w:pPr>
            <w:r w:rsidRPr="00AE62EA">
              <w:rPr>
                <w:rFonts w:ascii="Arial" w:hAnsi="Arial" w:cs="Arial"/>
                <w:sz w:val="22"/>
                <w:szCs w:val="22"/>
              </w:rPr>
              <w:t>Leading teams using excellent management skills to maximise efficiency and effectiveness</w:t>
            </w:r>
            <w:r w:rsidR="0092740F">
              <w:rPr>
                <w:rFonts w:ascii="Arial" w:hAnsi="Arial" w:cs="Arial"/>
                <w:sz w:val="22"/>
                <w:szCs w:val="22"/>
              </w:rPr>
              <w:t xml:space="preserve"> of teams</w:t>
            </w:r>
            <w:r w:rsidR="006C3CDF">
              <w:rPr>
                <w:rFonts w:ascii="Arial" w:hAnsi="Arial" w:cs="Arial"/>
                <w:sz w:val="22"/>
                <w:szCs w:val="22"/>
              </w:rPr>
              <w:t xml:space="preserve"> and programmes</w:t>
            </w:r>
            <w:r w:rsidRPr="00AE62EA">
              <w:rPr>
                <w:rFonts w:ascii="Arial" w:hAnsi="Arial" w:cs="Arial"/>
                <w:sz w:val="22"/>
                <w:szCs w:val="22"/>
              </w:rPr>
              <w:t>.</w:t>
            </w:r>
          </w:p>
          <w:p w:rsidRPr="00AE62EA" w:rsidR="005C0CDE" w:rsidP="005C0CDE" w:rsidRDefault="005C0CDE" w14:paraId="724A09E5" w14:textId="77777777">
            <w:pPr>
              <w:ind w:left="426"/>
              <w:rPr>
                <w:rFonts w:ascii="Arial" w:hAnsi="Arial" w:cs="Arial"/>
                <w:snapToGrid w:val="0"/>
                <w:sz w:val="22"/>
                <w:szCs w:val="22"/>
              </w:rPr>
            </w:pPr>
          </w:p>
          <w:p w:rsidRPr="000E7089" w:rsidR="009A0843" w:rsidP="25632C60" w:rsidRDefault="005C0CDE" w14:paraId="0F5C3050" w14:textId="7F7435AF">
            <w:pPr>
              <w:numPr>
                <w:ilvl w:val="0"/>
                <w:numId w:val="45"/>
              </w:numPr>
              <w:rPr>
                <w:rFonts w:ascii="Arial" w:hAnsi="Arial" w:cs="Arial"/>
                <w:sz w:val="22"/>
                <w:szCs w:val="22"/>
              </w:rPr>
            </w:pPr>
            <w:r w:rsidRPr="000E7089" w:rsidR="005C0CDE">
              <w:rPr>
                <w:rFonts w:ascii="Arial" w:hAnsi="Arial" w:cs="Arial"/>
                <w:snapToGrid w:val="0"/>
                <w:sz w:val="22"/>
                <w:szCs w:val="22"/>
              </w:rPr>
              <w:t xml:space="preserve">Values diversity and difference, </w:t>
            </w:r>
            <w:r w:rsidRPr="000E7089" w:rsidR="005C0CDE">
              <w:rPr>
                <w:rFonts w:ascii="Arial" w:hAnsi="Arial" w:cs="Arial"/>
                <w:snapToGrid w:val="0"/>
                <w:sz w:val="22"/>
                <w:szCs w:val="22"/>
              </w:rPr>
              <w:t>operates</w:t>
            </w:r>
            <w:r w:rsidRPr="000E7089" w:rsidR="005C0CDE">
              <w:rPr>
                <w:rFonts w:ascii="Arial" w:hAnsi="Arial" w:cs="Arial"/>
                <w:snapToGrid w:val="0"/>
                <w:sz w:val="22"/>
                <w:szCs w:val="22"/>
              </w:rPr>
              <w:lastRenderedPageBreak/>
              <w:t xml:space="preserve"> with integrity and openness, in a</w:t>
            </w:r>
            <w:r w:rsidR="00CC2BE6">
              <w:rPr>
                <w:rFonts w:ascii="Arial" w:hAnsi="Arial" w:cs="Arial"/>
                <w:snapToGrid w:val="0"/>
                <w:sz w:val="22"/>
                <w:szCs w:val="22"/>
              </w:rPr>
              <w:t xml:space="preserve"> </w:t>
            </w:r>
            <w:r w:rsidRPr="000E7089" w:rsidR="005C0CDE">
              <w:rPr>
                <w:rFonts w:ascii="Arial" w:hAnsi="Arial" w:cs="Arial"/>
                <w:snapToGrid w:val="0"/>
                <w:sz w:val="22"/>
                <w:szCs w:val="22"/>
              </w:rPr>
              <w:t xml:space="preserve">politically sensitive </w:t>
            </w:r>
            <w:r w:rsidRPr="000E7089" w:rsidR="005C0CDE">
              <w:rPr>
                <w:rFonts w:ascii="Arial" w:hAnsi="Arial" w:cs="Arial"/>
                <w:snapToGrid w:val="0"/>
                <w:sz w:val="22"/>
                <w:szCs w:val="22"/>
              </w:rPr>
              <w:t>environment.</w:t>
            </w:r>
          </w:p>
          <w:p w:rsidRPr="00AE62EA" w:rsidR="009A0843" w:rsidP="005F23FC" w:rsidRDefault="009A0843" w14:paraId="28F82BEB" w14:textId="77777777">
            <w:pPr>
              <w:pStyle w:val="NoSpacing"/>
              <w:rPr>
                <w:rFonts w:ascii="Arial" w:hAnsi="Arial" w:cs="Arial"/>
                <w:b/>
              </w:rPr>
            </w:pPr>
          </w:p>
          <w:p w:rsidRPr="00AE62EA" w:rsidR="007A3F47" w:rsidP="005F23FC" w:rsidRDefault="007A3F47" w14:paraId="36CABB2D" w14:textId="0DB30CA1">
            <w:pPr>
              <w:pStyle w:val="NoSpacing"/>
              <w:rPr>
                <w:rFonts w:ascii="Arial" w:hAnsi="Arial" w:cs="Arial"/>
                <w:b/>
              </w:rPr>
            </w:pPr>
            <w:r w:rsidRPr="00AE62EA">
              <w:rPr>
                <w:rFonts w:ascii="Arial" w:hAnsi="Arial" w:cs="Arial"/>
                <w:b/>
              </w:rPr>
              <w:t>If you have the following experience or qualifications – then that’s great!</w:t>
            </w:r>
          </w:p>
          <w:p w:rsidRPr="00AE62EA" w:rsidR="00D56541" w:rsidP="00AA0D19" w:rsidRDefault="00D56541" w14:paraId="1A7B8A30" w14:textId="77777777">
            <w:pPr>
              <w:rPr>
                <w:rFonts w:ascii="Arial" w:hAnsi="Arial" w:cs="Arial" w:eastAsiaTheme="minorHAnsi"/>
                <w:sz w:val="22"/>
                <w:szCs w:val="22"/>
              </w:rPr>
            </w:pPr>
          </w:p>
          <w:p w:rsidRPr="00AE62EA" w:rsidR="00542C0E" w:rsidP="005B02A0" w:rsidRDefault="00542C0E" w14:paraId="4C7B6B40" w14:textId="3C143EBB">
            <w:pPr>
              <w:numPr>
                <w:ilvl w:val="0"/>
                <w:numId w:val="44"/>
              </w:numPr>
              <w:rPr>
                <w:rFonts w:ascii="Arial" w:hAnsi="Arial" w:cs="Arial"/>
                <w:sz w:val="22"/>
                <w:szCs w:val="22"/>
              </w:rPr>
            </w:pPr>
            <w:r w:rsidRPr="00AE62EA">
              <w:rPr>
                <w:rFonts w:ascii="Arial" w:hAnsi="Arial" w:cs="Arial"/>
                <w:sz w:val="22"/>
                <w:szCs w:val="22"/>
              </w:rPr>
              <w:t>Masters</w:t>
            </w:r>
            <w:r w:rsidR="00D50CE8">
              <w:rPr>
                <w:rFonts w:ascii="Arial" w:hAnsi="Arial" w:cs="Arial"/>
                <w:sz w:val="22"/>
                <w:szCs w:val="22"/>
              </w:rPr>
              <w:t>, postgraduate management qualification,</w:t>
            </w:r>
            <w:r w:rsidRPr="00AE62EA">
              <w:rPr>
                <w:rFonts w:ascii="Arial" w:hAnsi="Arial" w:cs="Arial"/>
                <w:sz w:val="22"/>
                <w:szCs w:val="22"/>
              </w:rPr>
              <w:t xml:space="preserve"> or equivalent professional qualification in Healthcare</w:t>
            </w:r>
            <w:r w:rsidR="00184F7F">
              <w:rPr>
                <w:rFonts w:ascii="Arial" w:hAnsi="Arial" w:cs="Arial"/>
                <w:sz w:val="22"/>
                <w:szCs w:val="22"/>
              </w:rPr>
              <w:t xml:space="preserve"> and/or</w:t>
            </w:r>
            <w:r w:rsidRPr="00AE62EA">
              <w:rPr>
                <w:rFonts w:ascii="Arial" w:hAnsi="Arial" w:cs="Arial"/>
                <w:sz w:val="22"/>
                <w:szCs w:val="22"/>
              </w:rPr>
              <w:t xml:space="preserve"> Public Health</w:t>
            </w:r>
            <w:r w:rsidR="00D50CE8">
              <w:rPr>
                <w:rFonts w:ascii="Arial" w:hAnsi="Arial" w:cs="Arial"/>
                <w:sz w:val="22"/>
                <w:szCs w:val="22"/>
              </w:rPr>
              <w:t xml:space="preserve"> (including the UKPHR Practitioner Programme)</w:t>
            </w:r>
          </w:p>
          <w:p w:rsidRPr="00DA2EA9" w:rsidR="00542C0E" w:rsidP="00184F7F" w:rsidRDefault="00542C0E" w14:paraId="107108F1" w14:textId="46D22EF9">
            <w:pPr>
              <w:ind w:left="360"/>
            </w:pPr>
          </w:p>
        </w:tc>
      </w:tr>
    </w:tbl>
    <w:p w:rsidRPr="00DA2EA9" w:rsidR="00F7482D" w:rsidP="006C4666" w:rsidRDefault="00F7482D" w14:paraId="0CB0E7A7" w14:textId="77777777">
      <w:pPr>
        <w:tabs>
          <w:tab w:val="center" w:pos="4513"/>
        </w:tabs>
        <w:jc w:val="center"/>
        <w:rPr>
          <w:rFonts w:ascii="Arial" w:hAnsi="Arial" w:cs="Arial" w:eastAsiaTheme="minorHAnsi"/>
          <w:b/>
          <w:sz w:val="22"/>
          <w:szCs w:val="22"/>
        </w:rPr>
      </w:pPr>
    </w:p>
    <w:p w:rsidR="00D56541" w:rsidP="006C4666" w:rsidRDefault="00D56541" w14:paraId="79B3A3A4" w14:textId="77777777">
      <w:pPr>
        <w:tabs>
          <w:tab w:val="center" w:pos="4513"/>
        </w:tabs>
        <w:jc w:val="center"/>
        <w:rPr>
          <w:rFonts w:ascii="Arial" w:hAnsi="Arial" w:cs="Arial" w:eastAsiaTheme="minorHAnsi"/>
          <w:b/>
          <w:sz w:val="22"/>
          <w:szCs w:val="22"/>
        </w:rPr>
      </w:pPr>
      <w:r w:rsidRPr="00DA2EA9">
        <w:rPr>
          <w:rFonts w:ascii="Arial" w:hAnsi="Arial" w:cs="Arial" w:eastAsiaTheme="minorHAnsi"/>
          <w:b/>
          <w:sz w:val="22"/>
          <w:szCs w:val="22"/>
        </w:rPr>
        <w:t>Our employees’ skills, experience and knowledge are essential to our success along with their happiness</w:t>
      </w:r>
      <w:r w:rsidRPr="00F62F32">
        <w:rPr>
          <w:rFonts w:ascii="Arial" w:hAnsi="Arial" w:cs="Arial" w:eastAsiaTheme="minorHAnsi"/>
          <w:b/>
          <w:sz w:val="22"/>
          <w:szCs w:val="22"/>
        </w:rPr>
        <w:t>, commitment, enthusiasm and motivation to be the best they can be.</w:t>
      </w:r>
    </w:p>
    <w:p w:rsidR="00A2179A" w:rsidP="006C4666" w:rsidRDefault="00A2179A" w14:paraId="29E4016E" w14:textId="77777777">
      <w:pPr>
        <w:tabs>
          <w:tab w:val="center" w:pos="4513"/>
        </w:tabs>
        <w:jc w:val="center"/>
        <w:rPr>
          <w:rFonts w:ascii="Arial" w:hAnsi="Arial" w:cs="Arial" w:eastAsiaTheme="minorHAnsi"/>
          <w:b/>
          <w:sz w:val="22"/>
          <w:szCs w:val="22"/>
        </w:rPr>
      </w:pPr>
    </w:p>
    <w:tbl>
      <w:tblPr>
        <w:tblStyle w:val="TableGrid"/>
        <w:tblW w:w="0" w:type="auto"/>
        <w:tblBorders>
          <w:top w:val="single" w:color="FF99FF" w:sz="18" w:space="0"/>
          <w:left w:val="single" w:color="FF99FF" w:sz="18" w:space="0"/>
          <w:bottom w:val="single" w:color="FF99FF" w:sz="18" w:space="0"/>
          <w:right w:val="single" w:color="FF99FF" w:sz="18" w:space="0"/>
          <w:insideH w:val="single" w:color="FF99FF" w:sz="18" w:space="0"/>
          <w:insideV w:val="single" w:color="FF99FF" w:sz="18" w:space="0"/>
        </w:tblBorders>
        <w:tblLook w:val="04A0" w:firstRow="1" w:lastRow="0" w:firstColumn="1" w:lastColumn="0" w:noHBand="0" w:noVBand="1"/>
      </w:tblPr>
      <w:tblGrid>
        <w:gridCol w:w="9571"/>
      </w:tblGrid>
      <w:tr w:rsidR="00A2179A" w:rsidTr="00A2179A" w14:paraId="53E7D3E3" w14:textId="77777777">
        <w:tc>
          <w:tcPr>
            <w:tcW w:w="9607" w:type="dxa"/>
            <w:shd w:val="clear" w:color="auto" w:fill="FFCCFF"/>
          </w:tcPr>
          <w:p w:rsidRPr="00DA2EA9" w:rsidR="00A2179A" w:rsidP="00A2179A" w:rsidRDefault="00A2179A" w14:paraId="4FDE2F3D" w14:textId="77777777">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rsidRPr="00DA2EA9" w:rsidR="00A2179A" w:rsidP="00A2179A" w:rsidRDefault="00A2179A" w14:paraId="19C7168C"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rsidRPr="00DA2EA9" w:rsidR="00A2179A" w:rsidP="00A2179A" w:rsidRDefault="00A2179A" w14:paraId="05B8B51B"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rsidRPr="00DA2EA9" w:rsidR="00A2179A" w:rsidP="00A2179A" w:rsidRDefault="00A2179A" w14:paraId="1A0881C9"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rsidRPr="00DA2EA9" w:rsidR="00A2179A" w:rsidP="00A2179A" w:rsidRDefault="00A2179A" w14:paraId="5367BF9B"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rsidRPr="00DA2EA9" w:rsidR="00A2179A" w:rsidP="00A2179A" w:rsidRDefault="00A2179A" w14:paraId="4E2E7101"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rsidRPr="00DA2EA9" w:rsidR="00A2179A" w:rsidP="00A2179A" w:rsidRDefault="00A2179A" w14:paraId="66B20914" w14:textId="77777777">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rsidRPr="00DA2EA9" w:rsidR="00A2179A" w:rsidP="00DA2EA9" w:rsidRDefault="00A2179A" w14:paraId="2022035D" w14:textId="4CE53DA2">
            <w:pPr>
              <w:spacing w:before="100" w:beforeAutospacing="1"/>
              <w:jc w:val="center"/>
              <w:textAlignment w:val="top"/>
              <w:rPr>
                <w:rFonts w:ascii="Arial" w:hAnsi="Arial" w:cs="Arial" w:eastAsiaTheme="minorHAnsi"/>
                <w:b/>
                <w:sz w:val="22"/>
                <w:szCs w:val="22"/>
              </w:rPr>
            </w:pPr>
            <w:r w:rsidRPr="00DA2EA9">
              <w:rPr>
                <w:rFonts w:ascii="Arial" w:hAnsi="Arial" w:cs="Arial"/>
                <w:b/>
                <w:sz w:val="22"/>
                <w:szCs w:val="22"/>
                <w:lang w:eastAsia="en-GB"/>
              </w:rPr>
              <w:t>Working together, we are proud to work for Tameside</w:t>
            </w:r>
          </w:p>
        </w:tc>
      </w:tr>
    </w:tbl>
    <w:p w:rsidR="00A2179A" w:rsidP="006C4666" w:rsidRDefault="00A2179A" w14:paraId="460561B9" w14:textId="77777777">
      <w:pPr>
        <w:tabs>
          <w:tab w:val="center" w:pos="4513"/>
        </w:tabs>
        <w:jc w:val="center"/>
        <w:rPr>
          <w:rFonts w:ascii="Arial" w:hAnsi="Arial" w:cs="Arial" w:eastAsiaTheme="minorHAnsi"/>
          <w:b/>
          <w:sz w:val="22"/>
          <w:szCs w:val="22"/>
        </w:rPr>
      </w:pPr>
    </w:p>
    <w:p w:rsidR="00D56541" w:rsidP="00D56541" w:rsidRDefault="00D56541" w14:paraId="3E6D18E2" w14:textId="77777777">
      <w:pPr>
        <w:spacing w:after="120" w:line="276" w:lineRule="auto"/>
        <w:jc w:val="both"/>
        <w:rPr>
          <w:rFonts w:ascii="Arial" w:hAnsi="Arial" w:cs="Arial" w:eastAsiaTheme="minorHAnsi"/>
          <w:sz w:val="22"/>
          <w:szCs w:val="22"/>
        </w:rPr>
      </w:pPr>
      <w:r w:rsidRPr="00F62F32">
        <w:rPr>
          <w:rFonts w:ascii="Arial" w:hAnsi="Arial" w:cs="Arial" w:eastAsiaTheme="minorHAnsi"/>
          <w:sz w:val="22"/>
          <w:szCs w:val="22"/>
        </w:rPr>
        <w:t xml:space="preserve">Our </w:t>
      </w:r>
      <w:r w:rsidRPr="00F62F32">
        <w:rPr>
          <w:rFonts w:ascii="Arial" w:hAnsi="Arial" w:cs="Arial" w:eastAsiaTheme="minorHAnsi"/>
          <w:b/>
          <w:color w:val="0070C0"/>
          <w:sz w:val="22"/>
          <w:szCs w:val="22"/>
        </w:rPr>
        <w:t>S</w:t>
      </w:r>
      <w:r w:rsidRPr="00F62F32">
        <w:rPr>
          <w:rFonts w:ascii="Arial" w:hAnsi="Arial" w:cs="Arial" w:eastAsiaTheme="minorHAnsi"/>
          <w:b/>
          <w:color w:val="FF3399"/>
          <w:sz w:val="22"/>
          <w:szCs w:val="22"/>
        </w:rPr>
        <w:t>T</w:t>
      </w:r>
      <w:r w:rsidRPr="00F62F32">
        <w:rPr>
          <w:rFonts w:ascii="Arial" w:hAnsi="Arial" w:cs="Arial" w:eastAsiaTheme="minorHAnsi"/>
          <w:b/>
          <w:color w:val="00B0F0"/>
          <w:sz w:val="22"/>
          <w:szCs w:val="22"/>
        </w:rPr>
        <w:t>R</w:t>
      </w:r>
      <w:r w:rsidRPr="00F62F32">
        <w:rPr>
          <w:rFonts w:ascii="Arial" w:hAnsi="Arial" w:cs="Arial" w:eastAsiaTheme="minorHAnsi"/>
          <w:b/>
          <w:color w:val="92D050"/>
          <w:sz w:val="22"/>
          <w:szCs w:val="22"/>
        </w:rPr>
        <w:t>I</w:t>
      </w:r>
      <w:r w:rsidRPr="00F62F32">
        <w:rPr>
          <w:rFonts w:ascii="Arial" w:hAnsi="Arial" w:cs="Arial" w:eastAsiaTheme="minorHAnsi"/>
          <w:b/>
          <w:color w:val="FFD966" w:themeColor="accent4" w:themeTint="99"/>
          <w:sz w:val="22"/>
          <w:szCs w:val="22"/>
        </w:rPr>
        <w:t>V</w:t>
      </w:r>
      <w:r w:rsidRPr="00F62F32">
        <w:rPr>
          <w:rFonts w:ascii="Arial" w:hAnsi="Arial" w:cs="Arial" w:eastAsiaTheme="minorHAnsi"/>
          <w:b/>
          <w:color w:val="FFC000"/>
          <w:sz w:val="22"/>
          <w:szCs w:val="22"/>
        </w:rPr>
        <w:t>E</w:t>
      </w:r>
      <w:r w:rsidRPr="00F62F32">
        <w:rPr>
          <w:rFonts w:ascii="Arial" w:hAnsi="Arial" w:cs="Arial" w:eastAsiaTheme="minorHAnsi"/>
          <w:sz w:val="22"/>
          <w:szCs w:val="22"/>
        </w:rPr>
        <w:t xml:space="preserve"> values underpin our practice and behaviours and are at the heart of everything that we do:</w:t>
      </w:r>
    </w:p>
    <w:p w:rsidR="00C77AE9" w:rsidP="006A46B2" w:rsidRDefault="006B0ACB" w14:paraId="691A86BA" w14:textId="376011D2">
      <w:pPr>
        <w:spacing w:after="120" w:line="276" w:lineRule="auto"/>
        <w:jc w:val="both"/>
        <w:rPr>
          <w:rFonts w:ascii="Arial" w:hAnsi="Arial" w:cs="Arial" w:eastAsiaTheme="minorHAnsi"/>
          <w:sz w:val="22"/>
          <w:szCs w:val="22"/>
        </w:rPr>
      </w:pPr>
      <w:r>
        <w:rPr>
          <w:rFonts w:ascii="Arial" w:hAnsi="Arial" w:cs="Arial" w:eastAsiaTheme="minorHAnsi"/>
          <w:noProof/>
          <w:sz w:val="22"/>
          <w:szCs w:val="22"/>
        </w:rPr>
        <w:lastRenderedPageBreak/>
        <w:drawing>
          <wp:inline distT="0" distB="0" distL="0" distR="0" wp14:anchorId="53B49F71" wp14:editId="15009B8A">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p w:rsidR="00E05FFA" w:rsidP="005F6E68" w:rsidRDefault="00E05FFA" w14:paraId="2500C384" w14:textId="193E0BDE">
      <w:pPr>
        <w:spacing w:after="120" w:line="276" w:lineRule="auto"/>
        <w:jc w:val="both"/>
        <w:rPr>
          <w:rFonts w:ascii="Arial" w:hAnsi="Arial" w:cs="Arial" w:eastAsiaTheme="minorHAnsi"/>
          <w:sz w:val="22"/>
          <w:szCs w:val="22"/>
        </w:rPr>
      </w:pPr>
    </w:p>
    <w:sectPr w:rsidR="00E05FFA" w:rsidSect="00F7482D">
      <w:headerReference w:type="default" r:id="rId11"/>
      <w:footerReference w:type="default" r:id="rId12"/>
      <w:footerReference w:type="first" r:id="rId13"/>
      <w:pgSz w:w="11906" w:h="16838" w:orient="portrait"/>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258" w:rsidRDefault="003A0258" w14:paraId="0E475576" w14:textId="77777777">
      <w:r>
        <w:separator/>
      </w:r>
    </w:p>
  </w:endnote>
  <w:endnote w:type="continuationSeparator" w:id="0">
    <w:p w:rsidR="003A0258" w:rsidRDefault="003A0258" w14:paraId="41D9FF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rsidR="006F0380" w:rsidP="00CC00CF" w:rsidRDefault="00D56541" w14:paraId="1DCE206C" w14:textId="7CF62BCE">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rsidR="006F0380" w:rsidRDefault="00D56541" w14:paraId="3410A1A0" w14:textId="77777777">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rsidR="006F0380" w:rsidRDefault="006F0380" w14:paraId="7D1540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258" w:rsidRDefault="003A0258" w14:paraId="0DE4997B" w14:textId="77777777">
      <w:r>
        <w:separator/>
      </w:r>
    </w:p>
  </w:footnote>
  <w:footnote w:type="continuationSeparator" w:id="0">
    <w:p w:rsidR="003A0258" w:rsidRDefault="003A0258" w14:paraId="68F687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3"/>
      <w:gridCol w:w="4804"/>
    </w:tblGrid>
    <w:tr w:rsidR="00CC00CF" w:rsidTr="00CC00CF" w14:paraId="4BDCC53A" w14:textId="77777777">
      <w:tc>
        <w:tcPr>
          <w:tcW w:w="4803" w:type="dxa"/>
        </w:tcPr>
        <w:p w:rsidR="00CC00CF" w:rsidRDefault="00CC00CF" w14:paraId="25DCF819" w14:textId="5D4598DC">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rsidR="00CC00CF" w:rsidP="00CC00CF" w:rsidRDefault="00CC00CF" w14:paraId="2926AD8D" w14:textId="766BB886">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rsidR="00CC00CF" w:rsidP="00CC00CF" w:rsidRDefault="00CC00CF" w14:paraId="34BF05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44D2B3E"/>
    <w:multiLevelType w:val="hybridMultilevel"/>
    <w:tmpl w:val="1110E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E664C"/>
    <w:multiLevelType w:val="hybridMultilevel"/>
    <w:tmpl w:val="7E40E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456029"/>
    <w:multiLevelType w:val="hybridMultilevel"/>
    <w:tmpl w:val="33EAEB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E7B4D"/>
    <w:multiLevelType w:val="hybridMultilevel"/>
    <w:tmpl w:val="2932E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E4FE7"/>
    <w:multiLevelType w:val="hybridMultilevel"/>
    <w:tmpl w:val="2E5E3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D3F6B"/>
    <w:multiLevelType w:val="hybridMultilevel"/>
    <w:tmpl w:val="E13431CE"/>
    <w:lvl w:ilvl="0" w:tplc="569C2A5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526C0A"/>
    <w:multiLevelType w:val="hybridMultilevel"/>
    <w:tmpl w:val="06B47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53BF1"/>
    <w:multiLevelType w:val="hybridMultilevel"/>
    <w:tmpl w:val="7DD267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3E378D"/>
    <w:multiLevelType w:val="hybridMultilevel"/>
    <w:tmpl w:val="00E005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CB3766"/>
    <w:multiLevelType w:val="multilevel"/>
    <w:tmpl w:val="0CFA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3F635D"/>
    <w:multiLevelType w:val="hybridMultilevel"/>
    <w:tmpl w:val="B13E4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FE7733"/>
    <w:multiLevelType w:val="hybridMultilevel"/>
    <w:tmpl w:val="57DA9FE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FD76C2A"/>
    <w:multiLevelType w:val="hybridMultilevel"/>
    <w:tmpl w:val="720CA8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986FF8"/>
    <w:multiLevelType w:val="hybridMultilevel"/>
    <w:tmpl w:val="AE102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BB24AF"/>
    <w:multiLevelType w:val="hybridMultilevel"/>
    <w:tmpl w:val="29CE1F2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2" w15:restartNumberingAfterBreak="0">
    <w:nsid w:val="49690D79"/>
    <w:multiLevelType w:val="hybridMultilevel"/>
    <w:tmpl w:val="CD561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9BC77E4"/>
    <w:multiLevelType w:val="hybridMultilevel"/>
    <w:tmpl w:val="3932B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0F64E9"/>
    <w:multiLevelType w:val="hybridMultilevel"/>
    <w:tmpl w:val="339C5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955F69"/>
    <w:multiLevelType w:val="hybridMultilevel"/>
    <w:tmpl w:val="0122B16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2B06374"/>
    <w:multiLevelType w:val="hybridMultilevel"/>
    <w:tmpl w:val="AB1A920C"/>
    <w:lvl w:ilvl="0" w:tplc="518CF708">
      <w:start w:val="1"/>
      <w:numFmt w:val="decimal"/>
      <w:lvlText w:val="%1."/>
      <w:lvlJc w:val="left"/>
      <w:pPr>
        <w:tabs>
          <w:tab w:val="num" w:pos="720"/>
        </w:tabs>
        <w:ind w:left="7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31343B0"/>
    <w:multiLevelType w:val="hybridMultilevel"/>
    <w:tmpl w:val="F6582A2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BD34E9"/>
    <w:multiLevelType w:val="hybridMultilevel"/>
    <w:tmpl w:val="068688C0"/>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975CC3"/>
    <w:multiLevelType w:val="hybridMultilevel"/>
    <w:tmpl w:val="C6B2190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0DF0970"/>
    <w:multiLevelType w:val="hybridMultilevel"/>
    <w:tmpl w:val="7ADAA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6C6EAF"/>
    <w:multiLevelType w:val="hybridMultilevel"/>
    <w:tmpl w:val="EC9C9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DA3300"/>
    <w:multiLevelType w:val="hybridMultilevel"/>
    <w:tmpl w:val="97FE7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4172F6"/>
    <w:multiLevelType w:val="hybridMultilevel"/>
    <w:tmpl w:val="33EAEB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CB78AC"/>
    <w:multiLevelType w:val="hybridMultilevel"/>
    <w:tmpl w:val="3AE82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196C8C"/>
    <w:multiLevelType w:val="hybridMultilevel"/>
    <w:tmpl w:val="F648D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80B7E0D"/>
    <w:multiLevelType w:val="hybridMultilevel"/>
    <w:tmpl w:val="3EC8D9C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2E564C"/>
    <w:multiLevelType w:val="hybridMultilevel"/>
    <w:tmpl w:val="E1E22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5E7C6F"/>
    <w:multiLevelType w:val="hybridMultilevel"/>
    <w:tmpl w:val="04CA0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D562526"/>
    <w:multiLevelType w:val="hybridMultilevel"/>
    <w:tmpl w:val="C8666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3E637F"/>
    <w:multiLevelType w:val="hybridMultilevel"/>
    <w:tmpl w:val="75002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55361852">
    <w:abstractNumId w:val="14"/>
  </w:num>
  <w:num w:numId="2" w16cid:durableId="330835629">
    <w:abstractNumId w:val="23"/>
  </w:num>
  <w:num w:numId="3" w16cid:durableId="910774182">
    <w:abstractNumId w:val="29"/>
  </w:num>
  <w:num w:numId="4" w16cid:durableId="1169516636">
    <w:abstractNumId w:val="9"/>
  </w:num>
  <w:num w:numId="5" w16cid:durableId="1561987400">
    <w:abstractNumId w:val="40"/>
  </w:num>
  <w:num w:numId="6" w16cid:durableId="822551177">
    <w:abstractNumId w:val="19"/>
  </w:num>
  <w:num w:numId="7" w16cid:durableId="1673795497">
    <w:abstractNumId w:val="18"/>
  </w:num>
  <w:num w:numId="8" w16cid:durableId="316148995">
    <w:abstractNumId w:val="15"/>
  </w:num>
  <w:num w:numId="9" w16cid:durableId="1553230647">
    <w:abstractNumId w:val="44"/>
  </w:num>
  <w:num w:numId="10" w16cid:durableId="1134181701">
    <w:abstractNumId w:val="31"/>
  </w:num>
  <w:num w:numId="11" w16cid:durableId="1254784418">
    <w:abstractNumId w:val="30"/>
  </w:num>
  <w:num w:numId="12" w16cid:durableId="910382423">
    <w:abstractNumId w:val="6"/>
  </w:num>
  <w:num w:numId="13" w16cid:durableId="633295969">
    <w:abstractNumId w:val="17"/>
  </w:num>
  <w:num w:numId="14" w16cid:durableId="2089576544">
    <w:abstractNumId w:val="3"/>
  </w:num>
  <w:num w:numId="15" w16cid:durableId="1146505965">
    <w:abstractNumId w:val="35"/>
  </w:num>
  <w:num w:numId="16" w16cid:durableId="39017291">
    <w:abstractNumId w:val="0"/>
  </w:num>
  <w:num w:numId="17" w16cid:durableId="791481645">
    <w:abstractNumId w:val="2"/>
  </w:num>
  <w:num w:numId="18" w16cid:durableId="14116590">
    <w:abstractNumId w:val="25"/>
  </w:num>
  <w:num w:numId="19" w16cid:durableId="917061853">
    <w:abstractNumId w:val="32"/>
  </w:num>
  <w:num w:numId="20" w16cid:durableId="1447240105">
    <w:abstractNumId w:val="28"/>
  </w:num>
  <w:num w:numId="21" w16cid:durableId="201135883">
    <w:abstractNumId w:val="27"/>
  </w:num>
  <w:num w:numId="22" w16cid:durableId="1863351382">
    <w:abstractNumId w:val="39"/>
  </w:num>
  <w:num w:numId="23" w16cid:durableId="1181969303">
    <w:abstractNumId w:val="16"/>
  </w:num>
  <w:num w:numId="24" w16cid:durableId="1976137817">
    <w:abstractNumId w:val="24"/>
  </w:num>
  <w:num w:numId="25" w16cid:durableId="488668338">
    <w:abstractNumId w:val="8"/>
  </w:num>
  <w:num w:numId="26" w16cid:durableId="1271816828">
    <w:abstractNumId w:val="21"/>
  </w:num>
  <w:num w:numId="27" w16cid:durableId="385908043">
    <w:abstractNumId w:val="20"/>
  </w:num>
  <w:num w:numId="28" w16cid:durableId="2058700147">
    <w:abstractNumId w:val="43"/>
  </w:num>
  <w:num w:numId="29" w16cid:durableId="429474290">
    <w:abstractNumId w:val="37"/>
  </w:num>
  <w:num w:numId="30" w16cid:durableId="451363215">
    <w:abstractNumId w:val="13"/>
  </w:num>
  <w:num w:numId="31" w16cid:durableId="7022094">
    <w:abstractNumId w:val="4"/>
  </w:num>
  <w:num w:numId="32" w16cid:durableId="1801265186">
    <w:abstractNumId w:val="33"/>
  </w:num>
  <w:num w:numId="33" w16cid:durableId="701058192">
    <w:abstractNumId w:val="38"/>
  </w:num>
  <w:num w:numId="34" w16cid:durableId="1334063775">
    <w:abstractNumId w:val="22"/>
  </w:num>
  <w:num w:numId="35" w16cid:durableId="994143563">
    <w:abstractNumId w:val="10"/>
  </w:num>
  <w:num w:numId="36" w16cid:durableId="199898598">
    <w:abstractNumId w:val="11"/>
  </w:num>
  <w:num w:numId="37" w16cid:durableId="2080516553">
    <w:abstractNumId w:val="1"/>
  </w:num>
  <w:num w:numId="38" w16cid:durableId="279335087">
    <w:abstractNumId w:val="34"/>
  </w:num>
  <w:num w:numId="39" w16cid:durableId="1741247236">
    <w:abstractNumId w:val="41"/>
  </w:num>
  <w:num w:numId="40" w16cid:durableId="1272711554">
    <w:abstractNumId w:val="42"/>
  </w:num>
  <w:num w:numId="41" w16cid:durableId="887882992">
    <w:abstractNumId w:val="36"/>
  </w:num>
  <w:num w:numId="42" w16cid:durableId="367534830">
    <w:abstractNumId w:val="12"/>
  </w:num>
  <w:num w:numId="43" w16cid:durableId="1274750304">
    <w:abstractNumId w:val="7"/>
  </w:num>
  <w:num w:numId="44" w16cid:durableId="1376852797">
    <w:abstractNumId w:val="5"/>
  </w:num>
  <w:num w:numId="45" w16cid:durableId="3938896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17DA0"/>
    <w:rsid w:val="00021A71"/>
    <w:rsid w:val="0003421E"/>
    <w:rsid w:val="00040725"/>
    <w:rsid w:val="00045370"/>
    <w:rsid w:val="000477E4"/>
    <w:rsid w:val="00061A9D"/>
    <w:rsid w:val="00061BE5"/>
    <w:rsid w:val="0007319B"/>
    <w:rsid w:val="00084507"/>
    <w:rsid w:val="000B29B3"/>
    <w:rsid w:val="000C26B4"/>
    <w:rsid w:val="000C4163"/>
    <w:rsid w:val="000D165F"/>
    <w:rsid w:val="000D6C68"/>
    <w:rsid w:val="000D7FC8"/>
    <w:rsid w:val="000E488E"/>
    <w:rsid w:val="000E59CD"/>
    <w:rsid w:val="000E7089"/>
    <w:rsid w:val="00115E44"/>
    <w:rsid w:val="00116AEF"/>
    <w:rsid w:val="0012260C"/>
    <w:rsid w:val="001429BC"/>
    <w:rsid w:val="00145D05"/>
    <w:rsid w:val="00161626"/>
    <w:rsid w:val="0016759D"/>
    <w:rsid w:val="00171182"/>
    <w:rsid w:val="001766D4"/>
    <w:rsid w:val="001772DA"/>
    <w:rsid w:val="00177DB5"/>
    <w:rsid w:val="00182054"/>
    <w:rsid w:val="00184F7F"/>
    <w:rsid w:val="00187642"/>
    <w:rsid w:val="00194758"/>
    <w:rsid w:val="001966BD"/>
    <w:rsid w:val="00196C6D"/>
    <w:rsid w:val="001C0AF6"/>
    <w:rsid w:val="001C53B9"/>
    <w:rsid w:val="001D097B"/>
    <w:rsid w:val="001D6BAD"/>
    <w:rsid w:val="001D7A06"/>
    <w:rsid w:val="001E1077"/>
    <w:rsid w:val="001E283C"/>
    <w:rsid w:val="001F6BB6"/>
    <w:rsid w:val="00205193"/>
    <w:rsid w:val="00216B2B"/>
    <w:rsid w:val="002224DB"/>
    <w:rsid w:val="00223B37"/>
    <w:rsid w:val="00241B05"/>
    <w:rsid w:val="00242E2A"/>
    <w:rsid w:val="00256034"/>
    <w:rsid w:val="002560F1"/>
    <w:rsid w:val="0026183B"/>
    <w:rsid w:val="002677CF"/>
    <w:rsid w:val="002A649D"/>
    <w:rsid w:val="002B0A6B"/>
    <w:rsid w:val="002B39DB"/>
    <w:rsid w:val="002B7C62"/>
    <w:rsid w:val="00313895"/>
    <w:rsid w:val="003176E6"/>
    <w:rsid w:val="003213ED"/>
    <w:rsid w:val="00346FA9"/>
    <w:rsid w:val="003613CD"/>
    <w:rsid w:val="00364D83"/>
    <w:rsid w:val="00375F0B"/>
    <w:rsid w:val="00380BF9"/>
    <w:rsid w:val="00383558"/>
    <w:rsid w:val="003960BA"/>
    <w:rsid w:val="003A0258"/>
    <w:rsid w:val="003A5FC8"/>
    <w:rsid w:val="003C19E5"/>
    <w:rsid w:val="003C2C86"/>
    <w:rsid w:val="003D5A22"/>
    <w:rsid w:val="003F2166"/>
    <w:rsid w:val="003F43E2"/>
    <w:rsid w:val="00400331"/>
    <w:rsid w:val="00401C64"/>
    <w:rsid w:val="00411DC5"/>
    <w:rsid w:val="00423B17"/>
    <w:rsid w:val="00426055"/>
    <w:rsid w:val="004300BA"/>
    <w:rsid w:val="004319B9"/>
    <w:rsid w:val="00440EFF"/>
    <w:rsid w:val="00450500"/>
    <w:rsid w:val="004720FC"/>
    <w:rsid w:val="00485C12"/>
    <w:rsid w:val="004B4859"/>
    <w:rsid w:val="004C6DDF"/>
    <w:rsid w:val="004D596A"/>
    <w:rsid w:val="004F645D"/>
    <w:rsid w:val="00521167"/>
    <w:rsid w:val="00524148"/>
    <w:rsid w:val="0052525A"/>
    <w:rsid w:val="00542C0E"/>
    <w:rsid w:val="00544200"/>
    <w:rsid w:val="005511B6"/>
    <w:rsid w:val="005652D9"/>
    <w:rsid w:val="00566B3C"/>
    <w:rsid w:val="00572999"/>
    <w:rsid w:val="00575844"/>
    <w:rsid w:val="00585DBC"/>
    <w:rsid w:val="00590885"/>
    <w:rsid w:val="00592E41"/>
    <w:rsid w:val="005A00AD"/>
    <w:rsid w:val="005A2C31"/>
    <w:rsid w:val="005A4F99"/>
    <w:rsid w:val="005B02A0"/>
    <w:rsid w:val="005C0CDE"/>
    <w:rsid w:val="005F0E4E"/>
    <w:rsid w:val="005F23FC"/>
    <w:rsid w:val="005F28DF"/>
    <w:rsid w:val="005F53DC"/>
    <w:rsid w:val="005F59CF"/>
    <w:rsid w:val="005F6E68"/>
    <w:rsid w:val="00601928"/>
    <w:rsid w:val="00613897"/>
    <w:rsid w:val="0062417D"/>
    <w:rsid w:val="00637223"/>
    <w:rsid w:val="00651DDB"/>
    <w:rsid w:val="006703C1"/>
    <w:rsid w:val="00673379"/>
    <w:rsid w:val="00677B71"/>
    <w:rsid w:val="00681067"/>
    <w:rsid w:val="0068230B"/>
    <w:rsid w:val="00687CBC"/>
    <w:rsid w:val="006A46B2"/>
    <w:rsid w:val="006A55CD"/>
    <w:rsid w:val="006A634E"/>
    <w:rsid w:val="006A6825"/>
    <w:rsid w:val="006B0ACB"/>
    <w:rsid w:val="006B7B65"/>
    <w:rsid w:val="006C113B"/>
    <w:rsid w:val="006C1B30"/>
    <w:rsid w:val="006C3CDF"/>
    <w:rsid w:val="006C4666"/>
    <w:rsid w:val="006E2D48"/>
    <w:rsid w:val="006E7813"/>
    <w:rsid w:val="006F0380"/>
    <w:rsid w:val="006F2AEE"/>
    <w:rsid w:val="006F4FF5"/>
    <w:rsid w:val="006F7214"/>
    <w:rsid w:val="0070627E"/>
    <w:rsid w:val="0071086E"/>
    <w:rsid w:val="007250FA"/>
    <w:rsid w:val="00742775"/>
    <w:rsid w:val="00747184"/>
    <w:rsid w:val="00762DE8"/>
    <w:rsid w:val="007672D6"/>
    <w:rsid w:val="00770BEC"/>
    <w:rsid w:val="007806CE"/>
    <w:rsid w:val="007855F0"/>
    <w:rsid w:val="00787127"/>
    <w:rsid w:val="007A2C0D"/>
    <w:rsid w:val="007A3F47"/>
    <w:rsid w:val="007B48CF"/>
    <w:rsid w:val="007E2C42"/>
    <w:rsid w:val="007E6EA8"/>
    <w:rsid w:val="007F1D75"/>
    <w:rsid w:val="007F46CF"/>
    <w:rsid w:val="007F6B30"/>
    <w:rsid w:val="00810FEB"/>
    <w:rsid w:val="00815AFE"/>
    <w:rsid w:val="00837241"/>
    <w:rsid w:val="00850551"/>
    <w:rsid w:val="008662E4"/>
    <w:rsid w:val="00871688"/>
    <w:rsid w:val="0087735D"/>
    <w:rsid w:val="00884C88"/>
    <w:rsid w:val="008A28C8"/>
    <w:rsid w:val="008B187A"/>
    <w:rsid w:val="008D3E54"/>
    <w:rsid w:val="008E4247"/>
    <w:rsid w:val="008E7DC9"/>
    <w:rsid w:val="00912D9D"/>
    <w:rsid w:val="0092740F"/>
    <w:rsid w:val="00940590"/>
    <w:rsid w:val="009614F8"/>
    <w:rsid w:val="00971A35"/>
    <w:rsid w:val="00983DCE"/>
    <w:rsid w:val="00997B9F"/>
    <w:rsid w:val="009A0843"/>
    <w:rsid w:val="009A3A00"/>
    <w:rsid w:val="009A5AA4"/>
    <w:rsid w:val="009B2FDB"/>
    <w:rsid w:val="009B5D96"/>
    <w:rsid w:val="009C7AD2"/>
    <w:rsid w:val="009D5F30"/>
    <w:rsid w:val="009E3071"/>
    <w:rsid w:val="009E43CB"/>
    <w:rsid w:val="009F7CEC"/>
    <w:rsid w:val="00A00D3B"/>
    <w:rsid w:val="00A2179A"/>
    <w:rsid w:val="00A25F3B"/>
    <w:rsid w:val="00A3440B"/>
    <w:rsid w:val="00A61D82"/>
    <w:rsid w:val="00A73639"/>
    <w:rsid w:val="00A749ED"/>
    <w:rsid w:val="00A84962"/>
    <w:rsid w:val="00A94A5C"/>
    <w:rsid w:val="00AA3FBD"/>
    <w:rsid w:val="00AB5EF8"/>
    <w:rsid w:val="00AB7B98"/>
    <w:rsid w:val="00AD5587"/>
    <w:rsid w:val="00AE2D1F"/>
    <w:rsid w:val="00AE62EA"/>
    <w:rsid w:val="00B05A79"/>
    <w:rsid w:val="00B13534"/>
    <w:rsid w:val="00B204E5"/>
    <w:rsid w:val="00B25A8D"/>
    <w:rsid w:val="00B3089B"/>
    <w:rsid w:val="00B31226"/>
    <w:rsid w:val="00B54B36"/>
    <w:rsid w:val="00B569B4"/>
    <w:rsid w:val="00B65FFA"/>
    <w:rsid w:val="00B6745F"/>
    <w:rsid w:val="00BA12CF"/>
    <w:rsid w:val="00BA6194"/>
    <w:rsid w:val="00BB537B"/>
    <w:rsid w:val="00BB78C2"/>
    <w:rsid w:val="00BC043C"/>
    <w:rsid w:val="00BC1825"/>
    <w:rsid w:val="00BD2D35"/>
    <w:rsid w:val="00BE2CED"/>
    <w:rsid w:val="00BF087C"/>
    <w:rsid w:val="00BF5080"/>
    <w:rsid w:val="00C11CA2"/>
    <w:rsid w:val="00C446AD"/>
    <w:rsid w:val="00C53096"/>
    <w:rsid w:val="00C723D3"/>
    <w:rsid w:val="00C72E39"/>
    <w:rsid w:val="00C77AE9"/>
    <w:rsid w:val="00C85306"/>
    <w:rsid w:val="00C92C0E"/>
    <w:rsid w:val="00CA6CEB"/>
    <w:rsid w:val="00CB3350"/>
    <w:rsid w:val="00CC00CF"/>
    <w:rsid w:val="00CC2BE6"/>
    <w:rsid w:val="00CD5872"/>
    <w:rsid w:val="00CE7DA5"/>
    <w:rsid w:val="00CF0C6F"/>
    <w:rsid w:val="00CF17D2"/>
    <w:rsid w:val="00D007A5"/>
    <w:rsid w:val="00D05B58"/>
    <w:rsid w:val="00D07FF3"/>
    <w:rsid w:val="00D1539A"/>
    <w:rsid w:val="00D17454"/>
    <w:rsid w:val="00D2555C"/>
    <w:rsid w:val="00D3147D"/>
    <w:rsid w:val="00D365E0"/>
    <w:rsid w:val="00D42F62"/>
    <w:rsid w:val="00D50CE8"/>
    <w:rsid w:val="00D50FB9"/>
    <w:rsid w:val="00D56541"/>
    <w:rsid w:val="00D75C63"/>
    <w:rsid w:val="00D81517"/>
    <w:rsid w:val="00D843E1"/>
    <w:rsid w:val="00D867D3"/>
    <w:rsid w:val="00D978A2"/>
    <w:rsid w:val="00DA2EA9"/>
    <w:rsid w:val="00DA6658"/>
    <w:rsid w:val="00DA73BE"/>
    <w:rsid w:val="00DA794E"/>
    <w:rsid w:val="00E032A1"/>
    <w:rsid w:val="00E04690"/>
    <w:rsid w:val="00E05FFA"/>
    <w:rsid w:val="00E07A4C"/>
    <w:rsid w:val="00E1678D"/>
    <w:rsid w:val="00E20C3E"/>
    <w:rsid w:val="00E23922"/>
    <w:rsid w:val="00E302A6"/>
    <w:rsid w:val="00E437AF"/>
    <w:rsid w:val="00E45BF6"/>
    <w:rsid w:val="00E46DDE"/>
    <w:rsid w:val="00E52C4E"/>
    <w:rsid w:val="00E54879"/>
    <w:rsid w:val="00E65B46"/>
    <w:rsid w:val="00E7168A"/>
    <w:rsid w:val="00EA6D03"/>
    <w:rsid w:val="00EC60F5"/>
    <w:rsid w:val="00EE4301"/>
    <w:rsid w:val="00F02427"/>
    <w:rsid w:val="00F05D37"/>
    <w:rsid w:val="00F240F8"/>
    <w:rsid w:val="00F33A68"/>
    <w:rsid w:val="00F406F7"/>
    <w:rsid w:val="00F56885"/>
    <w:rsid w:val="00F612FB"/>
    <w:rsid w:val="00F70AFC"/>
    <w:rsid w:val="00F7482D"/>
    <w:rsid w:val="00F871CF"/>
    <w:rsid w:val="00F9204F"/>
    <w:rsid w:val="00F93797"/>
    <w:rsid w:val="00FA298B"/>
    <w:rsid w:val="00FA5C85"/>
    <w:rsid w:val="00FC7568"/>
    <w:rsid w:val="00FC7BBC"/>
    <w:rsid w:val="00FD2240"/>
    <w:rsid w:val="00FD241E"/>
    <w:rsid w:val="00FD2942"/>
    <w:rsid w:val="00FE154A"/>
    <w:rsid w:val="25632C60"/>
    <w:rsid w:val="40FC04C7"/>
    <w:rsid w:val="51072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6541"/>
    <w:pPr>
      <w:spacing w:after="0" w:line="240" w:lineRule="auto"/>
    </w:pPr>
    <w:rPr>
      <w:rFonts w:ascii="Times New Roman" w:hAnsi="Times New Roman" w:eastAsia="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styleId="FooterChar" w:customStyle="1">
    <w:name w:val="Footer Char"/>
    <w:basedOn w:val="DefaultParagraphFont"/>
    <w:link w:val="Footer"/>
    <w:uiPriority w:val="99"/>
    <w:rsid w:val="00D56541"/>
    <w:rPr>
      <w:rFonts w:ascii="Times New Roman" w:hAnsi="Times New Roman" w:eastAsia="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hAnsi="Arial" w:eastAsia="Calibri"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styleId="TableGrid1" w:customStyle="1">
    <w:name w:val="Table Grid1"/>
    <w:basedOn w:val="TableNormal"/>
    <w:next w:val="TableGrid"/>
    <w:uiPriority w:val="59"/>
    <w:rsid w:val="00D56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D56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styleId="TitleChar" w:customStyle="1">
    <w:name w:val="Title Char"/>
    <w:basedOn w:val="DefaultParagraphFont"/>
    <w:link w:val="Title"/>
    <w:rsid w:val="008B187A"/>
    <w:rPr>
      <w:rFonts w:ascii="Tahoma" w:hAnsi="Tahoma" w:eastAsia="Times New Roman" w:cs="Times New Roman"/>
      <w:b/>
      <w:bCs/>
      <w:szCs w:val="24"/>
      <w:u w:val="single"/>
    </w:rPr>
  </w:style>
  <w:style w:type="character" w:styleId="Heading6Char" w:customStyle="1">
    <w:name w:val="Heading 6 Char"/>
    <w:basedOn w:val="DefaultParagraphFont"/>
    <w:link w:val="Heading6"/>
    <w:rsid w:val="00084507"/>
    <w:rPr>
      <w:rFonts w:ascii="Times New Roman" w:hAnsi="Times New Roman" w:eastAsia="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unhideWhenUsed/>
    <w:rsid w:val="006C4666"/>
  </w:style>
  <w:style w:type="character" w:styleId="CommentTextChar" w:customStyle="1">
    <w:name w:val="Comment Text Char"/>
    <w:basedOn w:val="DefaultParagraphFont"/>
    <w:link w:val="CommentText"/>
    <w:uiPriority w:val="99"/>
    <w:rsid w:val="006C466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styleId="CommentSubjectChar" w:customStyle="1">
    <w:name w:val="Comment Subject Char"/>
    <w:basedOn w:val="CommentTextChar"/>
    <w:link w:val="CommentSubject"/>
    <w:uiPriority w:val="99"/>
    <w:semiHidden/>
    <w:rsid w:val="006C466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4666"/>
    <w:rPr>
      <w:rFonts w:ascii="Segoe UI" w:hAnsi="Segoe UI" w:eastAsia="Times New Roman" w:cs="Segoe UI"/>
      <w:sz w:val="18"/>
      <w:szCs w:val="18"/>
    </w:rPr>
  </w:style>
  <w:style w:type="paragraph" w:styleId="BodyText">
    <w:name w:val="Body Text"/>
    <w:basedOn w:val="Normal"/>
    <w:link w:val="BodyTextChar"/>
    <w:rsid w:val="00572999"/>
    <w:rPr>
      <w:rFonts w:ascii="Arial" w:hAnsi="Arial"/>
      <w:b/>
      <w:bCs/>
      <w:sz w:val="24"/>
      <w:szCs w:val="24"/>
    </w:rPr>
  </w:style>
  <w:style w:type="character" w:styleId="BodyTextChar" w:customStyle="1">
    <w:name w:val="Body Text Char"/>
    <w:basedOn w:val="DefaultParagraphFont"/>
    <w:link w:val="BodyText"/>
    <w:rsid w:val="00572999"/>
    <w:rPr>
      <w:rFonts w:ascii="Arial" w:hAnsi="Arial" w:eastAsia="Times New Roman" w:cs="Times New Roman"/>
      <w:b/>
      <w:bCs/>
      <w:sz w:val="24"/>
      <w:szCs w:val="24"/>
    </w:rPr>
  </w:style>
  <w:style w:type="paragraph" w:styleId="Default" w:customStyle="1">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styleId="HeaderChar" w:customStyle="1">
    <w:name w:val="Header Char"/>
    <w:basedOn w:val="DefaultParagraphFont"/>
    <w:link w:val="Header"/>
    <w:uiPriority w:val="99"/>
    <w:rsid w:val="00F7482D"/>
    <w:rPr>
      <w:rFonts w:ascii="Times New Roman" w:hAnsi="Times New Roman" w:eastAsia="Times New Roman" w:cs="Times New Roman"/>
      <w:sz w:val="20"/>
      <w:szCs w:val="20"/>
    </w:rPr>
  </w:style>
  <w:style w:type="character" w:styleId="st1" w:customStyle="1">
    <w:name w:val="st1"/>
    <w:rsid w:val="00E0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1441">
      <w:bodyDiv w:val="1"/>
      <w:marLeft w:val="0"/>
      <w:marRight w:val="0"/>
      <w:marTop w:val="0"/>
      <w:marBottom w:val="0"/>
      <w:divBdr>
        <w:top w:val="none" w:sz="0" w:space="0" w:color="auto"/>
        <w:left w:val="none" w:sz="0" w:space="0" w:color="auto"/>
        <w:bottom w:val="none" w:sz="0" w:space="0" w:color="auto"/>
        <w:right w:val="none" w:sz="0" w:space="0" w:color="auto"/>
      </w:divBdr>
    </w:div>
    <w:div w:id="351105813">
      <w:bodyDiv w:val="1"/>
      <w:marLeft w:val="0"/>
      <w:marRight w:val="0"/>
      <w:marTop w:val="0"/>
      <w:marBottom w:val="0"/>
      <w:divBdr>
        <w:top w:val="none" w:sz="0" w:space="0" w:color="auto"/>
        <w:left w:val="none" w:sz="0" w:space="0" w:color="auto"/>
        <w:bottom w:val="none" w:sz="0" w:space="0" w:color="auto"/>
        <w:right w:val="none" w:sz="0" w:space="0" w:color="auto"/>
      </w:divBdr>
    </w:div>
    <w:div w:id="869147177">
      <w:bodyDiv w:val="1"/>
      <w:marLeft w:val="0"/>
      <w:marRight w:val="0"/>
      <w:marTop w:val="0"/>
      <w:marBottom w:val="0"/>
      <w:divBdr>
        <w:top w:val="none" w:sz="0" w:space="0" w:color="auto"/>
        <w:left w:val="none" w:sz="0" w:space="0" w:color="auto"/>
        <w:bottom w:val="none" w:sz="0" w:space="0" w:color="auto"/>
        <w:right w:val="none" w:sz="0" w:space="0" w:color="auto"/>
      </w:divBdr>
    </w:div>
    <w:div w:id="971861154">
      <w:bodyDiv w:val="1"/>
      <w:marLeft w:val="0"/>
      <w:marRight w:val="0"/>
      <w:marTop w:val="0"/>
      <w:marBottom w:val="0"/>
      <w:divBdr>
        <w:top w:val="none" w:sz="0" w:space="0" w:color="auto"/>
        <w:left w:val="none" w:sz="0" w:space="0" w:color="auto"/>
        <w:bottom w:val="none" w:sz="0" w:space="0" w:color="auto"/>
        <w:right w:val="none" w:sz="0" w:space="0" w:color="auto"/>
      </w:divBdr>
    </w:div>
    <w:div w:id="1174568033">
      <w:bodyDiv w:val="1"/>
      <w:marLeft w:val="0"/>
      <w:marRight w:val="0"/>
      <w:marTop w:val="0"/>
      <w:marBottom w:val="0"/>
      <w:divBdr>
        <w:top w:val="none" w:sz="0" w:space="0" w:color="auto"/>
        <w:left w:val="none" w:sz="0" w:space="0" w:color="auto"/>
        <w:bottom w:val="none" w:sz="0" w:space="0" w:color="auto"/>
        <w:right w:val="none" w:sz="0" w:space="0" w:color="auto"/>
      </w:divBdr>
    </w:div>
    <w:div w:id="1199469784">
      <w:bodyDiv w:val="1"/>
      <w:marLeft w:val="0"/>
      <w:marRight w:val="0"/>
      <w:marTop w:val="0"/>
      <w:marBottom w:val="0"/>
      <w:divBdr>
        <w:top w:val="none" w:sz="0" w:space="0" w:color="auto"/>
        <w:left w:val="none" w:sz="0" w:space="0" w:color="auto"/>
        <w:bottom w:val="none" w:sz="0" w:space="0" w:color="auto"/>
        <w:right w:val="none" w:sz="0" w:space="0" w:color="auto"/>
      </w:divBdr>
    </w:div>
    <w:div w:id="1331366955">
      <w:bodyDiv w:val="1"/>
      <w:marLeft w:val="0"/>
      <w:marRight w:val="0"/>
      <w:marTop w:val="0"/>
      <w:marBottom w:val="0"/>
      <w:divBdr>
        <w:top w:val="none" w:sz="0" w:space="0" w:color="auto"/>
        <w:left w:val="none" w:sz="0" w:space="0" w:color="auto"/>
        <w:bottom w:val="none" w:sz="0" w:space="0" w:color="auto"/>
        <w:right w:val="none" w:sz="0" w:space="0" w:color="auto"/>
      </w:divBdr>
    </w:div>
    <w:div w:id="1483231030">
      <w:bodyDiv w:val="1"/>
      <w:marLeft w:val="0"/>
      <w:marRight w:val="0"/>
      <w:marTop w:val="0"/>
      <w:marBottom w:val="0"/>
      <w:divBdr>
        <w:top w:val="none" w:sz="0" w:space="0" w:color="auto"/>
        <w:left w:val="none" w:sz="0" w:space="0" w:color="auto"/>
        <w:bottom w:val="none" w:sz="0" w:space="0" w:color="auto"/>
        <w:right w:val="none" w:sz="0" w:space="0" w:color="auto"/>
      </w:divBdr>
    </w:div>
    <w:div w:id="1547637806">
      <w:bodyDiv w:val="1"/>
      <w:marLeft w:val="0"/>
      <w:marRight w:val="0"/>
      <w:marTop w:val="0"/>
      <w:marBottom w:val="0"/>
      <w:divBdr>
        <w:top w:val="none" w:sz="0" w:space="0" w:color="auto"/>
        <w:left w:val="none" w:sz="0" w:space="0" w:color="auto"/>
        <w:bottom w:val="none" w:sz="0" w:space="0" w:color="auto"/>
        <w:right w:val="none" w:sz="0" w:space="0" w:color="auto"/>
      </w:divBdr>
    </w:div>
    <w:div w:id="1773941311">
      <w:bodyDiv w:val="1"/>
      <w:marLeft w:val="0"/>
      <w:marRight w:val="0"/>
      <w:marTop w:val="0"/>
      <w:marBottom w:val="0"/>
      <w:divBdr>
        <w:top w:val="none" w:sz="0" w:space="0" w:color="auto"/>
        <w:left w:val="none" w:sz="0" w:space="0" w:color="auto"/>
        <w:bottom w:val="none" w:sz="0" w:space="0" w:color="auto"/>
        <w:right w:val="none" w:sz="0" w:space="0" w:color="auto"/>
      </w:divBdr>
    </w:div>
    <w:div w:id="1824928408">
      <w:bodyDiv w:val="1"/>
      <w:marLeft w:val="0"/>
      <w:marRight w:val="0"/>
      <w:marTop w:val="0"/>
      <w:marBottom w:val="0"/>
      <w:divBdr>
        <w:top w:val="none" w:sz="0" w:space="0" w:color="auto"/>
        <w:left w:val="none" w:sz="0" w:space="0" w:color="auto"/>
        <w:bottom w:val="none" w:sz="0" w:space="0" w:color="auto"/>
        <w:right w:val="none" w:sz="0" w:space="0" w:color="auto"/>
      </w:divBdr>
    </w:div>
    <w:div w:id="1875264089">
      <w:bodyDiv w:val="1"/>
      <w:marLeft w:val="0"/>
      <w:marRight w:val="0"/>
      <w:marTop w:val="0"/>
      <w:marBottom w:val="0"/>
      <w:divBdr>
        <w:top w:val="none" w:sz="0" w:space="0" w:color="auto"/>
        <w:left w:val="none" w:sz="0" w:space="0" w:color="auto"/>
        <w:bottom w:val="none" w:sz="0" w:space="0" w:color="auto"/>
        <w:right w:val="none" w:sz="0" w:space="0" w:color="auto"/>
      </w:divBdr>
    </w:div>
    <w:div w:id="1889414633">
      <w:bodyDiv w:val="1"/>
      <w:marLeft w:val="0"/>
      <w:marRight w:val="0"/>
      <w:marTop w:val="0"/>
      <w:marBottom w:val="0"/>
      <w:divBdr>
        <w:top w:val="none" w:sz="0" w:space="0" w:color="auto"/>
        <w:left w:val="none" w:sz="0" w:space="0" w:color="auto"/>
        <w:bottom w:val="none" w:sz="0" w:space="0" w:color="auto"/>
        <w:right w:val="none" w:sz="0" w:space="0" w:color="auto"/>
      </w:divBdr>
    </w:div>
    <w:div w:id="21281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E780B9239E3408F3129412F79BCFB" ma:contentTypeVersion="12" ma:contentTypeDescription="Create a new document." ma:contentTypeScope="" ma:versionID="d46d53badebeb2e3bb41ada96992135c">
  <xsd:schema xmlns:xsd="http://www.w3.org/2001/XMLSchema" xmlns:xs="http://www.w3.org/2001/XMLSchema" xmlns:p="http://schemas.microsoft.com/office/2006/metadata/properties" xmlns:ns2="37d50fd5-c86b-4f81-a736-2a12c141572c" xmlns:ns3="ee812ab8-5151-436d-baa7-3a988d0d4278" targetNamespace="http://schemas.microsoft.com/office/2006/metadata/properties" ma:root="true" ma:fieldsID="295c20bdceaba8c714da09f29763c230" ns2:_="" ns3:_="">
    <xsd:import namespace="37d50fd5-c86b-4f81-a736-2a12c141572c"/>
    <xsd:import namespace="ee812ab8-5151-436d-baa7-3a988d0d42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50fd5-c86b-4f81-a736-2a12c141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6b77ec-b83e-4c9d-80cb-f9395174ca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12ab8-5151-436d-baa7-3a988d0d42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5ee752-c8e2-403f-b1b0-8e6d6fe1a34a}" ma:internalName="TaxCatchAll" ma:showField="CatchAllData" ma:web="ee812ab8-5151-436d-baa7-3a988d0d427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d50fd5-c86b-4f81-a736-2a12c141572c">
      <Terms xmlns="http://schemas.microsoft.com/office/infopath/2007/PartnerControls"/>
    </lcf76f155ced4ddcb4097134ff3c332f>
    <TaxCatchAll xmlns="ee812ab8-5151-436d-baa7-3a988d0d4278" xsi:nil="true"/>
  </documentManagement>
</p:properties>
</file>

<file path=customXml/itemProps1.xml><?xml version="1.0" encoding="utf-8"?>
<ds:datastoreItem xmlns:ds="http://schemas.openxmlformats.org/officeDocument/2006/customXml" ds:itemID="{07B047F3-6D6F-4A21-868B-32EC27AD56D5}">
  <ds:schemaRefs>
    <ds:schemaRef ds:uri="http://schemas.microsoft.com/sharepoint/v3/contenttype/forms"/>
  </ds:schemaRefs>
</ds:datastoreItem>
</file>

<file path=customXml/itemProps2.xml><?xml version="1.0" encoding="utf-8"?>
<ds:datastoreItem xmlns:ds="http://schemas.openxmlformats.org/officeDocument/2006/customXml" ds:itemID="{52F2C5E2-85B9-4266-81EB-7F1686FC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50fd5-c86b-4f81-a736-2a12c141572c"/>
    <ds:schemaRef ds:uri="ee812ab8-5151-436d-baa7-3a988d0d4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91CE4-1F68-4317-AE69-B32CD62147C6}">
  <ds:schemaRefs>
    <ds:schemaRef ds:uri="http://schemas.microsoft.com/office/infopath/2007/PartnerControls"/>
    <ds:schemaRef ds:uri="37d50fd5-c86b-4f81-a736-2a12c141572c"/>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ee812ab8-5151-436d-baa7-3a988d0d4278"/>
    <ds:schemaRef ds:uri="http://purl.org/dc/dcmitype/"/>
  </ds:schemaRefs>
</ds:datastoreItem>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Bernadette Wilde</dc:creator>
  <keywords/>
  <dc:description/>
  <lastModifiedBy>Anne Whittington (She/Her)</lastModifiedBy>
  <revision>41</revision>
  <dcterms:created xsi:type="dcterms:W3CDTF">2026-03-03T14:12:00.0000000Z</dcterms:created>
  <dcterms:modified xsi:type="dcterms:W3CDTF">2026-04-28T17:55:55.0540835Z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0x010100D28E780B9239E3408F3129412F79BCFB</vt:lpwstr>
  </property>
  <property fmtid="{D5CDD505-2E9C-101B-9397-08002B2CF9AE}" pid="3" name="MediaServiceImageTags">
    <vt:lpwstr/>
  </property>
</Properties>
</file>