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Job Title </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Assistant Educational Psychologist</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napToGrid w:val="false"/>
              <w:spacing w:lineRule="auto" w:line="240" w:before="0" w:after="0"/>
              <w:rPr>
                <w:rFonts w:ascii="Arial" w:hAnsi="Arial" w:cs="Arial"/>
                <w:sz w:val="22"/>
                <w:szCs w:val="22"/>
              </w:rPr>
            </w:pPr>
            <w:r>
              <w:rPr>
                <w:rFonts w:cs="Arial" w:ascii="Arial" w:hAnsi="Arial"/>
                <w:sz w:val="22"/>
                <w:szCs w:val="22"/>
              </w:rPr>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Educational Psychology Service, Children’s Services</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ind w:left="0" w:right="622" w:hanging="0"/>
              <w:rPr>
                <w:rFonts w:ascii="Arial" w:hAnsi="Arial" w:cs="Arial"/>
                <w:sz w:val="22"/>
                <w:szCs w:val="22"/>
              </w:rPr>
            </w:pPr>
            <w:r>
              <w:rPr>
                <w:rFonts w:cs="Arial" w:ascii="Arial" w:hAnsi="Arial"/>
                <w:sz w:val="22"/>
                <w:szCs w:val="22"/>
              </w:rPr>
              <w:t>Soulbury Assistant Educational Psychology Scale (1-4)</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Erica Douglas-Osborn, Principal Educational Psychologist</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jc w:val="both"/>
              <w:rPr/>
            </w:pPr>
            <w:r>
              <w:rPr>
                <w:rFonts w:cs="Arial" w:ascii="Arial" w:hAnsi="Arial"/>
                <w:bCs/>
                <w:sz w:val="22"/>
                <w:szCs w:val="22"/>
              </w:rPr>
              <w:t xml:space="preserve">This role will (High level overview of the role and its purpose) </w:t>
            </w:r>
            <w:r>
              <w:rPr>
                <w:rFonts w:cs="Arial" w:ascii="Arial" w:hAnsi="Arial"/>
                <w:bCs/>
                <w:i/>
                <w:sz w:val="22"/>
                <w:szCs w:val="22"/>
              </w:rPr>
              <w:t xml:space="preserve">example </w:t>
            </w:r>
            <w:r>
              <w:rPr>
                <w:rFonts w:cs="Arial" w:ascii="Arial" w:hAnsi="Arial"/>
                <w:bCs/>
                <w:sz w:val="22"/>
                <w:szCs w:val="22"/>
              </w:rPr>
              <w:t>support the delivery of key People Plan objectives to support the effective management, growth and development of the workforce to support the corporate priorities.  Through the provision of a comprehensive HR offer, the role will support policy and organisational change programmes.</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ListParagraph"/>
              <w:numPr>
                <w:ilvl w:val="0"/>
                <w:numId w:val="6"/>
              </w:numPr>
              <w:spacing w:lineRule="auto" w:line="240" w:before="0" w:after="0"/>
              <w:contextualSpacing/>
              <w:jc w:val="both"/>
              <w:rPr/>
            </w:pPr>
            <w:r>
              <w:rPr/>
              <w:t>To contribute to meeting Tameside Metropolitan Borough priorities to support vulnerable groups.</w:t>
            </w:r>
          </w:p>
          <w:tbl>
            <w:tblPr>
              <w:tblW w:w="5000" w:type="pct"/>
              <w:jc w:val="left"/>
              <w:tblInd w:w="0" w:type="dxa"/>
              <w:tblCellMar>
                <w:top w:w="0" w:type="dxa"/>
                <w:left w:w="0" w:type="dxa"/>
                <w:bottom w:w="0" w:type="dxa"/>
                <w:right w:w="0" w:type="dxa"/>
              </w:tblCellMar>
            </w:tblPr>
            <w:tblGrid>
              <w:gridCol w:w="9304"/>
            </w:tblGrid>
            <w:tr>
              <w:trPr/>
              <w:tc>
                <w:tcPr>
                  <w:tcW w:w="9304" w:type="dxa"/>
                  <w:tcBorders/>
                  <w:shd w:fill="auto" w:val="clear"/>
                </w:tcPr>
                <w:p>
                  <w:pPr>
                    <w:pStyle w:val="ListParagraph"/>
                    <w:numPr>
                      <w:ilvl w:val="0"/>
                      <w:numId w:val="6"/>
                    </w:numPr>
                    <w:spacing w:lineRule="auto" w:line="240" w:before="0" w:after="0"/>
                    <w:contextualSpacing/>
                    <w:rPr>
                      <w:rFonts w:eastAsia="Times New Roman"/>
                      <w:lang w:eastAsia="en-GB"/>
                    </w:rPr>
                  </w:pPr>
                  <w:r>
                    <w:rPr>
                      <w:rFonts w:eastAsia="Times New Roman"/>
                      <w:lang w:eastAsia="en-GB"/>
                    </w:rPr>
                    <w:t>Promote the use of psychology to improve the educational outcomes and emotional well-being of children and young people.</w:t>
                  </w:r>
                </w:p>
              </w:tc>
            </w:tr>
            <w:tr>
              <w:trPr/>
              <w:tc>
                <w:tcPr>
                  <w:tcW w:w="9304" w:type="dxa"/>
                  <w:tcBorders/>
                  <w:shd w:fill="auto" w:val="clear"/>
                </w:tcPr>
                <w:p>
                  <w:pPr>
                    <w:pStyle w:val="ListParagraph"/>
                    <w:numPr>
                      <w:ilvl w:val="0"/>
                      <w:numId w:val="6"/>
                    </w:numPr>
                    <w:spacing w:lineRule="auto" w:line="240" w:before="0" w:after="0"/>
                    <w:contextualSpacing/>
                    <w:rPr>
                      <w:rFonts w:eastAsia="Times New Roman"/>
                      <w:lang w:eastAsia="en-GB"/>
                    </w:rPr>
                  </w:pPr>
                  <w:r>
                    <w:rPr>
                      <w:rFonts w:eastAsia="Times New Roman"/>
                      <w:lang w:eastAsia="en-GB"/>
                    </w:rPr>
                    <w:t>Under the supervision of an Educational Psychologist to work collaboratively with setting based staff, parents/carers and children and young people to help in the assessment of needs and the implementation of strategies.</w:t>
                  </w:r>
                </w:p>
              </w:tc>
            </w:tr>
            <w:tr>
              <w:trPr/>
              <w:tc>
                <w:tcPr>
                  <w:tcW w:w="9304" w:type="dxa"/>
                  <w:tcBorders/>
                  <w:shd w:fill="auto" w:val="clear"/>
                </w:tcPr>
                <w:p>
                  <w:pPr>
                    <w:pStyle w:val="ListParagraph"/>
                    <w:numPr>
                      <w:ilvl w:val="0"/>
                      <w:numId w:val="6"/>
                    </w:numPr>
                    <w:spacing w:lineRule="auto" w:line="240" w:before="0" w:after="0"/>
                    <w:contextualSpacing/>
                    <w:rPr>
                      <w:rFonts w:eastAsia="Times New Roman"/>
                      <w:lang w:eastAsia="en-GB"/>
                    </w:rPr>
                  </w:pPr>
                  <w:r>
                    <w:rPr>
                      <w:rFonts w:eastAsia="Times New Roman"/>
                      <w:lang w:eastAsia="en-GB"/>
                    </w:rPr>
                    <w:t>To support the service in the delivery of strategies working at a preventative level.</w:t>
                  </w:r>
                </w:p>
              </w:tc>
            </w:tr>
            <w:tr>
              <w:trPr/>
              <w:tc>
                <w:tcPr>
                  <w:tcW w:w="9304" w:type="dxa"/>
                  <w:tcBorders/>
                  <w:shd w:fill="auto" w:val="clear"/>
                </w:tcPr>
                <w:p>
                  <w:pPr>
                    <w:pStyle w:val="ListParagraph"/>
                    <w:numPr>
                      <w:ilvl w:val="0"/>
                      <w:numId w:val="6"/>
                    </w:numPr>
                    <w:spacing w:lineRule="auto" w:line="240" w:before="0" w:after="0"/>
                    <w:contextualSpacing/>
                    <w:rPr/>
                  </w:pPr>
                  <w:r>
                    <w:rPr>
                      <w:rFonts w:eastAsia="Times New Roman"/>
                      <w:lang w:eastAsia="en-GB"/>
                    </w:rPr>
                    <w:t xml:space="preserve">To contribute to the </w:t>
                  </w:r>
                  <w:r>
                    <w:rPr/>
                    <w:t>Borough</w:t>
                  </w:r>
                  <w:r>
                    <w:rPr>
                      <w:rFonts w:eastAsia="Times New Roman"/>
                      <w:lang w:eastAsia="en-GB"/>
                    </w:rPr>
                    <w:t>’s programmes of staff development for members of the children’s workforce.</w:t>
                  </w:r>
                </w:p>
              </w:tc>
            </w:tr>
            <w:tr>
              <w:trPr/>
              <w:tc>
                <w:tcPr>
                  <w:tcW w:w="9304" w:type="dxa"/>
                  <w:tcBorders/>
                  <w:shd w:fill="auto" w:val="clear"/>
                </w:tcPr>
                <w:p>
                  <w:pPr>
                    <w:pStyle w:val="ListParagraph"/>
                    <w:numPr>
                      <w:ilvl w:val="0"/>
                      <w:numId w:val="6"/>
                    </w:numPr>
                    <w:spacing w:lineRule="auto" w:line="240" w:before="0" w:after="0"/>
                    <w:contextualSpacing/>
                    <w:rPr>
                      <w:rFonts w:eastAsia="Times New Roman"/>
                      <w:lang w:eastAsia="en-GB"/>
                    </w:rPr>
                  </w:pPr>
                  <w:r>
                    <w:rPr>
                      <w:rFonts w:eastAsia="Times New Roman"/>
                      <w:lang w:eastAsia="en-GB"/>
                    </w:rPr>
                    <w:t>To participate in meetings at schools and settings.</w:t>
                  </w:r>
                </w:p>
              </w:tc>
            </w:tr>
            <w:tr>
              <w:trPr/>
              <w:tc>
                <w:tcPr>
                  <w:tcW w:w="9304" w:type="dxa"/>
                  <w:tcBorders/>
                  <w:shd w:fill="auto" w:val="clear"/>
                </w:tcPr>
                <w:p>
                  <w:pPr>
                    <w:pStyle w:val="ListParagraph"/>
                    <w:numPr>
                      <w:ilvl w:val="0"/>
                      <w:numId w:val="6"/>
                    </w:numPr>
                    <w:spacing w:lineRule="auto" w:line="240" w:before="0" w:after="0"/>
                    <w:contextualSpacing/>
                    <w:rPr>
                      <w:rFonts w:eastAsia="Times New Roman"/>
                      <w:lang w:eastAsia="en-GB"/>
                    </w:rPr>
                  </w:pPr>
                  <w:r>
                    <w:rPr>
                      <w:rFonts w:eastAsia="Times New Roman"/>
                      <w:lang w:eastAsia="en-GB"/>
                    </w:rPr>
                    <w:t>To keep accurate, up to date records of all contacts and work relating to children, young people and their families in accordance with service protocols.</w:t>
                  </w:r>
                </w:p>
              </w:tc>
            </w:tr>
            <w:tr>
              <w:trPr/>
              <w:tc>
                <w:tcPr>
                  <w:tcW w:w="9304" w:type="dxa"/>
                  <w:tcBorders/>
                  <w:shd w:fill="auto" w:val="clear"/>
                </w:tcPr>
                <w:p>
                  <w:pPr>
                    <w:pStyle w:val="ListParagraph"/>
                    <w:numPr>
                      <w:ilvl w:val="0"/>
                      <w:numId w:val="6"/>
                    </w:numPr>
                    <w:spacing w:lineRule="auto" w:line="240" w:before="0" w:after="0"/>
                    <w:contextualSpacing/>
                    <w:rPr>
                      <w:rFonts w:eastAsia="Times New Roman"/>
                      <w:lang w:eastAsia="en-GB"/>
                    </w:rPr>
                  </w:pPr>
                  <w:r>
                    <w:rPr>
                      <w:rFonts w:eastAsia="Times New Roman"/>
                      <w:lang w:eastAsia="en-GB"/>
                    </w:rPr>
                    <w:t>To work on longer term interventions both directly with staff and with children and young people, and their families this is to include group work as appropriate.</w:t>
                  </w:r>
                </w:p>
              </w:tc>
            </w:tr>
            <w:tr>
              <w:trPr/>
              <w:tc>
                <w:tcPr>
                  <w:tcW w:w="9304" w:type="dxa"/>
                  <w:tcBorders/>
                  <w:shd w:fill="auto" w:val="clear"/>
                </w:tcPr>
                <w:p>
                  <w:pPr>
                    <w:pStyle w:val="ListParagraph"/>
                    <w:numPr>
                      <w:ilvl w:val="0"/>
                      <w:numId w:val="6"/>
                    </w:numPr>
                    <w:spacing w:lineRule="auto" w:line="240" w:before="0" w:after="0"/>
                    <w:contextualSpacing/>
                    <w:rPr>
                      <w:rFonts w:eastAsia="Times New Roman"/>
                      <w:lang w:eastAsia="en-GB"/>
                    </w:rPr>
                  </w:pPr>
                  <w:r>
                    <w:rPr>
                      <w:rFonts w:eastAsia="Times New Roman"/>
                      <w:lang w:eastAsia="en-GB"/>
                    </w:rPr>
                    <w:t>Undertake research/collect evidence and data on given topics. To prepare summary reports of findings.</w:t>
                  </w:r>
                </w:p>
              </w:tc>
            </w:tr>
            <w:tr>
              <w:trPr/>
              <w:tc>
                <w:tcPr>
                  <w:tcW w:w="9304" w:type="dxa"/>
                  <w:tcBorders/>
                  <w:shd w:fill="auto" w:val="clear"/>
                </w:tcPr>
                <w:p>
                  <w:pPr>
                    <w:pStyle w:val="ListParagraph"/>
                    <w:numPr>
                      <w:ilvl w:val="0"/>
                      <w:numId w:val="6"/>
                    </w:numPr>
                    <w:spacing w:lineRule="auto" w:line="240" w:before="0" w:after="0"/>
                    <w:contextualSpacing/>
                    <w:rPr>
                      <w:rFonts w:eastAsia="Times New Roman"/>
                      <w:lang w:eastAsia="en-GB"/>
                    </w:rPr>
                  </w:pPr>
                  <w:r>
                    <w:rPr>
                      <w:rFonts w:eastAsia="Times New Roman"/>
                      <w:lang w:eastAsia="en-GB"/>
                    </w:rPr>
                    <w:t>To support colleagues in the completion of a full range of service tasks.</w:t>
                  </w:r>
                </w:p>
              </w:tc>
            </w:tr>
            <w:tr>
              <w:trPr/>
              <w:tc>
                <w:tcPr>
                  <w:tcW w:w="9304" w:type="dxa"/>
                  <w:tcBorders/>
                  <w:shd w:fill="auto" w:val="clear"/>
                </w:tcPr>
                <w:p>
                  <w:pPr>
                    <w:pStyle w:val="ListParagraph"/>
                    <w:numPr>
                      <w:ilvl w:val="0"/>
                      <w:numId w:val="6"/>
                    </w:numPr>
                    <w:spacing w:lineRule="auto" w:line="240" w:before="0" w:after="0"/>
                    <w:contextualSpacing/>
                    <w:rPr>
                      <w:rFonts w:eastAsia="Times New Roman"/>
                      <w:lang w:eastAsia="en-GB"/>
                    </w:rPr>
                  </w:pPr>
                  <w:r>
                    <w:rPr>
                      <w:rFonts w:eastAsia="Times New Roman"/>
                      <w:lang w:eastAsia="en-GB"/>
                    </w:rPr>
                    <w:t>Develop skills and knowledge through participation in the process of supervision, and being supervised by colleagues and the line managers. Undertake further training as part of continuing professional development.</w:t>
                  </w:r>
                </w:p>
              </w:tc>
            </w:tr>
          </w:tbl>
          <w:p>
            <w:pPr>
              <w:pStyle w:val="ListParagraph"/>
              <w:numPr>
                <w:ilvl w:val="0"/>
                <w:numId w:val="6"/>
              </w:numPr>
              <w:spacing w:lineRule="auto" w:line="240" w:before="0" w:after="0"/>
              <w:contextualSpacing/>
              <w:rPr>
                <w:rFonts w:eastAsia="Times New Roman"/>
                <w:lang w:eastAsia="en-GB"/>
              </w:rPr>
            </w:pPr>
            <w:r>
              <w:rPr>
                <w:rFonts w:eastAsia="Times New Roman"/>
                <w:lang w:eastAsia="en-GB"/>
              </w:rPr>
              <w:t xml:space="preserve">To take part in meetings, including service and team, within the Educational Psychology Service. </w:t>
            </w:r>
          </w:p>
          <w:p>
            <w:pPr>
              <w:pStyle w:val="ListParagraph"/>
              <w:spacing w:lineRule="auto" w:line="240" w:before="0" w:after="0"/>
              <w:contextualSpacing/>
              <w:rPr>
                <w:rFonts w:eastAsia="Times New Roman"/>
                <w:lang w:eastAsia="en-GB"/>
              </w:rPr>
            </w:pPr>
            <w:r>
              <w:rPr>
                <w:rFonts w:eastAsia="Times New Roman"/>
                <w:lang w:eastAsia="en-GB"/>
              </w:rPr>
            </w:r>
          </w:p>
          <w:p>
            <w:pPr>
              <w:pStyle w:val="Normal"/>
              <w:spacing w:lineRule="auto" w:line="240" w:before="0" w:after="0"/>
              <w:rPr>
                <w:rFonts w:ascii="Arial" w:hAnsi="Arial" w:cs="Arial"/>
                <w:b/>
                <w:b/>
                <w:u w:val="single"/>
                <w:lang w:eastAsia="en-GB"/>
              </w:rPr>
            </w:pPr>
            <w:r>
              <w:rPr>
                <w:rFonts w:cs="Arial" w:ascii="Arial" w:hAnsi="Arial"/>
                <w:b/>
                <w:u w:val="single"/>
                <w:lang w:eastAsia="en-GB"/>
              </w:rPr>
              <w:t>Summary of Job Tasks</w:t>
            </w:r>
          </w:p>
          <w:p>
            <w:pPr>
              <w:pStyle w:val="ListParagraph"/>
              <w:numPr>
                <w:ilvl w:val="0"/>
                <w:numId w:val="5"/>
              </w:numPr>
              <w:spacing w:lineRule="auto" w:line="240" w:before="0" w:after="0"/>
              <w:contextualSpacing/>
              <w:rPr>
                <w:rFonts w:eastAsia="Times New Roman"/>
                <w:lang w:eastAsia="en-GB"/>
              </w:rPr>
            </w:pPr>
            <w:r>
              <w:rPr>
                <w:rFonts w:eastAsia="Times New Roman"/>
                <w:lang w:eastAsia="en-GB"/>
              </w:rPr>
              <w:t>Undertake a range of information gathering, observations, assessments, and interventions pertinent to the services’ work with children and young people and their parents/carers. Participate in the development and delivery of psycho-educational group work. Under the supervision of a qualified Educational Psychologist.</w:t>
            </w:r>
          </w:p>
          <w:p>
            <w:pPr>
              <w:pStyle w:val="ListParagraph"/>
              <w:numPr>
                <w:ilvl w:val="0"/>
                <w:numId w:val="5"/>
              </w:numPr>
              <w:spacing w:lineRule="auto" w:line="240" w:before="0" w:after="0"/>
              <w:contextualSpacing/>
              <w:rPr>
                <w:rFonts w:eastAsia="Times New Roman"/>
                <w:lang w:eastAsia="en-GB"/>
              </w:rPr>
            </w:pPr>
            <w:r>
              <w:rPr>
                <w:rFonts w:eastAsia="Times New Roman"/>
                <w:lang w:eastAsia="en-GB"/>
              </w:rPr>
              <w:t>Engage in relevant searches of psychological literature to develop and enhance courses, packages and materials used by the Educational Psychology Service.</w:t>
            </w:r>
          </w:p>
          <w:p>
            <w:pPr>
              <w:pStyle w:val="ListParagraph"/>
              <w:numPr>
                <w:ilvl w:val="0"/>
                <w:numId w:val="5"/>
              </w:numPr>
              <w:spacing w:lineRule="auto" w:line="240" w:before="0" w:after="0"/>
              <w:contextualSpacing/>
              <w:rPr>
                <w:rFonts w:eastAsia="Times New Roman"/>
                <w:lang w:eastAsia="en-GB"/>
              </w:rPr>
            </w:pPr>
            <w:r>
              <w:rPr>
                <w:rFonts w:eastAsia="Times New Roman"/>
                <w:lang w:eastAsia="en-GB"/>
              </w:rPr>
              <w:t>Collect data and produce brief reports to underpin a range of development initiatives, training and preventative/ project work.</w:t>
            </w:r>
          </w:p>
          <w:p>
            <w:pPr>
              <w:pStyle w:val="ListParagraph"/>
              <w:numPr>
                <w:ilvl w:val="0"/>
                <w:numId w:val="5"/>
              </w:numPr>
              <w:spacing w:lineRule="auto" w:line="240" w:before="0" w:after="0"/>
              <w:contextualSpacing/>
              <w:rPr>
                <w:rFonts w:eastAsia="Times New Roman"/>
                <w:lang w:eastAsia="en-GB"/>
              </w:rPr>
            </w:pPr>
            <w:r>
              <w:rPr>
                <w:rFonts w:eastAsia="Times New Roman"/>
                <w:lang w:eastAsia="en-GB"/>
              </w:rPr>
              <w:t>Auditing of case files/ general administrative support.</w:t>
            </w:r>
          </w:p>
          <w:p>
            <w:pPr>
              <w:pStyle w:val="ListParagraph"/>
              <w:numPr>
                <w:ilvl w:val="0"/>
                <w:numId w:val="5"/>
              </w:numPr>
              <w:spacing w:lineRule="auto" w:line="240" w:before="0" w:after="0"/>
              <w:contextualSpacing/>
              <w:rPr>
                <w:rFonts w:eastAsia="Times New Roman"/>
                <w:lang w:eastAsia="en-GB"/>
              </w:rPr>
            </w:pPr>
            <w:r>
              <w:rPr>
                <w:rFonts w:eastAsia="Times New Roman"/>
                <w:lang w:eastAsia="en-GB"/>
              </w:rPr>
              <w:t>Keep accurate and retrievable records of work and provide written feedback as required</w:t>
            </w:r>
          </w:p>
          <w:p>
            <w:pPr>
              <w:pStyle w:val="ListParagraph"/>
              <w:numPr>
                <w:ilvl w:val="0"/>
                <w:numId w:val="5"/>
              </w:numPr>
              <w:spacing w:lineRule="auto" w:line="240" w:before="0" w:after="0"/>
              <w:contextualSpacing/>
              <w:rPr>
                <w:rFonts w:eastAsia="Times New Roman"/>
                <w:lang w:eastAsia="en-GB"/>
              </w:rPr>
            </w:pPr>
            <w:r>
              <w:rPr>
                <w:rFonts w:eastAsia="Times New Roman"/>
                <w:lang w:eastAsia="en-GB"/>
              </w:rPr>
              <w:t>Attend service meetings and contribute to aims of the service.</w:t>
            </w:r>
          </w:p>
          <w:p>
            <w:pPr>
              <w:pStyle w:val="ListParagraph"/>
              <w:numPr>
                <w:ilvl w:val="0"/>
                <w:numId w:val="5"/>
              </w:numPr>
              <w:spacing w:lineRule="auto" w:line="240" w:before="0" w:after="0"/>
              <w:ind w:left="720" w:right="622" w:hanging="360"/>
              <w:contextualSpacing/>
              <w:jc w:val="both"/>
              <w:rPr>
                <w:lang w:eastAsia="en-GB"/>
              </w:rPr>
            </w:pPr>
            <w:r>
              <w:rPr>
                <w:lang w:eastAsia="en-GB"/>
              </w:rPr>
              <w:t>Report on a day to day basis to the Principal or nominated Psychologist.</w:t>
            </w:r>
          </w:p>
          <w:p>
            <w:pPr>
              <w:pStyle w:val="NoSpacing"/>
              <w:spacing w:lineRule="auto" w:line="240" w:before="0" w:after="0"/>
              <w:jc w:val="both"/>
              <w:rPr>
                <w:rFonts w:ascii="Arial" w:hAnsi="Arial" w:cs="Arial"/>
              </w:rPr>
            </w:pPr>
            <w:r>
              <w:rPr>
                <w:rFonts w:cs="Arial" w:ascii="Arial" w:hAnsi="Arial"/>
              </w:rPr>
            </w:r>
          </w:p>
          <w:p>
            <w:pPr>
              <w:pStyle w:val="NoSpacing"/>
              <w:spacing w:lineRule="auto" w:line="240" w:before="0" w:after="0"/>
              <w:jc w:val="both"/>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r>
              <w:rPr>
                <w:rFonts w:cs="Arial" w:ascii="Arial" w:hAnsi="Arial"/>
                <w:sz w:val="20"/>
                <w:szCs w:val="20"/>
              </w:rPr>
              <w:t xml:space="preserve">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ListParagraph"/>
              <w:numPr>
                <w:ilvl w:val="0"/>
                <w:numId w:val="3"/>
              </w:numPr>
              <w:spacing w:lineRule="auto" w:line="240" w:before="0" w:after="0"/>
              <w:contextualSpacing/>
              <w:rPr/>
            </w:pPr>
            <w:r>
              <w:rPr/>
              <w:t>At least 2:1 honours degree in Psychology (or recognised equivalent) and the Graduate Basis for Registration or Chartership (GBR/ GBC) as a psychologist as required by the British Psychological Society.</w:t>
            </w:r>
          </w:p>
          <w:p>
            <w:pPr>
              <w:pStyle w:val="ListParagraph"/>
              <w:numPr>
                <w:ilvl w:val="0"/>
                <w:numId w:val="3"/>
              </w:numPr>
              <w:spacing w:lineRule="auto" w:line="240" w:before="0" w:after="0"/>
              <w:contextualSpacing/>
              <w:rPr/>
            </w:pPr>
            <w:r>
              <w:rPr/>
              <w:t>Significant post-qualifying experience of working directly with children and parents, for example, experience of teaching, youth work, mentoring or mental health support.</w:t>
            </w:r>
          </w:p>
          <w:p>
            <w:pPr>
              <w:pStyle w:val="ListParagraph"/>
              <w:numPr>
                <w:ilvl w:val="0"/>
                <w:numId w:val="3"/>
              </w:numPr>
              <w:spacing w:lineRule="auto" w:line="240" w:before="0" w:after="0"/>
              <w:contextualSpacing/>
              <w:rPr/>
            </w:pPr>
            <w:r>
              <w:rPr/>
              <w:t>To hold a valid driving licence / enhanced DBS.</w:t>
            </w:r>
          </w:p>
          <w:p>
            <w:pPr>
              <w:pStyle w:val="NoSpacing"/>
              <w:spacing w:lineRule="auto" w:line="240" w:before="0" w:after="0"/>
              <w:rPr>
                <w:rFonts w:ascii="Arial" w:hAnsi="Arial" w:cs="Arial"/>
                <w:b/>
                <w:b/>
                <w:sz w:val="20"/>
                <w:szCs w:val="20"/>
              </w:rPr>
            </w:pPr>
            <w:r>
              <w:rPr>
                <w:rFonts w:cs="Arial" w:ascii="Arial" w:hAnsi="Arial"/>
                <w:b/>
                <w:sz w:val="20"/>
                <w:szCs w:val="20"/>
              </w:rPr>
              <w:t>Your essential skills, knowledge and experience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numPr>
                <w:ilvl w:val="0"/>
                <w:numId w:val="3"/>
              </w:numPr>
              <w:spacing w:lineRule="auto" w:line="240" w:before="0" w:after="0"/>
              <w:rPr>
                <w:rFonts w:ascii="Arial" w:hAnsi="Arial" w:cs="Arial"/>
              </w:rPr>
            </w:pPr>
            <w:r>
              <w:rPr>
                <w:rFonts w:cs="Arial" w:ascii="Arial" w:hAnsi="Arial"/>
              </w:rPr>
              <w:t>Ability to demonstrate significant understanding of how psychology has influenced practice to date.</w:t>
            </w:r>
          </w:p>
          <w:p>
            <w:pPr>
              <w:pStyle w:val="NoSpacing"/>
              <w:numPr>
                <w:ilvl w:val="0"/>
                <w:numId w:val="3"/>
              </w:numPr>
              <w:spacing w:lineRule="auto" w:line="240" w:before="0" w:after="0"/>
              <w:rPr>
                <w:rFonts w:ascii="Arial" w:hAnsi="Arial" w:cs="Arial"/>
              </w:rPr>
            </w:pPr>
            <w:r>
              <w:rPr>
                <w:rFonts w:cs="Arial" w:ascii="Arial" w:hAnsi="Arial"/>
              </w:rPr>
              <w:t>Ability to gather &amp; evaluate complex information from a variety of sources &amp; settings.</w:t>
            </w:r>
          </w:p>
          <w:p>
            <w:pPr>
              <w:pStyle w:val="NoSpacing"/>
              <w:numPr>
                <w:ilvl w:val="0"/>
                <w:numId w:val="3"/>
              </w:numPr>
              <w:spacing w:lineRule="auto" w:line="240" w:before="0" w:after="0"/>
              <w:rPr>
                <w:rFonts w:ascii="Arial" w:hAnsi="Arial" w:cs="Arial"/>
              </w:rPr>
            </w:pPr>
            <w:r>
              <w:rPr>
                <w:rFonts w:cs="Arial" w:ascii="Arial" w:hAnsi="Arial"/>
              </w:rPr>
              <w:t>Ability to engage, communicate &amp; work in partnership effectively with children and young people, parents/carers &amp; members of Children’s Services.</w:t>
            </w:r>
          </w:p>
          <w:p>
            <w:pPr>
              <w:pStyle w:val="NoSpacing"/>
              <w:numPr>
                <w:ilvl w:val="0"/>
                <w:numId w:val="3"/>
              </w:numPr>
              <w:spacing w:lineRule="auto" w:line="240" w:before="0" w:after="0"/>
              <w:rPr>
                <w:rFonts w:ascii="Arial" w:hAnsi="Arial" w:cs="Arial"/>
              </w:rPr>
            </w:pPr>
            <w:r>
              <w:rPr>
                <w:rFonts w:cs="Arial" w:ascii="Arial" w:hAnsi="Arial"/>
              </w:rPr>
              <w:t>Ability to form effective working relationships with all commissioners of EP services.</w:t>
            </w:r>
          </w:p>
          <w:p>
            <w:pPr>
              <w:pStyle w:val="NoSpacing"/>
              <w:numPr>
                <w:ilvl w:val="0"/>
                <w:numId w:val="3"/>
              </w:numPr>
              <w:spacing w:lineRule="auto" w:line="240" w:before="0" w:after="0"/>
              <w:rPr>
                <w:rFonts w:ascii="Arial" w:hAnsi="Arial" w:cs="Arial"/>
              </w:rPr>
            </w:pPr>
            <w:r>
              <w:rPr>
                <w:rFonts w:cs="Arial" w:ascii="Arial" w:hAnsi="Arial"/>
              </w:rPr>
              <w:t>Ability to demonstrate a significant knowledge of child development.</w:t>
            </w:r>
          </w:p>
          <w:p>
            <w:pPr>
              <w:pStyle w:val="NoSpacing"/>
              <w:numPr>
                <w:ilvl w:val="0"/>
                <w:numId w:val="3"/>
              </w:numPr>
              <w:spacing w:lineRule="auto" w:line="240" w:before="0" w:after="0"/>
              <w:rPr>
                <w:rFonts w:ascii="Arial" w:hAnsi="Arial" w:cs="Arial"/>
              </w:rPr>
            </w:pPr>
            <w:r>
              <w:rPr>
                <w:rFonts w:cs="Arial" w:ascii="Arial" w:hAnsi="Arial"/>
              </w:rPr>
              <w:t>Experience of / ability to devise and deliver presentations.</w:t>
            </w:r>
          </w:p>
          <w:p>
            <w:pPr>
              <w:pStyle w:val="NoSpacing"/>
              <w:numPr>
                <w:ilvl w:val="0"/>
                <w:numId w:val="3"/>
              </w:numPr>
              <w:spacing w:lineRule="auto" w:line="240" w:before="0" w:after="0"/>
              <w:rPr>
                <w:rFonts w:ascii="Arial" w:hAnsi="Arial" w:cs="Arial"/>
              </w:rPr>
            </w:pPr>
            <w:r>
              <w:rPr>
                <w:rFonts w:cs="Arial" w:ascii="Arial" w:hAnsi="Arial"/>
              </w:rPr>
              <w:t>Ability to interpret and make use of statistical information.</w:t>
            </w:r>
          </w:p>
          <w:p>
            <w:pPr>
              <w:pStyle w:val="NoSpacing"/>
              <w:numPr>
                <w:ilvl w:val="0"/>
                <w:numId w:val="3"/>
              </w:numPr>
              <w:spacing w:lineRule="auto" w:line="240" w:before="0" w:after="0"/>
              <w:rPr>
                <w:rFonts w:ascii="Arial" w:hAnsi="Arial" w:cs="Arial"/>
              </w:rPr>
            </w:pPr>
            <w:r>
              <w:rPr>
                <w:rFonts w:cs="Arial" w:ascii="Arial" w:hAnsi="Arial"/>
              </w:rPr>
              <w:t>Ability to work to an agreed quality standard in terms of report writing and other forms of writing and training.</w:t>
            </w:r>
          </w:p>
          <w:p>
            <w:pPr>
              <w:pStyle w:val="NoSpacing"/>
              <w:numPr>
                <w:ilvl w:val="0"/>
                <w:numId w:val="3"/>
              </w:numPr>
              <w:spacing w:lineRule="auto" w:line="240" w:before="0" w:after="0"/>
              <w:rPr>
                <w:rFonts w:ascii="Arial" w:hAnsi="Arial" w:cs="Arial"/>
              </w:rPr>
            </w:pPr>
            <w:r>
              <w:rPr>
                <w:rFonts w:cs="Arial" w:ascii="Arial" w:hAnsi="Arial"/>
              </w:rPr>
              <w:t>Ability to work independently and as part of a team.</w:t>
            </w:r>
          </w:p>
          <w:p>
            <w:pPr>
              <w:pStyle w:val="NoSpacing"/>
              <w:numPr>
                <w:ilvl w:val="0"/>
                <w:numId w:val="3"/>
              </w:numPr>
              <w:spacing w:lineRule="auto" w:line="240" w:before="0" w:after="0"/>
              <w:rPr>
                <w:rFonts w:ascii="Arial" w:hAnsi="Arial" w:cs="Arial"/>
              </w:rPr>
            </w:pPr>
            <w:r>
              <w:rPr>
                <w:rFonts w:cs="Arial" w:ascii="Arial" w:hAnsi="Arial"/>
              </w:rPr>
              <w:t>Ability to travel both within and outside Tameside in order to complete duties as specified by the Principal Educational Psychologist.</w:t>
            </w:r>
          </w:p>
          <w:p>
            <w:pPr>
              <w:pStyle w:val="NoSpacing"/>
              <w:numPr>
                <w:ilvl w:val="0"/>
                <w:numId w:val="3"/>
              </w:numPr>
              <w:spacing w:lineRule="auto" w:line="240" w:before="0" w:after="0"/>
              <w:rPr>
                <w:rFonts w:ascii="Arial" w:hAnsi="Arial" w:cs="Arial"/>
              </w:rPr>
            </w:pPr>
            <w:r>
              <w:rPr>
                <w:rFonts w:cs="Arial" w:ascii="Arial" w:hAnsi="Arial"/>
              </w:rPr>
              <w:t>Willingness to engage in on going development of skills in the area’s linked to projects such as of Emotional Well-being / Mental Health / CYIC (Child and Young People in Care) / Early Years and any other appropriate research opportunities.</w:t>
            </w:r>
          </w:p>
          <w:p>
            <w:pPr>
              <w:pStyle w:val="NoSpacing"/>
              <w:numPr>
                <w:ilvl w:val="0"/>
                <w:numId w:val="3"/>
              </w:numPr>
              <w:spacing w:lineRule="auto" w:line="240" w:before="0" w:after="0"/>
              <w:rPr>
                <w:rFonts w:ascii="Arial" w:hAnsi="Arial" w:cs="Arial"/>
              </w:rPr>
            </w:pPr>
            <w:r>
              <w:rPr>
                <w:rFonts w:cs="Arial" w:ascii="Arial" w:hAnsi="Arial"/>
              </w:rPr>
              <w:t>Willingness/ ability to reflect and learn from all opportunities presented.</w:t>
            </w:r>
          </w:p>
          <w:p>
            <w:pPr>
              <w:pStyle w:val="NoSpacing"/>
              <w:numPr>
                <w:ilvl w:val="0"/>
                <w:numId w:val="3"/>
              </w:numPr>
              <w:spacing w:lineRule="auto" w:line="240" w:before="0" w:after="0"/>
              <w:rPr>
                <w:rFonts w:ascii="Arial" w:hAnsi="Arial" w:cs="Arial"/>
              </w:rPr>
            </w:pPr>
            <w:r>
              <w:rPr>
                <w:rFonts w:cs="Arial" w:ascii="Arial" w:hAnsi="Arial"/>
              </w:rPr>
              <w:t>A desire to train as an Educational psychologist.</w:t>
            </w:r>
          </w:p>
          <w:p>
            <w:pPr>
              <w:pStyle w:val="NoSpacing"/>
              <w:numPr>
                <w:ilvl w:val="0"/>
                <w:numId w:val="3"/>
              </w:numPr>
              <w:spacing w:lineRule="auto" w:line="240" w:before="0" w:after="0"/>
              <w:rPr>
                <w:rFonts w:ascii="Arial" w:hAnsi="Arial" w:cs="Arial"/>
              </w:rPr>
            </w:pPr>
            <w:r>
              <w:rPr>
                <w:rFonts w:cs="Arial" w:ascii="Arial" w:hAnsi="Arial"/>
              </w:rPr>
              <w:t>Ability to fulfil all spoken aspects of the role with confidence through the medium of English</w:t>
            </w:r>
          </w:p>
          <w:p>
            <w:pPr>
              <w:pStyle w:val="NoSpacing"/>
              <w:spacing w:lineRule="auto" w:line="240" w:before="0" w:after="0"/>
              <w:ind w:left="780" w:right="0" w:hanging="0"/>
              <w:rPr>
                <w:rFonts w:ascii="Arial" w:hAnsi="Arial" w:cs="Arial"/>
              </w:rPr>
            </w:pPr>
            <w:r>
              <w:rPr>
                <w:rFonts w:cs="Arial" w:ascii="Arial" w:hAnsi="Arial"/>
              </w:rPr>
            </w:r>
          </w:p>
          <w:p>
            <w:pPr>
              <w:pStyle w:val="NoSpacing"/>
              <w:spacing w:lineRule="auto" w:line="240" w:before="0" w:after="0"/>
              <w:ind w:left="780" w:right="0" w:hanging="0"/>
              <w:rPr>
                <w:rFonts w:ascii="Arial" w:hAnsi="Arial" w:cs="Arial"/>
              </w:rPr>
            </w:pPr>
            <w:r>
              <w:rPr>
                <w:rFonts w:cs="Arial" w:ascii="Arial" w:hAnsi="Arial"/>
              </w:rPr>
            </w:r>
          </w:p>
          <w:p>
            <w:pPr>
              <w:pStyle w:val="NoSpacing"/>
              <w:spacing w:lineRule="auto" w:line="240" w:before="0" w:after="0"/>
              <w:ind w:left="780" w:right="0" w:hanging="0"/>
              <w:rPr>
                <w:rFonts w:ascii="Arial" w:hAnsi="Arial" w:cs="Arial"/>
              </w:rPr>
            </w:pPr>
            <w:r>
              <w:rPr>
                <w:rFonts w:cs="Arial" w:ascii="Arial" w:hAnsi="Arial"/>
              </w:rPr>
            </w:r>
          </w:p>
          <w:p>
            <w:pPr>
              <w:pStyle w:val="NoSpacing"/>
              <w:spacing w:lineRule="auto" w:line="240" w:before="0" w:after="0"/>
              <w:rPr>
                <w:rFonts w:ascii="Arial" w:hAnsi="Arial" w:cs="Arial"/>
                <w:b/>
                <w:b/>
                <w:sz w:val="20"/>
                <w:szCs w:val="20"/>
              </w:rPr>
            </w:pPr>
            <w:r>
              <w:rPr>
                <w:rFonts w:cs="Arial" w:ascii="Arial" w:hAnsi="Arial"/>
                <w:b/>
                <w:sz w:val="20"/>
                <w:szCs w:val="20"/>
              </w:rPr>
              <w:t>If you have the following experience or qualifications – then that’s great!</w:t>
            </w:r>
          </w:p>
          <w:p>
            <w:pPr>
              <w:pStyle w:val="Normal"/>
              <w:spacing w:lineRule="auto" w:line="240" w:before="0" w:after="0"/>
              <w:rPr>
                <w:rFonts w:ascii="Arial" w:hAnsi="Arial" w:eastAsia="Calibri" w:cs="Arial"/>
              </w:rPr>
            </w:pPr>
            <w:r>
              <w:rPr>
                <w:rFonts w:eastAsia="Calibri" w:cs="Arial" w:ascii="Arial" w:hAnsi="Arial"/>
              </w:rPr>
            </w:r>
          </w:p>
          <w:p>
            <w:pPr>
              <w:pStyle w:val="ListParagraph"/>
              <w:numPr>
                <w:ilvl w:val="0"/>
                <w:numId w:val="4"/>
              </w:numPr>
              <w:spacing w:lineRule="auto" w:line="240" w:before="0" w:after="0"/>
              <w:contextualSpacing/>
              <w:rPr/>
            </w:pPr>
            <w:r>
              <w:rPr/>
              <w:t>Previous experience of writing summative project reports.</w:t>
            </w:r>
          </w:p>
          <w:p>
            <w:pPr>
              <w:pStyle w:val="ListParagraph"/>
              <w:numPr>
                <w:ilvl w:val="0"/>
                <w:numId w:val="4"/>
              </w:numPr>
              <w:spacing w:lineRule="auto" w:line="240" w:before="0" w:after="0"/>
              <w:contextualSpacing/>
              <w:rPr/>
            </w:pPr>
            <w:r>
              <w:rPr/>
              <w:t>Previous experience of educational settings.</w:t>
            </w:r>
          </w:p>
          <w:p>
            <w:pPr>
              <w:pStyle w:val="ListParagraph"/>
              <w:numPr>
                <w:ilvl w:val="0"/>
                <w:numId w:val="4"/>
              </w:numPr>
              <w:spacing w:lineRule="auto" w:line="240" w:before="0" w:after="0"/>
              <w:contextualSpacing/>
              <w:rPr/>
            </w:pPr>
            <w:r>
              <w:rPr/>
              <w:t>Experience of working independently and managing own time/ organisational skill.</w:t>
            </w:r>
          </w:p>
          <w:p>
            <w:pPr>
              <w:pStyle w:val="ListParagraph"/>
              <w:numPr>
                <w:ilvl w:val="0"/>
                <w:numId w:val="4"/>
              </w:numPr>
              <w:spacing w:lineRule="auto" w:line="240" w:before="0" w:after="0"/>
              <w:contextualSpacing/>
              <w:rPr/>
            </w:pPr>
            <w:r>
              <w:rPr/>
              <w:t>Excellent ICT skills.</w:t>
            </w:r>
          </w:p>
          <w:p>
            <w:pPr>
              <w:pStyle w:val="ListParagraph"/>
              <w:numPr>
                <w:ilvl w:val="0"/>
                <w:numId w:val="4"/>
              </w:numPr>
              <w:spacing w:lineRule="auto" w:line="240" w:before="0" w:after="0"/>
              <w:contextualSpacing/>
              <w:rPr/>
            </w:pPr>
            <w:r>
              <w:rPr/>
              <w:t>Excellent organisational skills..</w:t>
            </w:r>
          </w:p>
          <w:p>
            <w:pPr>
              <w:pStyle w:val="ListParagraph"/>
              <w:numPr>
                <w:ilvl w:val="0"/>
                <w:numId w:val="4"/>
              </w:numPr>
              <w:spacing w:lineRule="auto" w:line="240" w:before="0" w:after="0"/>
              <w:contextualSpacing/>
              <w:rPr/>
            </w:pPr>
            <w:r>
              <w:rPr/>
              <w:t>Evidence of being able to approachable and being able connect well children and young people and/or parent/carers</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56" w:before="0" w:after="160"/>
        <w:rPr>
          <w:rFonts w:ascii="Arial" w:hAnsi="Arial" w:eastAsia="Calibri" w:cs="Arial"/>
          <w:b/>
          <w:b/>
          <w:sz w:val="22"/>
          <w:szCs w:val="22"/>
        </w:rPr>
      </w:pPr>
      <w:r>
        <w:rPr>
          <w:rFonts w:eastAsia="Calibri" w:cs="Arial" w:ascii="Arial" w:hAnsi="Arial"/>
          <w:b/>
          <w:sz w:val="22"/>
          <w:szCs w:val="22"/>
        </w:rPr>
      </w:r>
      <w:r>
        <w:br w:type="page"/>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rFonts w:eastAsia="Calibri"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eastAsia="Calibri" w:cs="Aria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2026-03-31T11:15:00Z</dcterms:created>
  <dc:creator>Bernadette Wilde</dc:creator>
  <dc:description/>
  <dc:language>en-US</dc:language>
  <cp:lastModifiedBy>Andrea Hadryova</cp:lastModifiedBy>
  <cp:lastPrinted>1995-11-21T17:41:00Z</cp:lastPrinted>
  <dcterms:modified xsi:type="dcterms:W3CDTF">2026-04-10T09:25:00Z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