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33CCC2A5" w:rsidR="007672D6" w:rsidRDefault="007672D6" w:rsidP="00806DA4">
            <w:pPr>
              <w:rPr>
                <w:rFonts w:ascii="Arial" w:hAnsi="Arial" w:cs="Arial"/>
                <w:b/>
                <w:bCs/>
                <w:sz w:val="22"/>
                <w:szCs w:val="22"/>
              </w:rPr>
            </w:pPr>
            <w:r>
              <w:rPr>
                <w:rFonts w:ascii="Arial" w:hAnsi="Arial" w:cs="Arial"/>
                <w:b/>
                <w:bCs/>
                <w:sz w:val="22"/>
                <w:szCs w:val="22"/>
              </w:rPr>
              <w:t>Job Title</w:t>
            </w:r>
            <w:r w:rsidR="00806DA4">
              <w:rPr>
                <w:rFonts w:ascii="Arial" w:hAnsi="Arial" w:cs="Arial"/>
                <w:b/>
                <w:bCs/>
                <w:sz w:val="22"/>
                <w:szCs w:val="22"/>
              </w:rPr>
              <w:t xml:space="preserve">  </w:t>
            </w:r>
          </w:p>
        </w:tc>
        <w:tc>
          <w:tcPr>
            <w:tcW w:w="7627" w:type="dxa"/>
          </w:tcPr>
          <w:p w14:paraId="0E4ABA77" w14:textId="32D0BF46" w:rsidR="007672D6" w:rsidRPr="007672D6" w:rsidRDefault="00806DA4" w:rsidP="007672D6">
            <w:pPr>
              <w:rPr>
                <w:rFonts w:ascii="Arial" w:hAnsi="Arial" w:cs="Arial"/>
                <w:sz w:val="22"/>
                <w:szCs w:val="22"/>
              </w:rPr>
            </w:pPr>
            <w:r>
              <w:rPr>
                <w:rFonts w:ascii="Arial" w:hAnsi="Arial" w:cs="Arial"/>
                <w:sz w:val="22"/>
                <w:szCs w:val="22"/>
              </w:rPr>
              <w:t xml:space="preserve">Community Care Officer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25EC708" w:rsidR="00194758" w:rsidRPr="007672D6" w:rsidRDefault="00917291" w:rsidP="007672D6">
            <w:pPr>
              <w:rPr>
                <w:rFonts w:ascii="Arial" w:hAnsi="Arial" w:cs="Arial"/>
                <w:sz w:val="22"/>
                <w:szCs w:val="22"/>
              </w:rPr>
            </w:pPr>
            <w:r>
              <w:rPr>
                <w:rFonts w:ascii="Arial" w:hAnsi="Arial" w:cs="Arial"/>
                <w:sz w:val="22"/>
                <w:szCs w:val="22"/>
              </w:rPr>
              <w:t>J09</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51DC2C2" w:rsidR="007672D6" w:rsidRPr="007672D6" w:rsidRDefault="00806DA4" w:rsidP="007672D6">
            <w:pPr>
              <w:rPr>
                <w:rFonts w:ascii="Arial" w:hAnsi="Arial" w:cs="Arial"/>
                <w:sz w:val="22"/>
                <w:szCs w:val="22"/>
              </w:rPr>
            </w:pPr>
            <w:r>
              <w:rPr>
                <w:rFonts w:ascii="Arial" w:hAnsi="Arial" w:cs="Arial"/>
                <w:sz w:val="22"/>
                <w:szCs w:val="22"/>
              </w:rPr>
              <w:t xml:space="preserve">Integrated Care and Support / Neighbourhood Team </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792F553" w:rsidR="007672D6" w:rsidRPr="007672D6" w:rsidRDefault="00917291" w:rsidP="007672D6">
            <w:pPr>
              <w:rPr>
                <w:rFonts w:ascii="Arial" w:hAnsi="Arial" w:cs="Arial"/>
                <w:sz w:val="22"/>
                <w:szCs w:val="22"/>
              </w:rPr>
            </w:pPr>
            <w:r>
              <w:rPr>
                <w:rFonts w:ascii="Arial" w:hAnsi="Arial" w:cs="Arial"/>
                <w:sz w:val="22"/>
                <w:szCs w:val="22"/>
              </w:rPr>
              <w:t>E</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F6F793F" w:rsidR="007672D6" w:rsidRPr="007672D6" w:rsidRDefault="00806DA4" w:rsidP="007672D6">
            <w:pPr>
              <w:rPr>
                <w:rFonts w:ascii="Arial" w:hAnsi="Arial" w:cs="Arial"/>
                <w:sz w:val="22"/>
                <w:szCs w:val="22"/>
              </w:rPr>
            </w:pPr>
            <w:r>
              <w:rPr>
                <w:rFonts w:ascii="Arial" w:hAnsi="Arial" w:cs="Arial"/>
                <w:sz w:val="22"/>
                <w:szCs w:val="22"/>
              </w:rPr>
              <w:t xml:space="preserve">Neighbourhood Teams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5D0482FA" w14:textId="4285691C" w:rsidR="00806DA4" w:rsidRPr="00806DA4" w:rsidRDefault="00806DA4" w:rsidP="00806DA4">
            <w:pPr>
              <w:rPr>
                <w:rFonts w:ascii="Arial" w:hAnsi="Arial" w:cs="Arial"/>
                <w:sz w:val="22"/>
                <w:szCs w:val="22"/>
              </w:rPr>
            </w:pPr>
            <w:r w:rsidRPr="00806DA4">
              <w:rPr>
                <w:rFonts w:ascii="Arial" w:hAnsi="Arial" w:cs="Arial"/>
                <w:sz w:val="22"/>
                <w:szCs w:val="22"/>
              </w:rPr>
              <w:t xml:space="preserve">The role of the Community Care Officer will provide support to the </w:t>
            </w:r>
            <w:proofErr w:type="gramStart"/>
            <w:r w:rsidRPr="00806DA4">
              <w:rPr>
                <w:rFonts w:ascii="Arial" w:hAnsi="Arial" w:cs="Arial"/>
                <w:sz w:val="22"/>
                <w:szCs w:val="22"/>
              </w:rPr>
              <w:t>Social</w:t>
            </w:r>
            <w:proofErr w:type="gramEnd"/>
            <w:r w:rsidRPr="00806DA4">
              <w:rPr>
                <w:rFonts w:ascii="Arial" w:hAnsi="Arial" w:cs="Arial"/>
                <w:sz w:val="22"/>
                <w:szCs w:val="22"/>
              </w:rPr>
              <w:t xml:space="preserve"> workers and Assessors within the neighbourhood teams.  They provide an informative and support role to service users and complete designated tasks, identified by practitioners, with individuals, which have a specific outcome and is time limited.</w:t>
            </w:r>
          </w:p>
          <w:p w14:paraId="09697B03" w14:textId="77777777" w:rsidR="00806DA4" w:rsidRPr="00806DA4" w:rsidRDefault="00806DA4" w:rsidP="00806DA4">
            <w:pPr>
              <w:ind w:left="360"/>
              <w:rPr>
                <w:rFonts w:ascii="Arial" w:hAnsi="Arial" w:cs="Arial"/>
                <w:sz w:val="22"/>
                <w:szCs w:val="22"/>
              </w:rPr>
            </w:pPr>
          </w:p>
          <w:p w14:paraId="72B85379" w14:textId="0355AEA0" w:rsidR="00144E47" w:rsidRPr="00144E47" w:rsidRDefault="00806DA4" w:rsidP="00144E47">
            <w:pPr>
              <w:rPr>
                <w:rFonts w:ascii="Arial" w:hAnsi="Arial" w:cs="Arial"/>
                <w:bCs/>
                <w:sz w:val="22"/>
                <w:szCs w:val="22"/>
              </w:rPr>
            </w:pPr>
            <w:r w:rsidRPr="00806DA4">
              <w:rPr>
                <w:rFonts w:ascii="Arial" w:hAnsi="Arial" w:cs="Arial"/>
                <w:sz w:val="22"/>
                <w:szCs w:val="22"/>
              </w:rPr>
              <w:t>The role provides support to</w:t>
            </w:r>
            <w:r>
              <w:rPr>
                <w:rFonts w:ascii="Arial" w:hAnsi="Arial" w:cs="Arial"/>
                <w:sz w:val="22"/>
                <w:szCs w:val="22"/>
              </w:rPr>
              <w:t xml:space="preserve"> </w:t>
            </w:r>
            <w:r w:rsidR="00144E47">
              <w:rPr>
                <w:rFonts w:ascii="Arial" w:hAnsi="Arial" w:cs="Arial"/>
                <w:sz w:val="22"/>
                <w:szCs w:val="22"/>
              </w:rPr>
              <w:t>promote</w:t>
            </w:r>
            <w:r w:rsidRPr="00806DA4">
              <w:rPr>
                <w:rFonts w:ascii="Arial" w:hAnsi="Arial" w:cs="Arial"/>
                <w:sz w:val="22"/>
                <w:szCs w:val="22"/>
              </w:rPr>
              <w:t xml:space="preserve"> independence and self-management with service users where at all possible</w:t>
            </w:r>
            <w:r w:rsidRPr="00144E47">
              <w:rPr>
                <w:rFonts w:ascii="Arial" w:hAnsi="Arial" w:cs="Arial"/>
                <w:sz w:val="22"/>
                <w:szCs w:val="22"/>
              </w:rPr>
              <w:t>.</w:t>
            </w:r>
            <w:r w:rsidR="00144E47" w:rsidRPr="00144E47">
              <w:rPr>
                <w:rFonts w:ascii="Arial" w:hAnsi="Arial" w:cs="Arial"/>
                <w:sz w:val="22"/>
                <w:szCs w:val="22"/>
              </w:rPr>
              <w:t xml:space="preserve">  They will provide </w:t>
            </w:r>
            <w:r w:rsidR="00144E47" w:rsidRPr="00144E47">
              <w:rPr>
                <w:rFonts w:ascii="Arial" w:hAnsi="Arial" w:cs="Arial"/>
                <w:bCs/>
                <w:sz w:val="22"/>
                <w:szCs w:val="22"/>
              </w:rPr>
              <w:t xml:space="preserve">advice, information and redirection whilst incorporating the well-being principle of The Care Act with a focus on Early Intervention and Prevention. </w:t>
            </w:r>
          </w:p>
          <w:p w14:paraId="11219BF9" w14:textId="189549E2" w:rsidR="00806DA4" w:rsidRPr="00806DA4" w:rsidRDefault="00806DA4" w:rsidP="00806DA4">
            <w:pPr>
              <w:rPr>
                <w:rFonts w:ascii="Arial" w:hAnsi="Arial" w:cs="Arial"/>
                <w:sz w:val="22"/>
                <w:szCs w:val="22"/>
              </w:rPr>
            </w:pPr>
          </w:p>
          <w:p w14:paraId="4EF469CC" w14:textId="6CAB3300" w:rsidR="00BF087C" w:rsidRPr="00A2179A" w:rsidRDefault="00806DA4" w:rsidP="00BF087C">
            <w:pPr>
              <w:spacing w:before="120"/>
              <w:jc w:val="both"/>
              <w:rPr>
                <w:rFonts w:ascii="Arial" w:hAnsi="Arial" w:cs="Arial"/>
                <w:bCs/>
                <w:sz w:val="22"/>
                <w:szCs w:val="22"/>
              </w:rPr>
            </w:pPr>
            <w:r>
              <w:rPr>
                <w:rFonts w:ascii="Arial" w:hAnsi="Arial" w:cs="Arial"/>
                <w:bCs/>
                <w:sz w:val="22"/>
                <w:szCs w:val="22"/>
              </w:rPr>
              <w:t xml:space="preserve">This role will </w:t>
            </w:r>
            <w:r w:rsidR="00572999" w:rsidRPr="00DA2EA9">
              <w:rPr>
                <w:rFonts w:ascii="Arial" w:hAnsi="Arial" w:cs="Arial"/>
                <w:bCs/>
                <w:sz w:val="22"/>
                <w:szCs w:val="22"/>
              </w:rPr>
              <w:t xml:space="preserve">support the </w:t>
            </w:r>
            <w:r w:rsidR="00BF087C" w:rsidRPr="00DA2EA9">
              <w:rPr>
                <w:rFonts w:ascii="Arial" w:hAnsi="Arial" w:cs="Arial"/>
                <w:bCs/>
                <w:sz w:val="22"/>
                <w:szCs w:val="22"/>
              </w:rPr>
              <w:t>deliver</w:t>
            </w:r>
            <w:r w:rsidR="00572999" w:rsidRPr="00DA2EA9">
              <w:rPr>
                <w:rFonts w:ascii="Arial" w:hAnsi="Arial" w:cs="Arial"/>
                <w:bCs/>
                <w:sz w:val="22"/>
                <w:szCs w:val="22"/>
              </w:rPr>
              <w:t>y of</w:t>
            </w:r>
            <w:r w:rsidR="00BF087C" w:rsidRPr="00DA2EA9">
              <w:rPr>
                <w:rFonts w:ascii="Arial" w:hAnsi="Arial" w:cs="Arial"/>
                <w:bCs/>
                <w:sz w:val="22"/>
                <w:szCs w:val="22"/>
              </w:rPr>
              <w:t xml:space="preserve"> key People Plan objectives to support the effective management, growth and development of the workforce to support the </w:t>
            </w:r>
            <w:r w:rsidR="000D165F" w:rsidRPr="00DA2EA9">
              <w:rPr>
                <w:rFonts w:ascii="Arial" w:hAnsi="Arial" w:cs="Arial"/>
                <w:bCs/>
                <w:sz w:val="22"/>
                <w:szCs w:val="22"/>
              </w:rPr>
              <w:t>corporate priorities</w:t>
            </w:r>
            <w:r w:rsidR="00BF087C" w:rsidRPr="00DA2EA9">
              <w:rPr>
                <w:rFonts w:ascii="Arial" w:hAnsi="Arial" w:cs="Arial"/>
                <w:bCs/>
                <w:sz w:val="22"/>
                <w:szCs w:val="22"/>
              </w:rPr>
              <w:t>.  Through the provision of a comprehensive HR offer, the role will</w:t>
            </w:r>
            <w:r w:rsidR="00572999" w:rsidRPr="00DA2EA9">
              <w:rPr>
                <w:rFonts w:ascii="Arial" w:hAnsi="Arial" w:cs="Arial"/>
                <w:bCs/>
                <w:sz w:val="22"/>
                <w:szCs w:val="22"/>
              </w:rPr>
              <w:t xml:space="preserve"> support</w:t>
            </w:r>
            <w:r w:rsidR="00BF087C" w:rsidRPr="00DA2EA9">
              <w:rPr>
                <w:rFonts w:ascii="Arial" w:hAnsi="Arial" w:cs="Arial"/>
                <w:bCs/>
                <w:sz w:val="22"/>
                <w:szCs w:val="22"/>
              </w:rPr>
              <w:t xml:space="preserve"> policy and o</w:t>
            </w:r>
            <w:r w:rsidR="00572999" w:rsidRPr="00DA2EA9">
              <w:rPr>
                <w:rFonts w:ascii="Arial" w:hAnsi="Arial" w:cs="Arial"/>
                <w:bCs/>
                <w:sz w:val="22"/>
                <w:szCs w:val="22"/>
              </w:rPr>
              <w:t>rganisational change programmes.</w:t>
            </w:r>
          </w:p>
          <w:p w14:paraId="118B9359" w14:textId="77777777" w:rsidR="00D56541" w:rsidRPr="00A2179A" w:rsidRDefault="00D56541" w:rsidP="00AA0D19">
            <w:pPr>
              <w:rPr>
                <w:rFonts w:ascii="Arial" w:eastAsiaTheme="minorHAnsi" w:hAnsi="Arial" w:cs="Arial"/>
                <w:sz w:val="22"/>
                <w:szCs w:val="22"/>
              </w:rPr>
            </w:pPr>
          </w:p>
          <w:p w14:paraId="32A087D0" w14:textId="1813F472" w:rsidR="00BF087C" w:rsidRDefault="00AA3FBD" w:rsidP="00BF087C">
            <w:pPr>
              <w:spacing w:before="120"/>
              <w:jc w:val="both"/>
              <w:rPr>
                <w:rFonts w:ascii="Arial" w:hAnsi="Arial" w:cs="Arial"/>
                <w:b/>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26C59175" w14:textId="3442DD35" w:rsidR="00144E47" w:rsidRDefault="00144E47" w:rsidP="00144E47">
            <w:pPr>
              <w:pStyle w:val="BodyText"/>
              <w:rPr>
                <w:b w:val="0"/>
                <w:sz w:val="22"/>
                <w:szCs w:val="22"/>
              </w:rPr>
            </w:pPr>
          </w:p>
          <w:p w14:paraId="0FEEE0F6" w14:textId="67E712B5" w:rsidR="00144E47" w:rsidRPr="00144E47" w:rsidRDefault="00144E47" w:rsidP="00144E47">
            <w:pPr>
              <w:pStyle w:val="BodyText"/>
              <w:numPr>
                <w:ilvl w:val="0"/>
                <w:numId w:val="28"/>
              </w:numPr>
              <w:rPr>
                <w:b w:val="0"/>
                <w:sz w:val="22"/>
                <w:szCs w:val="22"/>
              </w:rPr>
            </w:pPr>
            <w:r w:rsidRPr="00144E47">
              <w:rPr>
                <w:b w:val="0"/>
                <w:sz w:val="22"/>
                <w:szCs w:val="22"/>
              </w:rPr>
              <w:t>To be able to identify essential work as required</w:t>
            </w:r>
          </w:p>
          <w:p w14:paraId="5A390872" w14:textId="77777777" w:rsidR="00144E47" w:rsidRPr="00144E47" w:rsidRDefault="00144E47" w:rsidP="00144E47">
            <w:pPr>
              <w:pStyle w:val="BodyText"/>
              <w:ind w:left="720"/>
              <w:rPr>
                <w:b w:val="0"/>
                <w:sz w:val="22"/>
                <w:szCs w:val="22"/>
              </w:rPr>
            </w:pPr>
          </w:p>
          <w:p w14:paraId="5905D767" w14:textId="77777777" w:rsidR="00144E47" w:rsidRPr="00144E47" w:rsidRDefault="00144E47" w:rsidP="00144E47">
            <w:pPr>
              <w:pStyle w:val="BodyText"/>
              <w:numPr>
                <w:ilvl w:val="0"/>
                <w:numId w:val="28"/>
              </w:numPr>
              <w:rPr>
                <w:b w:val="0"/>
                <w:sz w:val="22"/>
                <w:szCs w:val="22"/>
              </w:rPr>
            </w:pPr>
            <w:r w:rsidRPr="00144E47">
              <w:rPr>
                <w:b w:val="0"/>
                <w:sz w:val="22"/>
                <w:szCs w:val="22"/>
              </w:rPr>
              <w:t>To have word processing/keyboard skills.</w:t>
            </w:r>
          </w:p>
          <w:p w14:paraId="50256A07" w14:textId="77777777" w:rsidR="00144E47" w:rsidRPr="00144E47" w:rsidRDefault="00144E47" w:rsidP="00144E47">
            <w:pPr>
              <w:pStyle w:val="BodyText"/>
              <w:ind w:left="720"/>
              <w:rPr>
                <w:b w:val="0"/>
                <w:sz w:val="22"/>
                <w:szCs w:val="22"/>
              </w:rPr>
            </w:pPr>
          </w:p>
          <w:p w14:paraId="46615FB1" w14:textId="77777777" w:rsidR="00144E47" w:rsidRPr="00144E47" w:rsidRDefault="00144E47" w:rsidP="00144E47">
            <w:pPr>
              <w:pStyle w:val="BodyText"/>
              <w:numPr>
                <w:ilvl w:val="0"/>
                <w:numId w:val="28"/>
              </w:numPr>
              <w:rPr>
                <w:b w:val="0"/>
                <w:sz w:val="22"/>
                <w:szCs w:val="22"/>
              </w:rPr>
            </w:pPr>
            <w:r w:rsidRPr="00144E47">
              <w:rPr>
                <w:b w:val="0"/>
                <w:sz w:val="22"/>
                <w:szCs w:val="22"/>
              </w:rPr>
              <w:t>To have financial knowledge and budgeting skills including utility bills, benefits etc</w:t>
            </w:r>
          </w:p>
          <w:p w14:paraId="20A0D847" w14:textId="77777777" w:rsidR="00144E47" w:rsidRPr="00144E47" w:rsidRDefault="00144E47" w:rsidP="00144E47">
            <w:pPr>
              <w:pStyle w:val="BodyText"/>
              <w:ind w:left="720"/>
              <w:rPr>
                <w:b w:val="0"/>
                <w:sz w:val="22"/>
                <w:szCs w:val="22"/>
              </w:rPr>
            </w:pPr>
          </w:p>
          <w:p w14:paraId="5595E080" w14:textId="77777777" w:rsidR="00144E47" w:rsidRPr="00144E47" w:rsidRDefault="00144E47" w:rsidP="00144E47">
            <w:pPr>
              <w:pStyle w:val="BodyText"/>
              <w:numPr>
                <w:ilvl w:val="0"/>
                <w:numId w:val="28"/>
              </w:numPr>
              <w:rPr>
                <w:b w:val="0"/>
                <w:sz w:val="22"/>
                <w:szCs w:val="22"/>
              </w:rPr>
            </w:pPr>
            <w:r w:rsidRPr="00144E47">
              <w:rPr>
                <w:b w:val="0"/>
                <w:sz w:val="22"/>
                <w:szCs w:val="22"/>
              </w:rPr>
              <w:t>Be confident form filling</w:t>
            </w:r>
          </w:p>
          <w:p w14:paraId="71D27DFE" w14:textId="77777777" w:rsidR="00144E47" w:rsidRPr="00144E47" w:rsidRDefault="00144E47" w:rsidP="00144E47">
            <w:pPr>
              <w:pStyle w:val="BodyText"/>
              <w:ind w:left="720"/>
              <w:rPr>
                <w:b w:val="0"/>
                <w:sz w:val="22"/>
                <w:szCs w:val="22"/>
              </w:rPr>
            </w:pPr>
          </w:p>
          <w:p w14:paraId="33385DE7" w14:textId="77777777" w:rsidR="00144E47" w:rsidRPr="00144E47" w:rsidRDefault="00144E47" w:rsidP="00144E47">
            <w:pPr>
              <w:pStyle w:val="BodyText"/>
              <w:numPr>
                <w:ilvl w:val="0"/>
                <w:numId w:val="28"/>
              </w:numPr>
              <w:rPr>
                <w:b w:val="0"/>
                <w:sz w:val="22"/>
                <w:szCs w:val="22"/>
              </w:rPr>
            </w:pPr>
            <w:r w:rsidRPr="00144E47">
              <w:rPr>
                <w:b w:val="0"/>
                <w:sz w:val="22"/>
                <w:szCs w:val="22"/>
              </w:rPr>
              <w:t>To manage and prioritise own caseload</w:t>
            </w:r>
          </w:p>
          <w:p w14:paraId="14773EA9" w14:textId="77777777" w:rsidR="00144E47" w:rsidRPr="00144E47" w:rsidRDefault="00144E47" w:rsidP="00144E47">
            <w:pPr>
              <w:pStyle w:val="BodyText"/>
              <w:ind w:left="720"/>
              <w:rPr>
                <w:b w:val="0"/>
                <w:sz w:val="22"/>
                <w:szCs w:val="22"/>
              </w:rPr>
            </w:pPr>
          </w:p>
          <w:p w14:paraId="3DABA7C5" w14:textId="77777777" w:rsidR="00144E47" w:rsidRPr="00144E47" w:rsidRDefault="00144E47" w:rsidP="00144E47">
            <w:pPr>
              <w:pStyle w:val="BodyText"/>
              <w:numPr>
                <w:ilvl w:val="0"/>
                <w:numId w:val="28"/>
              </w:numPr>
              <w:rPr>
                <w:b w:val="0"/>
                <w:sz w:val="22"/>
                <w:szCs w:val="22"/>
              </w:rPr>
            </w:pPr>
            <w:r w:rsidRPr="00144E47">
              <w:rPr>
                <w:b w:val="0"/>
                <w:sz w:val="22"/>
                <w:szCs w:val="22"/>
              </w:rPr>
              <w:t>To work with internal and external colleagues when necessary</w:t>
            </w:r>
          </w:p>
          <w:p w14:paraId="7D500A41" w14:textId="77777777" w:rsidR="00144E47" w:rsidRPr="00144E47" w:rsidRDefault="00144E47" w:rsidP="00144E47">
            <w:pPr>
              <w:pStyle w:val="BodyText"/>
              <w:ind w:left="720"/>
              <w:rPr>
                <w:b w:val="0"/>
                <w:sz w:val="22"/>
                <w:szCs w:val="22"/>
              </w:rPr>
            </w:pPr>
          </w:p>
          <w:p w14:paraId="02A649B7" w14:textId="77777777" w:rsidR="00144E47" w:rsidRPr="00144E47" w:rsidRDefault="00144E47" w:rsidP="00144E47">
            <w:pPr>
              <w:pStyle w:val="BodyText"/>
              <w:numPr>
                <w:ilvl w:val="0"/>
                <w:numId w:val="28"/>
              </w:numPr>
              <w:rPr>
                <w:b w:val="0"/>
                <w:sz w:val="22"/>
                <w:szCs w:val="22"/>
              </w:rPr>
            </w:pPr>
            <w:r w:rsidRPr="00144E47">
              <w:rPr>
                <w:b w:val="0"/>
                <w:sz w:val="22"/>
                <w:szCs w:val="22"/>
              </w:rPr>
              <w:t>Knowledge of internal and external agencies to refer to if necessary</w:t>
            </w:r>
          </w:p>
          <w:p w14:paraId="4066ACC0" w14:textId="77777777" w:rsidR="00144E47" w:rsidRPr="00144E47" w:rsidRDefault="00144E47" w:rsidP="00144E47">
            <w:pPr>
              <w:pStyle w:val="BodyText"/>
              <w:ind w:left="720"/>
              <w:rPr>
                <w:b w:val="0"/>
                <w:sz w:val="22"/>
                <w:szCs w:val="22"/>
              </w:rPr>
            </w:pPr>
          </w:p>
          <w:p w14:paraId="3DFE0F3B" w14:textId="77777777" w:rsidR="00144E47" w:rsidRPr="00144E47" w:rsidRDefault="00144E47" w:rsidP="00144E47">
            <w:pPr>
              <w:pStyle w:val="BodyText"/>
              <w:numPr>
                <w:ilvl w:val="0"/>
                <w:numId w:val="28"/>
              </w:numPr>
              <w:rPr>
                <w:b w:val="0"/>
                <w:sz w:val="22"/>
                <w:szCs w:val="22"/>
              </w:rPr>
            </w:pPr>
            <w:r w:rsidRPr="00144E47">
              <w:rPr>
                <w:b w:val="0"/>
                <w:sz w:val="22"/>
                <w:szCs w:val="22"/>
              </w:rPr>
              <w:t>To work flexibly and respond to the demands of the role</w:t>
            </w:r>
          </w:p>
          <w:p w14:paraId="569B0DDE" w14:textId="77777777" w:rsidR="00144E47" w:rsidRPr="00144E47" w:rsidRDefault="00144E47" w:rsidP="00144E47">
            <w:pPr>
              <w:pStyle w:val="BodyText"/>
              <w:ind w:left="720"/>
              <w:rPr>
                <w:b w:val="0"/>
                <w:sz w:val="22"/>
                <w:szCs w:val="22"/>
              </w:rPr>
            </w:pPr>
          </w:p>
          <w:p w14:paraId="156FE9C6" w14:textId="77777777" w:rsidR="00144E47" w:rsidRPr="00144E47" w:rsidRDefault="00144E47" w:rsidP="00144E47">
            <w:pPr>
              <w:pStyle w:val="BodyText"/>
              <w:numPr>
                <w:ilvl w:val="0"/>
                <w:numId w:val="28"/>
              </w:numPr>
              <w:rPr>
                <w:b w:val="0"/>
                <w:sz w:val="22"/>
                <w:szCs w:val="22"/>
              </w:rPr>
            </w:pPr>
            <w:r w:rsidRPr="00144E47">
              <w:rPr>
                <w:b w:val="0"/>
                <w:sz w:val="22"/>
                <w:szCs w:val="22"/>
              </w:rPr>
              <w:t>Awareness of housing and tenancy related issues.</w:t>
            </w:r>
          </w:p>
          <w:p w14:paraId="01680888" w14:textId="77777777" w:rsidR="00144E47" w:rsidRPr="00144E47" w:rsidRDefault="00144E47" w:rsidP="00144E47">
            <w:pPr>
              <w:pStyle w:val="BodyText"/>
              <w:ind w:left="720"/>
              <w:rPr>
                <w:b w:val="0"/>
                <w:sz w:val="22"/>
                <w:szCs w:val="22"/>
              </w:rPr>
            </w:pPr>
          </w:p>
          <w:p w14:paraId="02A011F5" w14:textId="33C5FBDC" w:rsidR="00144E47" w:rsidRPr="00144E47" w:rsidRDefault="00144E47" w:rsidP="00144E47">
            <w:pPr>
              <w:pStyle w:val="BodyText"/>
              <w:numPr>
                <w:ilvl w:val="0"/>
                <w:numId w:val="28"/>
              </w:numPr>
              <w:rPr>
                <w:b w:val="0"/>
                <w:sz w:val="22"/>
                <w:szCs w:val="22"/>
              </w:rPr>
            </w:pPr>
            <w:r w:rsidRPr="00144E47">
              <w:rPr>
                <w:b w:val="0"/>
                <w:sz w:val="22"/>
                <w:szCs w:val="22"/>
              </w:rPr>
              <w:t>Basic knowledge of benefits system</w:t>
            </w:r>
          </w:p>
          <w:p w14:paraId="51DD8AD1" w14:textId="77777777" w:rsidR="00144E47" w:rsidRPr="00144E47" w:rsidRDefault="00144E47" w:rsidP="00144E47">
            <w:pPr>
              <w:jc w:val="both"/>
              <w:rPr>
                <w:rFonts w:ascii="Arial" w:hAnsi="Arial" w:cs="Arial"/>
                <w:sz w:val="22"/>
                <w:szCs w:val="22"/>
              </w:rPr>
            </w:pPr>
          </w:p>
          <w:p w14:paraId="3B235137" w14:textId="77777777" w:rsidR="00144E47" w:rsidRPr="00144E47" w:rsidRDefault="00144E47" w:rsidP="00144E47">
            <w:pPr>
              <w:pStyle w:val="ListParagraph"/>
              <w:numPr>
                <w:ilvl w:val="0"/>
                <w:numId w:val="28"/>
              </w:numPr>
              <w:spacing w:after="0" w:line="240" w:lineRule="auto"/>
              <w:jc w:val="both"/>
            </w:pPr>
            <w:r w:rsidRPr="00144E47">
              <w:t>To manage and prioritise own caseload</w:t>
            </w:r>
          </w:p>
          <w:p w14:paraId="31524631" w14:textId="77777777" w:rsidR="00144E47" w:rsidRPr="00144E47" w:rsidRDefault="00144E47" w:rsidP="00144E47">
            <w:pPr>
              <w:jc w:val="both"/>
              <w:rPr>
                <w:rFonts w:ascii="Arial" w:hAnsi="Arial" w:cs="Arial"/>
                <w:sz w:val="22"/>
                <w:szCs w:val="22"/>
              </w:rPr>
            </w:pPr>
          </w:p>
          <w:p w14:paraId="3C5B88F0" w14:textId="77777777" w:rsidR="00144E47" w:rsidRPr="00144E47" w:rsidRDefault="00144E47" w:rsidP="00144E47">
            <w:pPr>
              <w:pStyle w:val="ListParagraph"/>
              <w:numPr>
                <w:ilvl w:val="0"/>
                <w:numId w:val="28"/>
              </w:numPr>
              <w:spacing w:after="0" w:line="240" w:lineRule="auto"/>
              <w:jc w:val="both"/>
            </w:pPr>
            <w:r w:rsidRPr="00144E47">
              <w:t>Promote good customer care and anti-discrimination practice.</w:t>
            </w:r>
          </w:p>
          <w:p w14:paraId="0F4D4117" w14:textId="6FE1EF0F" w:rsidR="00144E47" w:rsidRPr="00144E47" w:rsidRDefault="00144E47" w:rsidP="00144E47">
            <w:pPr>
              <w:pStyle w:val="BodyText"/>
              <w:rPr>
                <w:b w:val="0"/>
                <w:sz w:val="22"/>
                <w:szCs w:val="22"/>
              </w:rPr>
            </w:pPr>
          </w:p>
          <w:p w14:paraId="14F692A5" w14:textId="361A522A" w:rsidR="00144E47" w:rsidRPr="00144E47" w:rsidRDefault="00144E47" w:rsidP="00144E47">
            <w:pPr>
              <w:pStyle w:val="BodyText"/>
              <w:numPr>
                <w:ilvl w:val="0"/>
                <w:numId w:val="28"/>
              </w:numPr>
              <w:rPr>
                <w:b w:val="0"/>
                <w:sz w:val="22"/>
                <w:szCs w:val="22"/>
              </w:rPr>
            </w:pPr>
            <w:r w:rsidRPr="00144E47">
              <w:rPr>
                <w:b w:val="0"/>
                <w:sz w:val="22"/>
                <w:szCs w:val="22"/>
              </w:rPr>
              <w:t>To respond to crisis situations</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3FB3A93"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BTEC National</w:t>
            </w:r>
            <w:r w:rsidRPr="00950D98">
              <w:rPr>
                <w:rFonts w:ascii="Arial" w:hAnsi="Arial" w:cs="Arial"/>
                <w:lang w:eastAsia="en-GB"/>
              </w:rPr>
              <w:tab/>
              <w:t>D</w:t>
            </w:r>
          </w:p>
          <w:p w14:paraId="080314D0"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NVQ Level 3</w:t>
            </w:r>
            <w:r w:rsidRPr="00950D98">
              <w:rPr>
                <w:rFonts w:ascii="Arial" w:hAnsi="Arial" w:cs="Arial"/>
                <w:lang w:eastAsia="en-GB"/>
              </w:rPr>
              <w:tab/>
              <w:t>D</w:t>
            </w:r>
          </w:p>
          <w:p w14:paraId="6D98E5CE" w14:textId="77777777" w:rsidR="00806DA4" w:rsidRDefault="00806DA4" w:rsidP="007A3F47">
            <w:pPr>
              <w:pStyle w:val="NoSpacing"/>
              <w:rPr>
                <w:rFonts w:ascii="Arial" w:hAnsi="Arial" w:cs="Arial"/>
                <w:b/>
                <w:sz w:val="20"/>
                <w:szCs w:val="20"/>
              </w:rPr>
            </w:pPr>
          </w:p>
          <w:p w14:paraId="615D5287" w14:textId="08EFABA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1457DD8D" w14:textId="77777777" w:rsidR="00806DA4" w:rsidRPr="00950D98" w:rsidRDefault="00806DA4" w:rsidP="00806DA4">
            <w:pPr>
              <w:tabs>
                <w:tab w:val="left" w:pos="8505"/>
              </w:tabs>
              <w:rPr>
                <w:rFonts w:ascii="Arial" w:hAnsi="Arial" w:cs="Arial"/>
                <w:lang w:eastAsia="en-GB"/>
              </w:rPr>
            </w:pPr>
            <w:r>
              <w:rPr>
                <w:rFonts w:ascii="Arial" w:hAnsi="Arial" w:cs="Arial"/>
                <w:lang w:eastAsia="en-GB"/>
              </w:rPr>
              <w:t>Awareness</w:t>
            </w:r>
            <w:r w:rsidRPr="00950D98">
              <w:rPr>
                <w:rFonts w:ascii="Arial" w:hAnsi="Arial" w:cs="Arial"/>
                <w:lang w:eastAsia="en-GB"/>
              </w:rPr>
              <w:t xml:space="preserve"> in carrying out needs led Assessments</w:t>
            </w:r>
            <w:r w:rsidRPr="00950D98">
              <w:rPr>
                <w:rFonts w:ascii="Arial" w:hAnsi="Arial" w:cs="Arial"/>
                <w:lang w:eastAsia="en-GB"/>
              </w:rPr>
              <w:tab/>
              <w:t>D</w:t>
            </w:r>
          </w:p>
          <w:p w14:paraId="09DB2B57" w14:textId="77777777" w:rsidR="00806DA4" w:rsidRPr="00950D98" w:rsidRDefault="00806DA4" w:rsidP="00806DA4">
            <w:pPr>
              <w:tabs>
                <w:tab w:val="left" w:pos="8505"/>
              </w:tabs>
              <w:rPr>
                <w:rFonts w:ascii="Arial" w:hAnsi="Arial" w:cs="Arial"/>
                <w:lang w:eastAsia="en-GB"/>
              </w:rPr>
            </w:pPr>
            <w:r>
              <w:rPr>
                <w:rFonts w:ascii="Arial" w:hAnsi="Arial" w:cs="Arial"/>
                <w:lang w:eastAsia="en-GB"/>
              </w:rPr>
              <w:t>Awareness of</w:t>
            </w:r>
            <w:r w:rsidRPr="00950D98">
              <w:rPr>
                <w:rFonts w:ascii="Arial" w:hAnsi="Arial" w:cs="Arial"/>
                <w:lang w:eastAsia="en-GB"/>
              </w:rPr>
              <w:t xml:space="preserve"> Community Care Legislation</w:t>
            </w:r>
            <w:r w:rsidRPr="00950D98">
              <w:rPr>
                <w:rFonts w:ascii="Arial" w:hAnsi="Arial" w:cs="Arial"/>
                <w:lang w:eastAsia="en-GB"/>
              </w:rPr>
              <w:tab/>
              <w:t>D</w:t>
            </w:r>
          </w:p>
          <w:p w14:paraId="1A7B8A30" w14:textId="77777777" w:rsidR="00D56541" w:rsidRPr="00DA2EA9" w:rsidRDefault="00D56541" w:rsidP="00AA0D19">
            <w:pPr>
              <w:rPr>
                <w:rFonts w:ascii="Arial" w:eastAsiaTheme="minorHAnsi" w:hAnsi="Arial" w:cs="Arial"/>
              </w:rPr>
            </w:pPr>
          </w:p>
          <w:p w14:paraId="4BA93DAA"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To have financial knowledge and budgeting skills</w:t>
            </w:r>
            <w:r w:rsidRPr="00950D98">
              <w:rPr>
                <w:rFonts w:ascii="Arial" w:hAnsi="Arial" w:cs="Arial"/>
                <w:lang w:eastAsia="en-GB"/>
              </w:rPr>
              <w:tab/>
              <w:t>E</w:t>
            </w:r>
          </w:p>
          <w:p w14:paraId="36AF9074"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Ability to complete relevant documentation</w:t>
            </w:r>
            <w:r w:rsidRPr="00950D98">
              <w:rPr>
                <w:rFonts w:ascii="Arial" w:hAnsi="Arial" w:cs="Arial"/>
                <w:lang w:eastAsia="en-GB"/>
              </w:rPr>
              <w:tab/>
              <w:t>E</w:t>
            </w:r>
          </w:p>
          <w:p w14:paraId="084588FC"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 xml:space="preserve">Ability to speak another language </w:t>
            </w:r>
            <w:r w:rsidRPr="00950D98">
              <w:rPr>
                <w:rFonts w:ascii="Arial" w:hAnsi="Arial" w:cs="Arial"/>
                <w:lang w:eastAsia="en-GB"/>
              </w:rPr>
              <w:tab/>
              <w:t>D</w:t>
            </w:r>
          </w:p>
          <w:p w14:paraId="6EA4F307"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Awareness of policies and procedures</w:t>
            </w:r>
            <w:r w:rsidRPr="00950D98">
              <w:rPr>
                <w:rFonts w:ascii="Arial" w:hAnsi="Arial" w:cs="Arial"/>
                <w:lang w:eastAsia="en-GB"/>
              </w:rPr>
              <w:tab/>
              <w:t>E</w:t>
            </w:r>
          </w:p>
          <w:p w14:paraId="490C3852"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Effective use of IT systems</w:t>
            </w:r>
            <w:r w:rsidRPr="00950D98">
              <w:rPr>
                <w:rFonts w:ascii="Arial" w:hAnsi="Arial" w:cs="Arial"/>
                <w:lang w:eastAsia="en-GB"/>
              </w:rPr>
              <w:tab/>
              <w:t>E</w:t>
            </w:r>
          </w:p>
          <w:p w14:paraId="74D98777"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High degree of interpersonal skills</w:t>
            </w:r>
            <w:r w:rsidRPr="00950D98">
              <w:rPr>
                <w:rFonts w:ascii="Arial" w:hAnsi="Arial" w:cs="Arial"/>
                <w:lang w:eastAsia="en-GB"/>
              </w:rPr>
              <w:tab/>
              <w:t>E</w:t>
            </w:r>
          </w:p>
          <w:p w14:paraId="582ECCBA"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Effective communication skills</w:t>
            </w:r>
            <w:r w:rsidRPr="00950D98">
              <w:rPr>
                <w:rFonts w:ascii="Arial" w:hAnsi="Arial" w:cs="Arial"/>
                <w:lang w:eastAsia="en-GB"/>
              </w:rPr>
              <w:tab/>
              <w:t>E</w:t>
            </w:r>
          </w:p>
          <w:p w14:paraId="1670D603" w14:textId="77777777" w:rsidR="00806DA4" w:rsidRPr="00950D98" w:rsidRDefault="00806DA4" w:rsidP="00806DA4">
            <w:pPr>
              <w:keepNext/>
              <w:keepLines/>
              <w:tabs>
                <w:tab w:val="left" w:pos="8505"/>
              </w:tabs>
              <w:spacing w:after="40"/>
              <w:outlineLvl w:val="4"/>
              <w:rPr>
                <w:rFonts w:ascii="Arial" w:eastAsiaTheme="majorEastAsia" w:hAnsi="Arial" w:cs="Arial"/>
                <w:lang w:eastAsia="en-GB"/>
              </w:rPr>
            </w:pPr>
            <w:r w:rsidRPr="00950D98">
              <w:rPr>
                <w:rFonts w:ascii="Arial" w:eastAsiaTheme="majorEastAsia" w:hAnsi="Arial" w:cs="Arial"/>
                <w:lang w:eastAsia="en-GB"/>
              </w:rPr>
              <w:t>Ability to produce effective written work</w:t>
            </w:r>
            <w:r w:rsidRPr="00950D98">
              <w:rPr>
                <w:rFonts w:ascii="Arial" w:eastAsiaTheme="majorEastAsia" w:hAnsi="Arial" w:cs="Arial"/>
                <w:lang w:eastAsia="en-GB"/>
              </w:rPr>
              <w:tab/>
              <w:t>E</w:t>
            </w:r>
          </w:p>
          <w:p w14:paraId="01CEEDC9" w14:textId="77777777" w:rsidR="00806DA4" w:rsidRPr="00950D98" w:rsidRDefault="00806DA4" w:rsidP="00806DA4">
            <w:pPr>
              <w:tabs>
                <w:tab w:val="left" w:pos="8505"/>
              </w:tabs>
              <w:rPr>
                <w:rFonts w:ascii="Arial" w:hAnsi="Arial" w:cs="Arial"/>
                <w:lang w:eastAsia="en-GB"/>
              </w:rPr>
            </w:pPr>
            <w:r w:rsidRPr="00950D98">
              <w:rPr>
                <w:rFonts w:ascii="Arial" w:hAnsi="Arial" w:cs="Arial"/>
                <w:lang w:eastAsia="en-GB"/>
              </w:rPr>
              <w:t>Ability to work alone</w:t>
            </w:r>
            <w:r w:rsidRPr="00950D98">
              <w:rPr>
                <w:rFonts w:ascii="Arial" w:hAnsi="Arial" w:cs="Arial"/>
                <w:lang w:eastAsia="en-GB"/>
              </w:rPr>
              <w:tab/>
              <w:t>E</w:t>
            </w:r>
          </w:p>
          <w:p w14:paraId="7A84F070" w14:textId="77777777" w:rsidR="00806DA4" w:rsidRDefault="00806DA4" w:rsidP="00806DA4">
            <w:pPr>
              <w:tabs>
                <w:tab w:val="left" w:pos="8505"/>
              </w:tabs>
              <w:rPr>
                <w:rFonts w:ascii="Arial" w:hAnsi="Arial" w:cs="Arial"/>
                <w:lang w:eastAsia="en-GB"/>
              </w:rPr>
            </w:pPr>
            <w:r>
              <w:rPr>
                <w:rFonts w:ascii="Arial" w:hAnsi="Arial" w:cs="Arial"/>
                <w:lang w:eastAsia="en-GB"/>
              </w:rPr>
              <w:t>Organisational skills</w:t>
            </w:r>
            <w:r>
              <w:rPr>
                <w:rFonts w:ascii="Arial" w:hAnsi="Arial" w:cs="Arial"/>
                <w:lang w:eastAsia="en-GB"/>
              </w:rPr>
              <w:tab/>
              <w:t>E</w:t>
            </w:r>
          </w:p>
          <w:p w14:paraId="5908F046" w14:textId="77777777" w:rsidR="00806DA4" w:rsidRDefault="00806DA4" w:rsidP="00806DA4">
            <w:pPr>
              <w:tabs>
                <w:tab w:val="left" w:pos="8505"/>
              </w:tabs>
              <w:rPr>
                <w:rFonts w:ascii="Arial" w:hAnsi="Arial" w:cs="Arial"/>
                <w:lang w:eastAsia="en-GB"/>
              </w:rPr>
            </w:pPr>
            <w:r w:rsidRPr="00950D98">
              <w:rPr>
                <w:rFonts w:ascii="Arial" w:hAnsi="Arial" w:cs="Arial"/>
                <w:lang w:eastAsia="en-GB"/>
              </w:rPr>
              <w:t>Listening skills</w:t>
            </w:r>
            <w:r>
              <w:rPr>
                <w:rFonts w:ascii="Arial" w:hAnsi="Arial" w:cs="Arial"/>
                <w:lang w:eastAsia="en-GB"/>
              </w:rPr>
              <w:tab/>
              <w:t>E</w:t>
            </w:r>
          </w:p>
          <w:p w14:paraId="46F69A73" w14:textId="77777777" w:rsidR="00806DA4" w:rsidRPr="00950D98" w:rsidRDefault="00806DA4" w:rsidP="00806DA4">
            <w:pPr>
              <w:tabs>
                <w:tab w:val="left" w:pos="8505"/>
              </w:tabs>
              <w:rPr>
                <w:rFonts w:ascii="Arial" w:hAnsi="Arial" w:cs="Arial"/>
                <w:lang w:eastAsia="en-GB"/>
              </w:rPr>
            </w:pPr>
            <w:r>
              <w:rPr>
                <w:rFonts w:ascii="Arial" w:hAnsi="Arial" w:cs="Arial"/>
                <w:lang w:eastAsia="en-GB"/>
              </w:rPr>
              <w:t>Driving license/use of a car/Business insurance</w:t>
            </w:r>
            <w:r w:rsidRPr="00950D98">
              <w:rPr>
                <w:rFonts w:ascii="Arial" w:hAnsi="Arial" w:cs="Arial"/>
                <w:lang w:eastAsia="en-GB"/>
              </w:rPr>
              <w:tab/>
              <w:t>E</w:t>
            </w:r>
          </w:p>
          <w:p w14:paraId="7D9012A1" w14:textId="53DE52E1" w:rsidR="00806DA4" w:rsidRDefault="00806DA4" w:rsidP="00806DA4">
            <w:pPr>
              <w:tabs>
                <w:tab w:val="left" w:pos="8505"/>
              </w:tabs>
              <w:rPr>
                <w:rFonts w:ascii="Arial" w:hAnsi="Arial" w:cs="Arial"/>
                <w:lang w:eastAsia="en-GB"/>
              </w:rPr>
            </w:pPr>
            <w:r w:rsidRPr="00950D98">
              <w:rPr>
                <w:rFonts w:ascii="Arial" w:hAnsi="Arial" w:cs="Arial"/>
                <w:lang w:eastAsia="en-GB"/>
              </w:rPr>
              <w:t>Numeracy</w:t>
            </w:r>
            <w:r w:rsidRPr="00950D98">
              <w:rPr>
                <w:rFonts w:ascii="Arial" w:hAnsi="Arial" w:cs="Arial"/>
                <w:lang w:eastAsia="en-GB"/>
              </w:rPr>
              <w:tab/>
              <w:t>D</w:t>
            </w:r>
          </w:p>
          <w:p w14:paraId="131E5C7B" w14:textId="3991170F" w:rsidR="00144E47" w:rsidRDefault="00144E47" w:rsidP="00806DA4">
            <w:pPr>
              <w:tabs>
                <w:tab w:val="left" w:pos="8505"/>
              </w:tabs>
              <w:rPr>
                <w:rFonts w:ascii="Arial" w:hAnsi="Arial" w:cs="Arial"/>
                <w:lang w:eastAsia="en-GB"/>
              </w:rPr>
            </w:pPr>
          </w:p>
          <w:p w14:paraId="7B71ACF2"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Awareness of Complaints policy and related Procedures</w:t>
            </w:r>
            <w:r w:rsidRPr="00144E47">
              <w:rPr>
                <w:rFonts w:ascii="Arial" w:hAnsi="Arial" w:cs="Arial"/>
                <w:lang w:eastAsia="en-GB"/>
              </w:rPr>
              <w:tab/>
              <w:t>E</w:t>
            </w:r>
          </w:p>
          <w:p w14:paraId="5304C3DD"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Awareness of multi-cultural needs</w:t>
            </w:r>
            <w:r w:rsidRPr="00144E47">
              <w:rPr>
                <w:rFonts w:ascii="Arial" w:hAnsi="Arial" w:cs="Arial"/>
                <w:lang w:eastAsia="en-GB"/>
              </w:rPr>
              <w:tab/>
              <w:t>E</w:t>
            </w:r>
          </w:p>
          <w:p w14:paraId="78DACA2D"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Working knowledge of Adult Social Care and health</w:t>
            </w:r>
            <w:r w:rsidRPr="00144E47">
              <w:rPr>
                <w:rFonts w:ascii="Arial" w:hAnsi="Arial" w:cs="Arial"/>
                <w:lang w:eastAsia="en-GB"/>
              </w:rPr>
              <w:tab/>
              <w:t>E</w:t>
            </w:r>
          </w:p>
          <w:p w14:paraId="7C8B18D4"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Understanding/awareness of individual needs of service user</w:t>
            </w:r>
            <w:r w:rsidRPr="00144E47">
              <w:rPr>
                <w:rFonts w:ascii="Arial" w:hAnsi="Arial" w:cs="Arial"/>
                <w:lang w:eastAsia="en-GB"/>
              </w:rPr>
              <w:tab/>
              <w:t>E</w:t>
            </w:r>
          </w:p>
          <w:p w14:paraId="7F448036"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Awareness of the Authority's Customer Care Policy, working in partnership with</w:t>
            </w:r>
          </w:p>
          <w:p w14:paraId="0E2E666E" w14:textId="60F6E901" w:rsidR="00144E47" w:rsidRDefault="00144E47" w:rsidP="00144E47">
            <w:pPr>
              <w:tabs>
                <w:tab w:val="left" w:pos="8505"/>
              </w:tabs>
              <w:rPr>
                <w:rFonts w:ascii="Arial" w:hAnsi="Arial" w:cs="Arial"/>
                <w:lang w:eastAsia="en-GB"/>
              </w:rPr>
            </w:pPr>
            <w:r w:rsidRPr="00144E47">
              <w:rPr>
                <w:rFonts w:ascii="Arial" w:hAnsi="Arial" w:cs="Arial"/>
                <w:lang w:eastAsia="en-GB"/>
              </w:rPr>
              <w:t>integrated services</w:t>
            </w:r>
            <w:r w:rsidRPr="00144E47">
              <w:rPr>
                <w:rFonts w:ascii="Arial" w:hAnsi="Arial" w:cs="Arial"/>
                <w:lang w:eastAsia="en-GB"/>
              </w:rPr>
              <w:tab/>
              <w:t>E</w:t>
            </w:r>
          </w:p>
          <w:p w14:paraId="7B55BDED" w14:textId="528D4B29" w:rsidR="00144E47" w:rsidRDefault="00144E47" w:rsidP="00144E47">
            <w:pPr>
              <w:tabs>
                <w:tab w:val="left" w:pos="8505"/>
              </w:tabs>
              <w:rPr>
                <w:rFonts w:ascii="Arial" w:hAnsi="Arial" w:cs="Arial"/>
                <w:lang w:eastAsia="en-GB"/>
              </w:rPr>
            </w:pPr>
          </w:p>
          <w:p w14:paraId="51D8B99A"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Ability to work as part of a team, sharing knowledge and skills</w:t>
            </w:r>
            <w:r w:rsidRPr="00144E47">
              <w:rPr>
                <w:rFonts w:ascii="Arial" w:hAnsi="Arial" w:cs="Arial"/>
                <w:lang w:eastAsia="en-GB"/>
              </w:rPr>
              <w:tab/>
              <w:t>E</w:t>
            </w:r>
          </w:p>
          <w:p w14:paraId="025530BA"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Ability to work on own initiative</w:t>
            </w:r>
            <w:r w:rsidRPr="00144E47">
              <w:rPr>
                <w:rFonts w:ascii="Arial" w:hAnsi="Arial" w:cs="Arial"/>
                <w:lang w:eastAsia="en-GB"/>
              </w:rPr>
              <w:tab/>
              <w:t>E</w:t>
            </w:r>
          </w:p>
          <w:p w14:paraId="193AF2A4"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 xml:space="preserve">Ability to communicate with clients, carers and staff at all levels </w:t>
            </w:r>
          </w:p>
          <w:p w14:paraId="057B315C"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(Adult Social Care and other agencies)</w:t>
            </w:r>
            <w:r w:rsidRPr="00144E47">
              <w:rPr>
                <w:rFonts w:ascii="Arial" w:hAnsi="Arial" w:cs="Arial"/>
                <w:lang w:eastAsia="en-GB"/>
              </w:rPr>
              <w:tab/>
              <w:t>E</w:t>
            </w:r>
          </w:p>
          <w:p w14:paraId="62214E3E"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Ability to relate to a wide range of professional staff</w:t>
            </w:r>
            <w:r w:rsidRPr="00144E47">
              <w:rPr>
                <w:rFonts w:ascii="Arial" w:hAnsi="Arial" w:cs="Arial"/>
                <w:lang w:eastAsia="en-GB"/>
              </w:rPr>
              <w:tab/>
              <w:t>E</w:t>
            </w:r>
          </w:p>
          <w:p w14:paraId="32C386BA"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Appropriate use of transport to facilitate role</w:t>
            </w:r>
            <w:r w:rsidRPr="00144E47">
              <w:rPr>
                <w:rFonts w:ascii="Arial" w:hAnsi="Arial" w:cs="Arial"/>
                <w:lang w:eastAsia="en-GB"/>
              </w:rPr>
              <w:tab/>
              <w:t>E</w:t>
            </w:r>
          </w:p>
          <w:p w14:paraId="11893C17" w14:textId="0454FE5F" w:rsidR="00144E47" w:rsidRDefault="00144E47" w:rsidP="00144E47">
            <w:pPr>
              <w:tabs>
                <w:tab w:val="left" w:pos="8505"/>
              </w:tabs>
              <w:rPr>
                <w:rFonts w:ascii="Arial" w:hAnsi="Arial" w:cs="Arial"/>
                <w:lang w:eastAsia="en-GB"/>
              </w:rPr>
            </w:pPr>
            <w:r w:rsidRPr="00144E47">
              <w:rPr>
                <w:rFonts w:ascii="Arial" w:hAnsi="Arial" w:cs="Arial"/>
                <w:lang w:eastAsia="en-GB"/>
              </w:rPr>
              <w:t>Ability to work flexibly within fluctuating demands</w:t>
            </w:r>
            <w:r w:rsidRPr="00144E47">
              <w:rPr>
                <w:rFonts w:ascii="Arial" w:hAnsi="Arial" w:cs="Arial"/>
                <w:lang w:eastAsia="en-GB"/>
              </w:rPr>
              <w:tab/>
              <w:t>E</w:t>
            </w:r>
          </w:p>
          <w:p w14:paraId="4BAF250E" w14:textId="78294514" w:rsidR="00144E47" w:rsidRDefault="00144E47" w:rsidP="00144E47">
            <w:pPr>
              <w:tabs>
                <w:tab w:val="left" w:pos="8505"/>
              </w:tabs>
              <w:rPr>
                <w:rFonts w:ascii="Arial" w:hAnsi="Arial" w:cs="Arial"/>
                <w:lang w:eastAsia="en-GB"/>
              </w:rPr>
            </w:pPr>
          </w:p>
          <w:p w14:paraId="47BB1B51"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lastRenderedPageBreak/>
              <w:t>Category (E)</w:t>
            </w:r>
          </w:p>
          <w:p w14:paraId="7013C418"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Essential Recruitment without which the candidate would be unable to carry out the duties of the post.</w:t>
            </w:r>
          </w:p>
          <w:p w14:paraId="4156CC79" w14:textId="77777777" w:rsidR="00144E47" w:rsidRPr="00144E47" w:rsidRDefault="00144E47" w:rsidP="00144E47">
            <w:pPr>
              <w:tabs>
                <w:tab w:val="left" w:pos="8505"/>
              </w:tabs>
              <w:rPr>
                <w:rFonts w:ascii="Arial" w:hAnsi="Arial" w:cs="Arial"/>
                <w:lang w:eastAsia="en-GB"/>
              </w:rPr>
            </w:pPr>
          </w:p>
          <w:p w14:paraId="39EF0C42" w14:textId="77777777" w:rsidR="00144E47" w:rsidRPr="00144E47" w:rsidRDefault="00144E47" w:rsidP="00144E47">
            <w:pPr>
              <w:tabs>
                <w:tab w:val="left" w:pos="8505"/>
              </w:tabs>
              <w:rPr>
                <w:rFonts w:ascii="Arial" w:hAnsi="Arial" w:cs="Arial"/>
                <w:lang w:eastAsia="en-GB"/>
              </w:rPr>
            </w:pPr>
            <w:r w:rsidRPr="00144E47">
              <w:rPr>
                <w:rFonts w:ascii="Arial" w:hAnsi="Arial" w:cs="Arial"/>
                <w:lang w:eastAsia="en-GB"/>
              </w:rPr>
              <w:t>Category (D)</w:t>
            </w:r>
          </w:p>
          <w:p w14:paraId="624BF5A4" w14:textId="22B612B3" w:rsidR="00144E47" w:rsidRPr="00950D98" w:rsidRDefault="00144E47" w:rsidP="00144E47">
            <w:pPr>
              <w:tabs>
                <w:tab w:val="left" w:pos="8505"/>
              </w:tabs>
              <w:rPr>
                <w:rFonts w:ascii="Arial" w:hAnsi="Arial" w:cs="Arial"/>
                <w:lang w:eastAsia="en-GB"/>
              </w:rPr>
            </w:pPr>
            <w:r w:rsidRPr="00144E47">
              <w:rPr>
                <w:rFonts w:ascii="Arial" w:hAnsi="Arial" w:cs="Arial"/>
                <w:lang w:eastAsia="en-GB"/>
              </w:rPr>
              <w:t>Desirable Features which would normally enable the successful candidate to perform the duties and tasks better and more efficiently than one who did not have the qualifications, training, experience, etc.</w:t>
            </w:r>
          </w:p>
          <w:p w14:paraId="1E90995F" w14:textId="77777777" w:rsidR="00084507" w:rsidRDefault="00084507" w:rsidP="00806DA4"/>
          <w:p w14:paraId="2F5D777F" w14:textId="77777777" w:rsidR="00806DA4" w:rsidRPr="00DA2EA9" w:rsidRDefault="00806DA4" w:rsidP="00806DA4">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07108F1" w14:textId="05295AE4" w:rsidR="00806DA4" w:rsidRPr="00DA2EA9" w:rsidRDefault="00806DA4" w:rsidP="00806DA4"/>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49065A8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43C3F577"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44E47">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A13D0"/>
    <w:multiLevelType w:val="hybridMultilevel"/>
    <w:tmpl w:val="91C0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491661">
    <w:abstractNumId w:val="7"/>
  </w:num>
  <w:num w:numId="2" w16cid:durableId="732655755">
    <w:abstractNumId w:val="15"/>
  </w:num>
  <w:num w:numId="3" w16cid:durableId="193930194">
    <w:abstractNumId w:val="20"/>
  </w:num>
  <w:num w:numId="4" w16cid:durableId="1593390545">
    <w:abstractNumId w:val="6"/>
  </w:num>
  <w:num w:numId="5" w16cid:durableId="1608733128">
    <w:abstractNumId w:val="26"/>
  </w:num>
  <w:num w:numId="6" w16cid:durableId="1990356683">
    <w:abstractNumId w:val="12"/>
  </w:num>
  <w:num w:numId="7" w16cid:durableId="935133890">
    <w:abstractNumId w:val="11"/>
  </w:num>
  <w:num w:numId="8" w16cid:durableId="838079364">
    <w:abstractNumId w:val="8"/>
  </w:num>
  <w:num w:numId="9" w16cid:durableId="606086852">
    <w:abstractNumId w:val="28"/>
  </w:num>
  <w:num w:numId="10" w16cid:durableId="689719674">
    <w:abstractNumId w:val="22"/>
  </w:num>
  <w:num w:numId="11" w16cid:durableId="267155225">
    <w:abstractNumId w:val="21"/>
  </w:num>
  <w:num w:numId="12" w16cid:durableId="600259170">
    <w:abstractNumId w:val="3"/>
  </w:num>
  <w:num w:numId="13" w16cid:durableId="1796867605">
    <w:abstractNumId w:val="10"/>
  </w:num>
  <w:num w:numId="14" w16cid:durableId="590434682">
    <w:abstractNumId w:val="2"/>
  </w:num>
  <w:num w:numId="15" w16cid:durableId="1416247971">
    <w:abstractNumId w:val="24"/>
  </w:num>
  <w:num w:numId="16" w16cid:durableId="4095963">
    <w:abstractNumId w:val="0"/>
  </w:num>
  <w:num w:numId="17" w16cid:durableId="894387656">
    <w:abstractNumId w:val="1"/>
  </w:num>
  <w:num w:numId="18" w16cid:durableId="301009952">
    <w:abstractNumId w:val="17"/>
  </w:num>
  <w:num w:numId="19" w16cid:durableId="161624254">
    <w:abstractNumId w:val="23"/>
  </w:num>
  <w:num w:numId="20" w16cid:durableId="1073354310">
    <w:abstractNumId w:val="19"/>
  </w:num>
  <w:num w:numId="21" w16cid:durableId="1997488429">
    <w:abstractNumId w:val="18"/>
  </w:num>
  <w:num w:numId="22" w16cid:durableId="419839840">
    <w:abstractNumId w:val="25"/>
  </w:num>
  <w:num w:numId="23" w16cid:durableId="219678227">
    <w:abstractNumId w:val="9"/>
  </w:num>
  <w:num w:numId="24" w16cid:durableId="263072082">
    <w:abstractNumId w:val="16"/>
  </w:num>
  <w:num w:numId="25" w16cid:durableId="736901706">
    <w:abstractNumId w:val="5"/>
  </w:num>
  <w:num w:numId="26" w16cid:durableId="2078742716">
    <w:abstractNumId w:val="14"/>
  </w:num>
  <w:num w:numId="27" w16cid:durableId="1181893381">
    <w:abstractNumId w:val="13"/>
  </w:num>
  <w:num w:numId="28" w16cid:durableId="1102843112">
    <w:abstractNumId w:val="27"/>
  </w:num>
  <w:num w:numId="29" w16cid:durableId="2129161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27704"/>
    <w:rsid w:val="001429BC"/>
    <w:rsid w:val="00144E47"/>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06DA4"/>
    <w:rsid w:val="00850551"/>
    <w:rsid w:val="008662E4"/>
    <w:rsid w:val="008B187A"/>
    <w:rsid w:val="008D3E54"/>
    <w:rsid w:val="008E4247"/>
    <w:rsid w:val="00917291"/>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E817AC"/>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3737</Characters>
  <Application>Microsoft Office Word</Application>
  <DocSecurity>4</DocSecurity>
  <Lines>233</Lines>
  <Paragraphs>116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Leah Grey</cp:lastModifiedBy>
  <cp:revision>2</cp:revision>
  <dcterms:created xsi:type="dcterms:W3CDTF">2026-01-13T16:10:00Z</dcterms:created>
  <dcterms:modified xsi:type="dcterms:W3CDTF">2026-01-13T16:10:00Z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0x01010006EFCC8470D16843A1D49377040B580A</vt:lpwstr>
  </property>
</Properties>
</file>