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837"/>
        <w:gridCol w:w="7769"/>
      </w:tblGrid>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Business Support Clerk</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K44</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Service: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Community Safety &amp; Homelessness</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Grade: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w:t>
            </w:r>
          </w:p>
        </w:tc>
      </w:tr>
      <w:tr>
        <w:trPr/>
        <w:tc>
          <w:tcPr>
            <w:tcW w:w="1837"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w:t>
            </w:r>
          </w:p>
        </w:tc>
        <w:tc>
          <w:tcPr>
            <w:tcW w:w="7769"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Housing Advice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56" w:before="0" w:after="160"/>
              <w:rPr>
                <w:rFonts w:ascii="Aptos" w:hAnsi="Aptos" w:eastAsia="Aptos" w:cs="Aptos"/>
                <w:sz w:val="22"/>
                <w:szCs w:val="22"/>
              </w:rPr>
            </w:pPr>
            <w:r>
              <w:rPr>
                <w:rFonts w:eastAsia="Aptos" w:cs="Aptos" w:ascii="Aptos" w:hAnsi="Aptos"/>
                <w:sz w:val="22"/>
                <w:szCs w:val="22"/>
              </w:rPr>
              <w:t>This role will work within the temporary accommodation team in supporting households placed into emergency accommodation to find alternative accommodation.</w:t>
            </w:r>
          </w:p>
          <w:p>
            <w:pPr>
              <w:pStyle w:val="Normal"/>
              <w:spacing w:lineRule="auto" w:line="256" w:before="0" w:after="160"/>
              <w:rPr>
                <w:rFonts w:ascii="Aptos" w:hAnsi="Aptos" w:eastAsia="Aptos" w:cs="Aptos"/>
                <w:sz w:val="22"/>
                <w:szCs w:val="22"/>
              </w:rPr>
            </w:pPr>
            <w:r>
              <w:rPr>
                <w:rFonts w:eastAsia="Aptos" w:cs="Aptos" w:ascii="Aptos" w:hAnsi="Aptos"/>
                <w:sz w:val="22"/>
                <w:szCs w:val="22"/>
              </w:rPr>
              <w:t>You will be providing administrative support to a number of households across the borough providing a holistic and wrap around support model to ensure a timely move on into sustainable accommodation.</w:t>
            </w:r>
          </w:p>
          <w:p>
            <w:pPr>
              <w:pStyle w:val="Normal"/>
              <w:spacing w:lineRule="auto" w:line="256" w:before="0" w:after="160"/>
              <w:rPr>
                <w:rFonts w:ascii="Aptos" w:hAnsi="Aptos" w:eastAsia="Aptos" w:cs="Aptos"/>
                <w:sz w:val="22"/>
                <w:szCs w:val="22"/>
              </w:rPr>
            </w:pPr>
            <w:r>
              <w:rPr>
                <w:rFonts w:eastAsia="Aptos" w:cs="Aptos" w:ascii="Aptos" w:hAnsi="Aptos"/>
                <w:sz w:val="22"/>
                <w:szCs w:val="22"/>
              </w:rPr>
              <w:t xml:space="preserve">You will be part of a very busy and fast paced service providing the statutory homelessness function. </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Heading1"/>
              <w:numPr>
                <w:ilvl w:val="0"/>
                <w:numId w:val="5"/>
              </w:numPr>
              <w:spacing w:lineRule="auto" w:line="240" w:before="240" w:after="0"/>
              <w:rPr>
                <w:rFonts w:ascii="Arial" w:hAnsi="Arial" w:cs="Arial"/>
                <w:color w:val="auto"/>
                <w:sz w:val="22"/>
                <w:szCs w:val="22"/>
              </w:rPr>
            </w:pPr>
            <w:r>
              <w:rPr>
                <w:rFonts w:cs="Arial" w:ascii="Arial" w:hAnsi="Arial"/>
                <w:color w:val="auto"/>
                <w:sz w:val="22"/>
                <w:szCs w:val="22"/>
              </w:rPr>
              <w:t xml:space="preserve">To provide a wide range of clerical support to the team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 xml:space="preserve">To be fully conversant with the Community Safety and Homelessness Systems i.e Locata, Uniform, Independent Living etc.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1"/>
                <w:numId w:val="5"/>
              </w:numPr>
              <w:spacing w:lineRule="auto" w:line="240" w:before="0" w:after="0"/>
              <w:rPr>
                <w:rFonts w:ascii="Arial" w:hAnsi="Arial" w:cs="Arial"/>
                <w:sz w:val="22"/>
                <w:szCs w:val="22"/>
              </w:rPr>
            </w:pPr>
            <w:r>
              <w:rPr>
                <w:rFonts w:cs="Arial" w:ascii="Arial" w:hAnsi="Arial"/>
                <w:sz w:val="22"/>
                <w:szCs w:val="22"/>
              </w:rPr>
              <w:t>Input / Extract and maintain information</w:t>
            </w:r>
          </w:p>
          <w:p>
            <w:pPr>
              <w:pStyle w:val="Normal"/>
              <w:numPr>
                <w:ilvl w:val="1"/>
                <w:numId w:val="5"/>
              </w:numPr>
              <w:spacing w:lineRule="auto" w:line="240" w:before="0" w:after="0"/>
              <w:rPr>
                <w:rFonts w:ascii="Arial" w:hAnsi="Arial" w:cs="Arial"/>
                <w:sz w:val="22"/>
                <w:szCs w:val="22"/>
              </w:rPr>
            </w:pPr>
            <w:r>
              <w:rPr>
                <w:rFonts w:cs="Arial" w:ascii="Arial" w:hAnsi="Arial"/>
                <w:sz w:val="22"/>
                <w:szCs w:val="22"/>
              </w:rPr>
              <w:t>General enquiries</w:t>
            </w:r>
          </w:p>
          <w:p>
            <w:pPr>
              <w:pStyle w:val="Normal"/>
              <w:numPr>
                <w:ilvl w:val="1"/>
                <w:numId w:val="5"/>
              </w:numPr>
              <w:spacing w:lineRule="auto" w:line="240" w:before="0" w:after="0"/>
              <w:rPr>
                <w:rFonts w:ascii="Arial" w:hAnsi="Arial" w:cs="Arial"/>
                <w:sz w:val="22"/>
                <w:szCs w:val="22"/>
              </w:rPr>
            </w:pPr>
            <w:r>
              <w:rPr>
                <w:rFonts w:cs="Arial" w:ascii="Arial" w:hAnsi="Arial"/>
                <w:sz w:val="22"/>
                <w:szCs w:val="22"/>
              </w:rPr>
              <w:t>Ensure accurate and complete data for the service area.</w:t>
            </w:r>
          </w:p>
          <w:p>
            <w:pPr>
              <w:pStyle w:val="Normal"/>
              <w:spacing w:lineRule="auto" w:line="240" w:before="0" w:after="0"/>
              <w:rPr>
                <w:rFonts w:ascii="Arial" w:hAnsi="Arial" w:cs="Arial"/>
                <w:sz w:val="22"/>
                <w:szCs w:val="22"/>
              </w:rPr>
            </w:pPr>
            <w:r>
              <w:rPr>
                <w:rFonts w:cs="Arial" w:ascii="Arial" w:hAnsi="Arial"/>
                <w:sz w:val="22"/>
                <w:szCs w:val="22"/>
              </w:rPr>
            </w:r>
          </w:p>
          <w:p>
            <w:pPr>
              <w:pStyle w:val="TextBodyIndent"/>
              <w:numPr>
                <w:ilvl w:val="0"/>
                <w:numId w:val="5"/>
              </w:numPr>
              <w:spacing w:lineRule="auto" w:line="240" w:before="0" w:after="0"/>
              <w:rPr>
                <w:rFonts w:ascii="Arial" w:hAnsi="Arial" w:cs="Arial"/>
                <w:sz w:val="22"/>
                <w:szCs w:val="22"/>
              </w:rPr>
            </w:pPr>
            <w:r>
              <w:rPr>
                <w:rFonts w:cs="Arial" w:ascii="Arial" w:hAnsi="Arial"/>
                <w:sz w:val="22"/>
                <w:szCs w:val="22"/>
              </w:rPr>
              <w:t>Provision of an appropriate and courteous response to all forms of enquiries, taking message and making telephone calls etc as appropriate.</w:t>
            </w:r>
          </w:p>
          <w:p>
            <w:pPr>
              <w:pStyle w:val="TextBodyIndent"/>
              <w:spacing w:lineRule="auto" w:line="240" w:before="0" w:after="0"/>
              <w:rPr>
                <w:rFonts w:ascii="Arial" w:hAnsi="Arial" w:cs="Arial"/>
                <w:sz w:val="22"/>
                <w:szCs w:val="22"/>
              </w:rPr>
            </w:pPr>
            <w:r>
              <w:rPr>
                <w:rFonts w:cs="Arial" w:ascii="Arial" w:hAnsi="Arial"/>
                <w:sz w:val="22"/>
                <w:szCs w:val="22"/>
              </w:rPr>
            </w:r>
          </w:p>
          <w:p>
            <w:pPr>
              <w:pStyle w:val="TextBodyIndent"/>
              <w:numPr>
                <w:ilvl w:val="0"/>
                <w:numId w:val="5"/>
              </w:numPr>
              <w:spacing w:lineRule="auto" w:line="240" w:before="0" w:after="0"/>
              <w:rPr>
                <w:rFonts w:ascii="Arial" w:hAnsi="Arial" w:cs="Arial"/>
                <w:sz w:val="22"/>
                <w:szCs w:val="22"/>
              </w:rPr>
            </w:pPr>
            <w:r>
              <w:rPr>
                <w:rFonts w:cs="Arial" w:ascii="Arial" w:hAnsi="Arial"/>
                <w:sz w:val="22"/>
                <w:szCs w:val="22"/>
              </w:rPr>
              <w:t>Provision of a reception service to all callers offering relevant advice / support as necessary.</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provide a photocopying, filing and word processing service to the team.</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Developing and maintaining effective admin systems and ensuring that all computerised and manual systems are updated and maintained to the appropriate standard.</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provide cover as and when required to support the needs of the service.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be aware of and adhere to departmental financial procedures in relation to: Petty Cash/ credit card, agresso ordering, receipt and payment of goods.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Arrange, administer and attend meetings as required.</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undertake relevant training and development as appropriate to the post.</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Process and distribute incoming / outgoing mail.</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record, extract and collate statistical data as required.</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Participate, as part of an administration team in the planning and development of services.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Maintain general / printed stationery and other sundry items to agreed stock levels.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keep updated with all policies and procedures as relevant to your role.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undertake such other duties as reasonably correspond with the general character of the post and are commensurate with the level of responsibility.</w:t>
            </w:r>
          </w:p>
          <w:p>
            <w:pPr>
              <w:pStyle w:val="TextBody"/>
              <w:spacing w:lineRule="auto" w:line="240" w:before="0" w:after="0"/>
              <w:ind w:left="720" w:right="0" w:hanging="0"/>
              <w:rPr>
                <w:b w:val="false"/>
                <w:b w:val="false"/>
                <w:sz w:val="22"/>
                <w:szCs w:val="22"/>
              </w:rPr>
            </w:pPr>
            <w:r>
              <w:rPr>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616" w:type="dxa"/>
        <w:jc w:val="left"/>
        <w:tblInd w:w="0" w:type="dxa"/>
        <w:tblCellMar>
          <w:top w:w="0" w:type="dxa"/>
          <w:left w:w="108" w:type="dxa"/>
          <w:bottom w:w="0" w:type="dxa"/>
          <w:right w:w="108" w:type="dxa"/>
        </w:tblCellMar>
      </w:tblPr>
      <w:tblGrid>
        <w:gridCol w:w="9616"/>
      </w:tblGrid>
      <w:tr>
        <w:trPr>
          <w:trHeight w:val="265" w:hRule="atLeast"/>
        </w:trPr>
        <w:tc>
          <w:tcPr>
            <w:tcW w:w="9616"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616"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4"/>
              </w:numPr>
              <w:spacing w:lineRule="auto" w:line="240" w:before="0" w:after="0"/>
              <w:contextualSpacing/>
              <w:rPr>
                <w:rFonts w:eastAsia="Calibri"/>
                <w:bCs/>
              </w:rPr>
            </w:pPr>
            <w:r>
              <w:rPr>
                <w:rFonts w:eastAsia="Calibri"/>
                <w:bCs/>
              </w:rPr>
              <w:t>Educated to a GCSE standard (or equivalent)</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Cs/>
              </w:rPr>
            </w:pPr>
            <w:r>
              <w:rPr>
                <w:rFonts w:cs="Arial" w:ascii="Arial" w:hAnsi="Arial"/>
                <w:bCs/>
              </w:rPr>
            </w:r>
          </w:p>
          <w:tbl>
            <w:tblPr>
              <w:tblW w:w="9735" w:type="dxa"/>
              <w:jc w:val="left"/>
              <w:tblInd w:w="0" w:type="dxa"/>
              <w:tblCellMar>
                <w:top w:w="0" w:type="dxa"/>
                <w:left w:w="108" w:type="dxa"/>
                <w:bottom w:w="0" w:type="dxa"/>
                <w:right w:w="108" w:type="dxa"/>
              </w:tblCellMar>
            </w:tblPr>
            <w:tblGrid>
              <w:gridCol w:w="9735"/>
            </w:tblGrid>
            <w:tr>
              <w:trPr/>
              <w:tc>
                <w:tcPr>
                  <w:tcW w:w="9735" w:type="dxa"/>
                  <w:tcBorders/>
                  <w:shd w:fill="auto" w:val="clear"/>
                </w:tcPr>
                <w:p>
                  <w:pPr>
                    <w:pStyle w:val="ListParagraph"/>
                    <w:numPr>
                      <w:ilvl w:val="0"/>
                      <w:numId w:val="3"/>
                    </w:numPr>
                    <w:spacing w:lineRule="auto" w:line="240" w:before="0" w:after="0"/>
                    <w:contextualSpacing/>
                    <w:rPr/>
                  </w:pPr>
                  <w:r>
                    <w:rPr/>
                    <w:t>Experience of Business Support functions</w:t>
                  </w:r>
                </w:p>
                <w:p>
                  <w:pPr>
                    <w:pStyle w:val="ListParagraph"/>
                    <w:numPr>
                      <w:ilvl w:val="0"/>
                      <w:numId w:val="3"/>
                    </w:numPr>
                    <w:spacing w:lineRule="auto" w:line="240" w:before="0" w:after="0"/>
                    <w:contextualSpacing/>
                    <w:rPr/>
                  </w:pPr>
                  <w:r>
                    <w:rPr/>
                    <w:t>Computer Literate</w:t>
                  </w:r>
                </w:p>
                <w:p>
                  <w:pPr>
                    <w:pStyle w:val="ListParagraph"/>
                    <w:numPr>
                      <w:ilvl w:val="0"/>
                      <w:numId w:val="3"/>
                    </w:numPr>
                    <w:spacing w:lineRule="auto" w:line="240" w:before="0" w:after="0"/>
                    <w:contextualSpacing/>
                    <w:rPr/>
                  </w:pPr>
                  <w:r>
                    <w:rPr/>
                    <w:t>Experience of using Microsoft office</w:t>
                  </w:r>
                </w:p>
                <w:p>
                  <w:pPr>
                    <w:pStyle w:val="ListParagraph"/>
                    <w:numPr>
                      <w:ilvl w:val="0"/>
                      <w:numId w:val="3"/>
                    </w:numPr>
                    <w:spacing w:lineRule="auto" w:line="240" w:before="0" w:after="0"/>
                    <w:contextualSpacing/>
                    <w:rPr/>
                  </w:pPr>
                  <w:r>
                    <w:rPr/>
                    <w:t>Good Organisational Skills</w:t>
                  </w:r>
                </w:p>
                <w:p>
                  <w:pPr>
                    <w:pStyle w:val="ListParagraph"/>
                    <w:numPr>
                      <w:ilvl w:val="0"/>
                      <w:numId w:val="3"/>
                    </w:numPr>
                    <w:spacing w:lineRule="auto" w:line="240" w:before="0" w:after="0"/>
                    <w:contextualSpacing/>
                    <w:rPr/>
                  </w:pPr>
                  <w:r>
                    <w:rPr/>
                    <w:t>Good Motivation Skills</w:t>
                  </w:r>
                </w:p>
                <w:p>
                  <w:pPr>
                    <w:pStyle w:val="ListParagraph"/>
                    <w:numPr>
                      <w:ilvl w:val="0"/>
                      <w:numId w:val="3"/>
                    </w:numPr>
                    <w:spacing w:lineRule="auto" w:line="240" w:before="0" w:after="0"/>
                    <w:contextualSpacing/>
                    <w:rPr/>
                  </w:pPr>
                  <w:r>
                    <w:rPr/>
                    <w:t>Ability to work under pressure</w:t>
                  </w:r>
                </w:p>
                <w:p>
                  <w:pPr>
                    <w:pStyle w:val="ListParagraph"/>
                    <w:numPr>
                      <w:ilvl w:val="0"/>
                      <w:numId w:val="3"/>
                    </w:numPr>
                    <w:spacing w:lineRule="auto" w:line="240" w:before="0" w:after="0"/>
                    <w:contextualSpacing/>
                    <w:rPr/>
                  </w:pPr>
                  <w:r>
                    <w:rPr/>
                    <w:t>Ability to work in a flexible and adaptive way in a changing environment</w:t>
                  </w:r>
                </w:p>
                <w:p>
                  <w:pPr>
                    <w:pStyle w:val="ListParagraph"/>
                    <w:numPr>
                      <w:ilvl w:val="0"/>
                      <w:numId w:val="3"/>
                    </w:numPr>
                    <w:spacing w:lineRule="auto" w:line="240" w:before="0" w:after="0"/>
                    <w:contextualSpacing/>
                    <w:rPr/>
                  </w:pPr>
                  <w:r>
                    <w:rPr/>
                    <w:t>Local Authority procedures</w:t>
                  </w:r>
                </w:p>
                <w:p>
                  <w:pPr>
                    <w:pStyle w:val="ListParagraph"/>
                    <w:numPr>
                      <w:ilvl w:val="0"/>
                      <w:numId w:val="3"/>
                    </w:numPr>
                    <w:spacing w:lineRule="auto" w:line="240" w:before="0" w:after="0"/>
                    <w:contextualSpacing/>
                    <w:rPr/>
                  </w:pPr>
                  <w:r>
                    <w:rPr/>
                    <w:t>Ability to understanding and respond to the needs of the customer</w:t>
                  </w:r>
                </w:p>
                <w:p>
                  <w:pPr>
                    <w:pStyle w:val="ListParagraph"/>
                    <w:numPr>
                      <w:ilvl w:val="0"/>
                      <w:numId w:val="3"/>
                    </w:numPr>
                    <w:spacing w:lineRule="auto" w:line="240" w:before="0" w:after="0"/>
                    <w:contextualSpacing/>
                    <w:rPr/>
                  </w:pPr>
                  <w:r>
                    <w:rPr/>
                    <w:t>Understanding of the Councils Equal Opportunity Policy</w:t>
                  </w:r>
                </w:p>
                <w:p>
                  <w:pPr>
                    <w:pStyle w:val="ListParagraph"/>
                    <w:numPr>
                      <w:ilvl w:val="0"/>
                      <w:numId w:val="3"/>
                    </w:numPr>
                    <w:spacing w:lineRule="auto" w:line="240" w:before="0" w:after="0"/>
                    <w:contextualSpacing/>
                    <w:rPr/>
                  </w:pPr>
                  <w:r>
                    <w:rPr/>
                    <w:t>To be fair and consistent in approach and of the highest integrity</w:t>
                  </w:r>
                </w:p>
                <w:p>
                  <w:pPr>
                    <w:pStyle w:val="ListParagraph"/>
                    <w:numPr>
                      <w:ilvl w:val="0"/>
                      <w:numId w:val="3"/>
                    </w:numPr>
                    <w:spacing w:lineRule="auto" w:line="240" w:before="0" w:after="0"/>
                    <w:contextualSpacing/>
                    <w:rPr>
                      <w:bCs/>
                    </w:rPr>
                  </w:pPr>
                  <w:r>
                    <w:rPr>
                      <w:bCs/>
                    </w:rPr>
                    <w:t>Ability to fulfil all spoken aspects of the role with confidence through the medium of       English</w:t>
                  </w:r>
                </w:p>
              </w:tc>
            </w:tr>
          </w:tbl>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pPr>
            <w:r>
              <w:rPr/>
              <w:t>Ability to understanding and responding to the needs of the customer</w:t>
            </w:r>
          </w:p>
          <w:p>
            <w:pPr>
              <w:pStyle w:val="ListParagraph"/>
              <w:numPr>
                <w:ilvl w:val="0"/>
                <w:numId w:val="4"/>
              </w:numPr>
              <w:spacing w:lineRule="auto" w:line="240" w:before="0" w:after="0"/>
              <w:contextualSpacing/>
              <w:rPr/>
            </w:pPr>
            <w:r>
              <w:rPr/>
              <w:t>Experience of working in Local Government</w:t>
            </w:r>
          </w:p>
          <w:p>
            <w:pPr>
              <w:pStyle w:val="ListParagraph"/>
              <w:numPr>
                <w:ilvl w:val="0"/>
                <w:numId w:val="4"/>
              </w:numPr>
              <w:spacing w:lineRule="auto" w:line="240" w:before="0" w:after="0"/>
              <w:contextualSpacing/>
              <w:rPr/>
            </w:pPr>
            <w:r>
              <w:rPr/>
              <w:t>Experience of using the Council’s Agresso system</w:t>
            </w:r>
          </w:p>
          <w:p>
            <w:pPr>
              <w:pStyle w:val="ListParagraph"/>
              <w:numPr>
                <w:ilvl w:val="0"/>
                <w:numId w:val="4"/>
              </w:numPr>
              <w:spacing w:lineRule="auto" w:line="240" w:before="0" w:after="0"/>
              <w:contextualSpacing/>
              <w:rPr/>
            </w:pPr>
            <w:r>
              <w:rPr/>
              <w:t xml:space="preserve">Health and Safety </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sz w:val="22"/>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1Char">
    <w:name w:val="Heading 1 Char"/>
    <w:basedOn w:val="DefaultParagraphFont"/>
    <w:qFormat/>
    <w:rPr>
      <w:rFonts w:ascii="Calibri Light" w:hAnsi="Calibri Light" w:eastAsia="" w:cs=""/>
      <w:color w:val="2E74B5"/>
      <w:sz w:val="32"/>
      <w:szCs w:val="32"/>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2024-09-20T14:35:00Z</dcterms:created>
  <dc:creator>Bernadette Wilde</dc:creator>
  <dc:description/>
  <dc:language>en-US</dc:language>
  <cp:lastModifiedBy>Claire Hine</cp:lastModifiedBy>
  <cp:lastPrinted>1995-11-21T17:41:00Z</cp:lastPrinted>
  <dcterms:modified xsi:type="dcterms:W3CDTF">2024-09-20T14:40:00Z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