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-257175</wp:posOffset>
            </wp:positionH>
            <wp:positionV relativeFrom="paragraph">
              <wp:posOffset>-283845</wp:posOffset>
            </wp:positionV>
            <wp:extent cx="1256665" cy="108648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5624" t="14385" r="18947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1123950</wp:posOffset>
                </wp:positionH>
                <wp:positionV relativeFrom="paragraph">
                  <wp:posOffset>5080</wp:posOffset>
                </wp:positionV>
                <wp:extent cx="4906010" cy="290830"/>
                <wp:effectExtent l="0" t="0" r="0" b="0"/>
                <wp:wrapSquare wrapText="bothSides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6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5F_x0000_t202" coordsize="21600,21600" o:spt="202" path="m,l,21600l21600,21600l21600,xe">
                <v:stroke joinstyle="miter"/>
                <v:path gradientshapeok="t" o:connecttype="rect"/>
              </v:shapetype>
              <v:shape id="shape_0" fillcolor="white" stroked="t" style="position:absolute;margin-left:88.5pt;margin-top:0.4pt;width:386.2pt;height:22.8pt" type="shapetype_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Lucida Sans"/>
                          <w:lang w:val="en-US" w:eastAsia="zh-CN" w:bidi="hi-IN"/>
                        </w:rPr>
                      </w:r>
                    </w:p>
                  </w:txbxContent>
                </v:textbox>
                <w10:wrap type="none"/>
                <v:fill o:detectmouseclick="t" type="solid" color2="black"/>
                <v:stroke color="white" weight="9360" joinstyle="miter" endcap="flat"/>
              </v:shape>
            </w:pict>
          </mc:Fallback>
        </mc:AlternateContent>
      </w:r>
      <w:r>
        <mc:AlternateContent>
          <mc:Choice Requires="wps">
            <w:drawing>
              <wp:anchor behindDoc="0" distT="72390" distB="72390" distL="114300" distR="142875" simplePos="0" locked="0" layoutInCell="1" allowOverlap="1" relativeHeight="6">
                <wp:simplePos x="0" y="0"/>
                <wp:positionH relativeFrom="column">
                  <wp:posOffset>1123950</wp:posOffset>
                </wp:positionH>
                <wp:positionV relativeFrom="paragraph">
                  <wp:posOffset>5080</wp:posOffset>
                </wp:positionV>
                <wp:extent cx="4905375" cy="290195"/>
                <wp:effectExtent l="0" t="0" r="0" b="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2901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Job Description – Site Manager</w:t>
                            </w:r>
                          </w:p>
                          <w:p>
                            <w:pPr>
                              <w:pStyle w:val="FrameContents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86.25pt;height:22.85pt;mso-wrap-distance-left:9pt;mso-wrap-distance-right:11.25pt;mso-wrap-distance-top:5.7pt;mso-wrap-distance-bottom:5.7pt;margin-top:0.4pt;mso-position-vertical-relative:text;margin-left:88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jc w:val="center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Job Description – Site Manager</w:t>
                      </w:r>
                    </w:p>
                    <w:p>
                      <w:pPr>
                        <w:pStyle w:val="FrameContents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spacing w:before="0" w:after="0"/>
        <w:rPr>
          <w:b/>
          <w:b/>
          <w:lang w:val="en-US"/>
        </w:rPr>
      </w:pPr>
      <w:r>
        <w:rPr>
          <w:b/>
          <w:lang w:val="en-US"/>
        </w:rPr>
        <w:t>Purpose of post: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To take responsibility for the management of the school site under the direction of the School Business and Finance Manager and the Headteacher.   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8861"/>
      </w:tblGrid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Security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Be responsible for the opening up and locking up of the building on a daily basis including setting and switching off alarms.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In the event of alarms being sounded outside of normal working hours, respond to contact by the key holder, taking appropriate action as needed.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Issue keys and pass cards as needed and as instructed by the Headteacher.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E</w:t>
            </w:r>
            <w:r>
              <w:rPr>
                <w:rFonts w:cs="Arial"/>
                <w:spacing w:val="-3"/>
              </w:rPr>
              <w:t xml:space="preserve">nsure, as far as reasonably practicable, the identity of the persons entering the building.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Be responsible for the contents of the building, as far as is reasonably practicable.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Health and Safety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Participate in Health and Safety audits along with the Headteacher and School Business Manager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Undertake half termly Health and Safety walks with the School Business Manager and /or a member of the Governing Body.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Assist the Headteacher with relevant risk assessments as required.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Promote and encourage safe working practices for pupils, staff and visitors in accordance with appropriate risk management and health and safety legislation.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Ensure compliance with LA advice regarding health and safety policy and procedures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Take responsibility for acting upon the recommendations of Health and Safety audits and walks.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Undertake Health and Safety checks according to the schedule – whether weekly, monthly, annually etc.  Record that these checks have been completed and any remedial action taken.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Provide a safe and clean environment, both indoors and out, for pupils, staff and visitors in accordance with health and safety requirements, for example gritting entrance/exit routes as and when required.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In cooperation with the fire service, manage the installation and maintenance of equipment for protection against and escape from fire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Test the fire alarm weekly and record it appropriately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as far as is reasonably practicable, that firefighting equipment is effective, that fire exits are free from obstruction and in working order and to assist in fire drills.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as far as possible that all cleaning staff use materials and equipment in accordance with recommended practices.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as far as possible that the cleaning staff work in a sensible and safe manner to protect themselves and the users of the school.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 that weekly legionella checks are carried out and recorded appropriately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Keep up to date with Health and Safety regulations and recommendations and undertake any relevant training.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Site Management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Manage the maintenance of the school site and buildings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-720" w:leader="none"/>
                <w:tab w:val="left" w:pos="0" w:leader="none"/>
                <w:tab w:val="left" w:pos="720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Carry out minor repairs of a DIY nature (which do not require specialist knowledge) within the building.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Liaise with and direct contractors to repair and maintenance jobs, booking work in as per the maintenance schedule or as needed and inspecting the quality of work.  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20"/>
                <w:tab w:val="left" w:pos="-720" w:leader="none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both"/>
              <w:rPr/>
            </w:pPr>
            <w:r>
              <w:rPr>
                <w:lang w:val="en-US"/>
              </w:rPr>
              <w:t>Manage maintenance schedules and the efficient operation of all facilities on the property eg. PAT testing, emergency lighting, fire alarm, boilers etc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Ensure that equipment is in safe working condition, reporting any faulty equipment and other maintenance requirements to the appropriate person.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Collect and prepare waste for collection and disposal.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>
                <w:rFonts w:cs="Arial"/>
                <w:spacing w:val="-3"/>
              </w:rPr>
              <w:t>Ensure that general maintenance problems, damage or any other relevant problems are reported to the School Business Manager or the Head teacher.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Act promptly to solve maintenance issues even if external contractors are needed.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Liaise with Tameside / the trust when there is a maintenance issue that requires their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Liaise with the School Business Manager and Head teacher to support premises-related school improvements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Obtain quotes as needed from external contractors and where necessary make a best value recommendation to the School Business Manager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Liaise with organisations who let the school site to ensure the areas are prepared for the letting and prepared for school use afterwards.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 as far as possible that heating and lighting is not used unnecessarily.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M</w:t>
            </w:r>
            <w:r>
              <w:rPr>
                <w:rFonts w:cs="Arial"/>
                <w:spacing w:val="-3"/>
              </w:rPr>
              <w:t xml:space="preserve">onitor electricity, gas and water meters as required.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Ensure, that general use hard surface areas outside the building are tidy and litter free.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Ensure drains and gullies are tidy and litter free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Be responsible for stock rotation, issue and re-ordering of cleaning materials.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Cleaning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Supervise cleaning staff and ensure that cleaning staff undertake the daily cleaning of the school to a high standard.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Clean all designated areas following appropriate procedures.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Ensure correct chemicals are used for cleaning and that all cleaning equipment when used is properly cleaned and stored.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Monitor and manage stock, including cleaning materials, placing orders as needed.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Ensure cleaning supplies and stocks are stored in a lockable area and used economically.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Administration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>Keep adequate records of the health and safety checks that have been undertaken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Keep records as required of fire alarm checks and legionella checks.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Write up action plans following a Health and Safety walk or audit and annotate when work has been completed.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>Ensure all external contractors complete a permit to work before entering into any work on the premises</w:t>
            </w:r>
            <w:r>
              <w:rPr>
                <w:rFonts w:cs="Arial"/>
                <w:spacing w:val="-3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Along with the School Business Manager, take responsibility for the cleaning materials budget, monitoring expenditure. 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Where products or equipment are needed to do a task, liaise with the School Business Manager to ensure the right product is ordered.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Ensure that serious accidents occurring outside of normal school hours are reported to the Head teacher, and that all accidents are reported correctly.  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Porterage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Be available for general lifting and carrying duties within reason throughout the building.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/>
            </w:pPr>
            <w:r>
              <w:rPr>
                <w:rFonts w:cs="Arial"/>
                <w:spacing w:val="-3"/>
              </w:rPr>
              <w:t>Be responsible, for the receipt of deliveries of goods and their transfer to the relevant storage area.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Oversee and undertake the organisation and movement of furniture and resources within the building as needed  </w:t>
            </w:r>
          </w:p>
        </w:tc>
      </w:tr>
      <w:tr>
        <w:trPr/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Customer Care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/>
            </w:pPr>
            <w:r>
              <w:rPr>
                <w:lang w:val="en-US"/>
              </w:rPr>
              <w:t xml:space="preserve">Effectively </w:t>
            </w:r>
            <w:r>
              <w:rPr>
                <w:rFonts w:cs="Arial"/>
                <w:spacing w:val="-3"/>
              </w:rPr>
              <w:t>liaise with all building users so that everybody is treated with concern, consideration and care.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Take every opportunity to promote a favourable image to all building users.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Undertake such duties as agreed with the Head teacher and additional duties as may be required from time to time as detailed by the Head teacher. 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Normal"/>
        <w:rPr>
          <w:lang w:val="en-US"/>
        </w:rPr>
      </w:pPr>
      <w:r>
        <w:rPr>
          <w:lang w:val="en-US"/>
        </w:rPr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-228600</wp:posOffset>
            </wp:positionH>
            <wp:positionV relativeFrom="paragraph">
              <wp:posOffset>-234950</wp:posOffset>
            </wp:positionV>
            <wp:extent cx="1256665" cy="1086485"/>
            <wp:effectExtent l="0" t="0" r="0" b="0"/>
            <wp:wrapNone/>
            <wp:docPr id="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15624" t="14385" r="18947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1533525</wp:posOffset>
                </wp:positionH>
                <wp:positionV relativeFrom="paragraph">
                  <wp:posOffset>5080</wp:posOffset>
                </wp:positionV>
                <wp:extent cx="4915535" cy="395605"/>
                <wp:effectExtent l="0" t="0" r="0" b="0"/>
                <wp:wrapSquare wrapText="bothSides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080" cy="39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style="position:absolute;margin-left:120.75pt;margin-top:0.4pt;width:386.95pt;height:31.05pt" type="shapetype_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Lucida Sans"/>
                          <w:lang w:val="en-US" w:eastAsia="zh-CN" w:bidi="hi-IN"/>
                        </w:rPr>
                      </w:r>
                    </w:p>
                  </w:txbxContent>
                </v:textbox>
                <w10:wrap type="none"/>
                <v:fill o:detectmouseclick="t" type="solid" color2="black"/>
                <v:stroke color="white" weight="9360" joinstyle="miter" endcap="flat"/>
              </v:shape>
            </w:pict>
          </mc:Fallback>
        </mc:AlternateContent>
      </w:r>
      <w:r>
        <mc:AlternateContent>
          <mc:Choice Requires="wps">
            <w:drawing>
              <wp:anchor behindDoc="0" distT="72390" distB="72390" distL="114300" distR="133350" simplePos="0" locked="0" layoutInCell="1" allowOverlap="1" relativeHeight="7">
                <wp:simplePos x="0" y="0"/>
                <wp:positionH relativeFrom="column">
                  <wp:posOffset>1533525</wp:posOffset>
                </wp:positionH>
                <wp:positionV relativeFrom="paragraph">
                  <wp:posOffset>5080</wp:posOffset>
                </wp:positionV>
                <wp:extent cx="4914900" cy="394970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39497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Person Specification – Site Manager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87pt;height:31.1pt;mso-wrap-distance-left:9pt;mso-wrap-distance-right:10.5pt;mso-wrap-distance-top:5.7pt;mso-wrap-distance-bottom:5.7pt;margin-top:0.4pt;mso-position-vertical-relative:text;margin-left:120.7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Person Specification – Site Manager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0"/>
        <w:rPr>
          <w:u w:val="single"/>
          <w:lang w:val="en-US"/>
        </w:rPr>
      </w:pPr>
      <w:r>
        <w:rPr>
          <w:u w:val="single"/>
          <w:lang w:val="en-US"/>
        </w:rPr>
      </w:r>
    </w:p>
    <w:tbl>
      <w:tblPr>
        <w:tblW w:w="103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8222"/>
        <w:gridCol w:w="720"/>
      </w:tblGrid>
      <w:tr>
        <w:trPr/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Attributes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E/D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Skills and abilities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Ability to undertake minor alterations and repairs within the school and around the site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Ability to take the outcomes of Health and Safety Audits or checks and act on them as necessary to remedy the issue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Manage a maintenance schedule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Computer skills enough to send emails, keep records, research products and equipment needed to undertake tasks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Good basic literacy and numeracy skills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Work alone and achieve productive outcomes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Assess the quality of others’ work and secure the necessary improvements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Deal with emergencies and situations in a positive and systematic manner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Communicate effectively with school users at all levels and achieve productive outcomes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Ability to follow school procedures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Flexibility to meet changing needs of school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Motivate others through example and enthusiasm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Knowledge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General DIY knowledge which does not require specialist knowledge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Understand importance of Health and Safety issues, procedures and policies, including Legionella, Asbestos, COSHH, Fire Safety etc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Experience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keeping records i.e. cleaning materials, maintenance schedules, Health &amp; safety records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cleaning work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premises management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supervising the work of others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working in an educational environment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Experience of a practical role or apprenticeship in the building trade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>
        <w:trPr/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Attributes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Positive references regarding honesty &amp; reliability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Accept phone calls from contractors where needed outside of working hours.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Display commitment to the protection and safeguarding of children and young people.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Willingness to undertake further CPD opportunities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/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Be flexible with working hours if needed to attend training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>
      <w:pPr>
        <w:pStyle w:val="Normal"/>
        <w:rPr>
          <w:u w:val="single"/>
          <w:lang w:val="en-US"/>
        </w:rPr>
      </w:pPr>
      <w:r>
        <w:rPr>
          <w:u w:val="single"/>
          <w:lang w:val="en-US"/>
        </w:rPr>
      </w:r>
    </w:p>
    <w:p>
      <w:pPr>
        <w:pStyle w:val="Normal"/>
        <w:rPr>
          <w:rFonts w:cs="Calibri"/>
        </w:rPr>
      </w:pPr>
      <w:r>
        <w:rPr>
          <w:rFonts w:cs="Calibri"/>
        </w:rPr>
        <w:t>Note:  Training in specific site issues will be provided e.g. heating systems, Legionella training, COSHH regulations.</w:t>
      </w:r>
    </w:p>
    <w:p>
      <w:pPr>
        <w:pStyle w:val="Header"/>
        <w:jc w:val="both"/>
        <w:rPr>
          <w:rFonts w:ascii="Calibri" w:hAnsi="Calibri" w:cs="Calibri"/>
          <w:b/>
          <w:b/>
          <w:bCs/>
          <w:sz w:val="22"/>
          <w:szCs w:val="22"/>
          <w:u w:val="single"/>
        </w:rPr>
      </w:pPr>
      <w:r>
        <w:rPr>
          <w:rFonts w:cs="Calibri" w:ascii="Calibri" w:hAnsi="Calibri"/>
          <w:b/>
          <w:bCs/>
          <w:sz w:val="22"/>
          <w:szCs w:val="22"/>
          <w:u w:val="single"/>
        </w:rPr>
        <w:t>For Information:</w:t>
      </w:r>
    </w:p>
    <w:p>
      <w:pPr>
        <w:pStyle w:val="Header"/>
        <w:tabs>
          <w:tab w:val="left" w:pos="720" w:leader="none"/>
          <w:tab w:val="center" w:pos="4153" w:leader="none"/>
          <w:tab w:val="right" w:pos="8306" w:leader="none"/>
        </w:tabs>
        <w:jc w:val="both"/>
        <w:rPr/>
      </w:pPr>
      <w:r>
        <w:rPr>
          <w:rFonts w:cs="Calibri" w:ascii="Calibri" w:hAnsi="Calibri"/>
          <w:b/>
          <w:sz w:val="22"/>
          <w:szCs w:val="22"/>
        </w:rPr>
        <w:t>Essential Requirement</w:t>
      </w:r>
      <w:r>
        <w:rPr>
          <w:rFonts w:cs="Calibri" w:ascii="Calibri" w:hAnsi="Calibri"/>
          <w:sz w:val="22"/>
          <w:szCs w:val="22"/>
        </w:rPr>
        <w:t xml:space="preserve"> - without which the candidate would be unable to carry out the duties of the post.</w:t>
      </w:r>
    </w:p>
    <w:p>
      <w:pPr>
        <w:pStyle w:val="Header"/>
        <w:tabs>
          <w:tab w:val="left" w:pos="720" w:leader="none"/>
          <w:tab w:val="center" w:pos="4153" w:leader="none"/>
          <w:tab w:val="right" w:pos="8306" w:leader="none"/>
        </w:tabs>
        <w:jc w:val="both"/>
        <w:rPr/>
      </w:pPr>
      <w:r>
        <w:rPr>
          <w:rFonts w:cs="Calibri" w:ascii="Calibri" w:hAnsi="Calibri"/>
          <w:b/>
          <w:sz w:val="22"/>
          <w:szCs w:val="22"/>
        </w:rPr>
        <w:t>Desirable Features</w:t>
      </w:r>
      <w:r>
        <w:rPr>
          <w:rFonts w:cs="Calibri" w:ascii="Calibri" w:hAnsi="Calibri"/>
          <w:sz w:val="22"/>
          <w:szCs w:val="22"/>
        </w:rPr>
        <w:t xml:space="preserve"> - which would normally enable the successful candidate to perform the duties and tasks better and more efficiently than one who did not have the qualifications, training, experience, etc.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HeaderChar">
    <w:name w:val="Header Char"/>
    <w:basedOn w:val="DefaultParagraphFont"/>
    <w:qFormat/>
    <w:rPr>
      <w:rFonts w:ascii="Arial" w:hAnsi="Arial" w:eastAsia="Times New Roman" w:cs="Times New Roman"/>
      <w:sz w:val="24"/>
      <w:szCs w:val="20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>
      <w:rFonts w:ascii="Arial" w:hAnsi="Arial" w:eastAsia="Times New Roman" w:cs="Times New Roman"/>
      <w:sz w:val="24"/>
      <w:szCs w:val="20"/>
      <w:lang w:val="en-US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2025-04-23T12:47:00Z</dcterms:created>
  <dc:creator>head</dc:creator>
  <dc:description/>
  <dc:language>en-US</dc:language>
  <cp:lastModifiedBy>Rebecca Willard</cp:lastModifiedBy>
  <cp:lastPrinted>1995-11-21T17:41:00Z</cp:lastPrinted>
  <dcterms:modified xsi:type="dcterms:W3CDTF">2025-04-23T12:47:00Z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