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bCs/>
                <w:sz w:val="22"/>
                <w:szCs w:val="22"/>
              </w:rPr>
            </w:pPr>
            <w:r>
              <w:rPr>
                <w:rFonts w:cs="Arial" w:ascii="Arial" w:hAnsi="Arial"/>
                <w:bCs/>
                <w:sz w:val="22"/>
                <w:szCs w:val="22"/>
              </w:rPr>
              <w:t xml:space="preserve">Families Valued (Edge of Care) Advanced Practitioner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JH09-P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Spacing"/>
              <w:spacing w:lineRule="auto" w:line="240" w:before="0" w:after="0"/>
              <w:rPr>
                <w:rFonts w:ascii="Arial" w:hAnsi="Arial" w:eastAsia="Arial" w:cs="Arial"/>
                <w:bCs/>
              </w:rPr>
            </w:pPr>
            <w:r>
              <w:rPr>
                <w:rFonts w:eastAsia="Arial" w:cs="Arial" w:ascii="Arial" w:hAnsi="Arial"/>
                <w:bCs/>
              </w:rPr>
              <w:t>Children’s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Spacing"/>
              <w:spacing w:lineRule="auto" w:line="240" w:before="0" w:after="0"/>
              <w:rPr>
                <w:rFonts w:ascii="Arial" w:hAnsi="Arial" w:cs="Arial"/>
              </w:rPr>
            </w:pPr>
            <w:r>
              <w:rPr>
                <w:rFonts w:cs="Arial" w:ascii="Arial" w:hAnsi="Arial"/>
              </w:rPr>
              <w:t xml:space="preserve">Families Valued Team Leader </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 xml:space="preserve">We are looking for </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rmal"/>
              <w:spacing w:lineRule="auto" w:line="240" w:before="0" w:after="0"/>
              <w:rPr>
                <w:rFonts w:ascii="Arial" w:hAnsi="Arial" w:eastAsia="Calibri" w:cs="Arial"/>
                <w:sz w:val="22"/>
                <w:szCs w:val="22"/>
              </w:rPr>
            </w:pPr>
            <w:r>
              <w:rPr>
                <w:rFonts w:eastAsia="Calibri" w:cs="Arial" w:ascii="Arial" w:hAnsi="Arial"/>
                <w:sz w:val="22"/>
                <w:szCs w:val="22"/>
              </w:rPr>
              <w:t>We are looking for an experienced Social Worker to support the Team Manager in leading the Families Valued Team. The aim of our service is to do whatever we can to enable children and young people who are at risk of entering the care system to remain or return to their family network with people that love them and know them the best.</w:t>
            </w:r>
          </w:p>
          <w:p>
            <w:pPr>
              <w:pStyle w:val="Normal"/>
              <w:spacing w:lineRule="auto" w:line="240" w:before="0" w:after="0"/>
              <w:rPr>
                <w:rFonts w:ascii="Arial" w:hAnsi="Arial" w:eastAsia="Calibri" w:cs="Arial"/>
                <w:sz w:val="22"/>
                <w:szCs w:val="22"/>
              </w:rPr>
            </w:pPr>
            <w:r>
              <w:rPr>
                <w:rFonts w:eastAsia="Calibri" w:cs="Arial" w:ascii="Arial" w:hAnsi="Arial"/>
                <w:sz w:val="22"/>
                <w:szCs w:val="22"/>
              </w:rPr>
              <w:t xml:space="preserve">As an Advanced Practitioner on the team, you will support team members to implement restorative formulated plans which will aim to break cycles and support families to stay as a unit. </w:t>
            </w:r>
          </w:p>
          <w:p>
            <w:pPr>
              <w:pStyle w:val="Normal"/>
              <w:spacing w:lineRule="auto" w:line="240" w:before="0" w:after="0"/>
              <w:rPr>
                <w:rFonts w:ascii="Arial" w:hAnsi="Arial" w:eastAsia="Calibri" w:cs="Arial"/>
                <w:sz w:val="22"/>
                <w:szCs w:val="22"/>
              </w:rPr>
            </w:pPr>
            <w:r>
              <w:rPr>
                <w:rFonts w:eastAsia="Calibri" w:cs="Arial" w:ascii="Arial" w:hAnsi="Arial"/>
                <w:sz w:val="22"/>
                <w:szCs w:val="22"/>
              </w:rPr>
              <w:t xml:space="preserve">You will support and oversee plans which will keep children and young people safe alongside a teams of multi-agency professionals as well as working with a small number of complex families. </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0" w:after="0"/>
              <w:rPr/>
            </w:pPr>
            <w:r>
              <w:rPr>
                <w:rFonts w:eastAsia="Calibri" w:cs="Arial" w:ascii="Arial" w:hAnsi="Arial"/>
                <w:sz w:val="22"/>
                <w:szCs w:val="22"/>
              </w:rPr>
              <w:t>As a Family Help Advanced Practitioner you will champion</w:t>
            </w:r>
            <w:r>
              <w:rPr>
                <w:rFonts w:eastAsia="Calibri" w:cs="Arial" w:ascii="Arial" w:hAnsi="Arial"/>
                <w:b/>
                <w:bCs/>
                <w:sz w:val="22"/>
                <w:szCs w:val="22"/>
              </w:rPr>
              <w:t xml:space="preserve"> Tameside’s Heart of Support Practice Approach</w:t>
            </w:r>
          </w:p>
          <w:p>
            <w:pPr>
              <w:pStyle w:val="Normal"/>
              <w:spacing w:lineRule="auto" w:line="240" w:before="0" w:after="0"/>
              <w:rPr>
                <w:rFonts w:ascii="Arial" w:hAnsi="Arial" w:eastAsia="Calibri" w:cs="Arial"/>
                <w:b/>
                <w:b/>
                <w:bCs/>
                <w:sz w:val="22"/>
                <w:szCs w:val="22"/>
              </w:rPr>
            </w:pPr>
            <w:r>
              <w:rPr>
                <w:rFonts w:eastAsia="Calibri" w:cs="Arial" w:ascii="Arial" w:hAnsi="Arial"/>
                <w:b/>
                <w:bCs/>
                <w:sz w:val="22"/>
                <w:szCs w:val="22"/>
              </w:rPr>
            </w:r>
          </w:p>
          <w:p>
            <w:pPr>
              <w:pStyle w:val="Normal"/>
              <w:spacing w:lineRule="auto" w:line="240" w:before="0" w:after="0"/>
              <w:rPr>
                <w:rFonts w:ascii="Arial" w:hAnsi="Arial" w:eastAsia="Calibri" w:cs="Arial"/>
                <w:sz w:val="22"/>
                <w:szCs w:val="22"/>
              </w:rPr>
            </w:pPr>
            <w:r>
              <w:rPr>
                <w:rFonts w:eastAsia="Calibri" w:cs="Arial" w:ascii="Arial" w:hAnsi="Arial"/>
                <w:sz w:val="22"/>
                <w:szCs w:val="22"/>
              </w:rPr>
              <w:t>At Tameside, we believe in:</w:t>
            </w:r>
          </w:p>
          <w:p>
            <w:pPr>
              <w:pStyle w:val="Normal"/>
              <w:numPr>
                <w:ilvl w:val="0"/>
                <w:numId w:val="4"/>
              </w:numPr>
              <w:spacing w:lineRule="auto" w:line="240" w:before="0" w:after="0"/>
              <w:rPr/>
            </w:pPr>
            <w:r>
              <w:rPr>
                <w:rFonts w:eastAsia="Calibri" w:cs="Arial" w:ascii="Arial" w:hAnsi="Arial"/>
                <w:b/>
                <w:bCs/>
                <w:sz w:val="22"/>
                <w:szCs w:val="22"/>
              </w:rPr>
              <w:t>Compassion</w:t>
            </w:r>
            <w:r>
              <w:rPr>
                <w:rFonts w:eastAsia="Calibri" w:cs="Arial" w:ascii="Arial" w:hAnsi="Arial"/>
                <w:sz w:val="22"/>
                <w:szCs w:val="22"/>
              </w:rPr>
              <w:t xml:space="preserve"> – understanding the lived experiences of children and families.</w:t>
            </w:r>
          </w:p>
          <w:p>
            <w:pPr>
              <w:pStyle w:val="Normal"/>
              <w:numPr>
                <w:ilvl w:val="0"/>
                <w:numId w:val="4"/>
              </w:numPr>
              <w:spacing w:lineRule="auto" w:line="240" w:before="0" w:after="0"/>
              <w:rPr/>
            </w:pPr>
            <w:r>
              <w:rPr>
                <w:rFonts w:eastAsia="Calibri" w:cs="Arial" w:ascii="Arial" w:hAnsi="Arial"/>
                <w:b/>
                <w:bCs/>
                <w:sz w:val="22"/>
                <w:szCs w:val="22"/>
              </w:rPr>
              <w:t>Curiosity</w:t>
            </w:r>
            <w:r>
              <w:rPr>
                <w:rFonts w:eastAsia="Calibri" w:cs="Arial" w:ascii="Arial" w:hAnsi="Arial"/>
                <w:sz w:val="22"/>
                <w:szCs w:val="22"/>
              </w:rPr>
              <w:t xml:space="preserve"> – asking questions that lead to deeper insight and better outcomes for children.</w:t>
            </w:r>
          </w:p>
          <w:p>
            <w:pPr>
              <w:pStyle w:val="Normal"/>
              <w:numPr>
                <w:ilvl w:val="0"/>
                <w:numId w:val="4"/>
              </w:numPr>
              <w:spacing w:lineRule="auto" w:line="240" w:before="0" w:after="0"/>
              <w:rPr/>
            </w:pPr>
            <w:r>
              <w:rPr>
                <w:rFonts w:eastAsia="Calibri" w:cs="Arial" w:ascii="Arial" w:hAnsi="Arial"/>
                <w:b/>
                <w:bCs/>
                <w:sz w:val="22"/>
                <w:szCs w:val="22"/>
              </w:rPr>
              <w:t>Collaboration</w:t>
            </w:r>
            <w:r>
              <w:rPr>
                <w:rFonts w:eastAsia="Calibri" w:cs="Arial" w:ascii="Arial" w:hAnsi="Arial"/>
                <w:sz w:val="22"/>
                <w:szCs w:val="22"/>
              </w:rPr>
              <w:t xml:space="preserve"> – working together across services to deliver joined-up support.</w:t>
            </w:r>
          </w:p>
          <w:p>
            <w:pPr>
              <w:pStyle w:val="Normal"/>
              <w:numPr>
                <w:ilvl w:val="0"/>
                <w:numId w:val="4"/>
              </w:numPr>
              <w:spacing w:lineRule="auto" w:line="240" w:before="0" w:after="0"/>
              <w:rPr/>
            </w:pPr>
            <w:r>
              <w:rPr>
                <w:rFonts w:eastAsia="Calibri" w:cs="Arial" w:ascii="Arial" w:hAnsi="Arial"/>
                <w:b/>
                <w:bCs/>
                <w:sz w:val="22"/>
                <w:szCs w:val="22"/>
              </w:rPr>
              <w:t>Conversation</w:t>
            </w:r>
            <w:r>
              <w:rPr>
                <w:rFonts w:eastAsia="Calibri" w:cs="Arial" w:ascii="Arial" w:hAnsi="Arial"/>
                <w:sz w:val="22"/>
                <w:szCs w:val="22"/>
              </w:rPr>
              <w:t xml:space="preserve"> – listening and engaging meaningfully with children, families and professionals.</w:t>
            </w:r>
          </w:p>
          <w:p>
            <w:pPr>
              <w:pStyle w:val="Normal"/>
              <w:numPr>
                <w:ilvl w:val="0"/>
                <w:numId w:val="4"/>
              </w:numPr>
              <w:spacing w:lineRule="auto" w:line="240" w:before="0" w:after="0"/>
              <w:rPr/>
            </w:pPr>
            <w:r>
              <w:rPr>
                <w:rFonts w:eastAsia="Calibri" w:cs="Arial" w:ascii="Arial" w:hAnsi="Arial"/>
                <w:b/>
                <w:bCs/>
                <w:sz w:val="22"/>
                <w:szCs w:val="22"/>
              </w:rPr>
              <w:t>Courage</w:t>
            </w:r>
            <w:r>
              <w:rPr>
                <w:rFonts w:eastAsia="Calibri" w:cs="Arial" w:ascii="Arial" w:hAnsi="Arial"/>
                <w:sz w:val="22"/>
                <w:szCs w:val="22"/>
              </w:rPr>
              <w:t xml:space="preserve"> – leading with courage, making bold and compassionate decisions that put children first.</w:t>
            </w:r>
          </w:p>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t>The 5 C’s will be central to all the work that you complete.</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undertake a comprehensive Social Work service to Children and Families who need support under Family Help, Child in Need (S17) and Child Protection (Section 47), including PLO and Public Law Proceedings work with children who meet the criteria to be deemed at risk of requiring Local Authority Care. </w:t>
            </w:r>
          </w:p>
          <w:p>
            <w:pPr>
              <w:pStyle w:val="TextBody"/>
              <w:spacing w:lineRule="auto" w:line="240" w:before="0" w:after="0"/>
              <w:ind w:left="72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ensure the child is at the centre of practice and their experiences and views are understood and considered in all that we do. To understand the child’s experiences with their family, peers, community and education environments and to work across all these aspects of a child’s life. To be able to apply relevant social work theories and research in a way that helps best understand the lived experiences of children, such as child development, attachment theory, impact of childhood trauma, and the cycle of abuse. </w:t>
            </w:r>
          </w:p>
          <w:p>
            <w:pPr>
              <w:pStyle w:val="TextBody"/>
              <w:spacing w:lineRule="auto" w:line="240" w:before="0" w:after="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To formulate and design appropriate plans to meet identified needs and to arrange the implementation of such plans, including the chairing of core groups and CIN meetings. To make use of Child and Family Practice Discussions to hold on and pull for help when needed and ensure that plans are purposeful, and outcome focussed.</w:t>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To complete ongoing assessments of children and family’s needs, including the impact of intervention in timescales that meet the child/ren’s needs and as directed.  To work with children and families in a variety of diverse and complex contexts.</w:t>
            </w:r>
          </w:p>
          <w:p>
            <w:pPr>
              <w:pStyle w:val="TextBody"/>
              <w:spacing w:lineRule="auto" w:line="240" w:before="0" w:after="0"/>
              <w:ind w:left="36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complete assessments of the child’s needs in the event they require Local Authority care to enable appropriate homes to be identified for them and planning for transition into care.  </w:t>
            </w:r>
          </w:p>
          <w:p>
            <w:pPr>
              <w:pStyle w:val="TextBody"/>
              <w:spacing w:lineRule="auto" w:line="240" w:before="0" w:after="0"/>
              <w:ind w:left="36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provide appropriate ongoing support to individuals and families as the key worker, this will include home visits, meetings, direct work/observations, completion of reports and assessments in relation to the child’s lived experience, including reports for conferences, reviews and other key decision making forums. </w:t>
            </w:r>
          </w:p>
          <w:p>
            <w:pPr>
              <w:pStyle w:val="TextBody"/>
              <w:spacing w:lineRule="auto" w:line="240" w:before="0" w:after="0"/>
              <w:ind w:left="72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ensure that individual professional standards are maintained in line with agreed levels, including full compliance with policy and procedural guidelines and accepting primary responsibility for the level and quality casework recording. </w:t>
            </w:r>
          </w:p>
          <w:p>
            <w:pPr>
              <w:pStyle w:val="TextBody"/>
              <w:spacing w:lineRule="auto" w:line="240" w:before="0" w:after="0"/>
              <w:ind w:left="36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To feed back to the Team Manager any issues in relation to the effective provision of services or policies during regular supervisions. To take part in Child and Family Practice Discussions to share dilemmas and ensure effective systemic approaches to working with children.</w:t>
            </w:r>
          </w:p>
          <w:p>
            <w:pPr>
              <w:pStyle w:val="TextBody"/>
              <w:spacing w:lineRule="auto" w:line="240" w:before="0" w:after="0"/>
              <w:ind w:left="720" w:right="0" w:hanging="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jc w:val="both"/>
              <w:rPr>
                <w:rFonts w:cs="Arial"/>
                <w:b w:val="false"/>
                <w:b w:val="false"/>
                <w:bCs w:val="false"/>
                <w:sz w:val="22"/>
                <w:szCs w:val="22"/>
              </w:rPr>
            </w:pPr>
            <w:r>
              <w:rPr>
                <w:rFonts w:cs="Arial"/>
                <w:b w:val="false"/>
                <w:bCs w:val="false"/>
                <w:sz w:val="22"/>
                <w:szCs w:val="22"/>
              </w:rPr>
              <w:t xml:space="preserve">To record clearly and accurately the work undertaken on the LCS system </w:t>
            </w:r>
          </w:p>
          <w:p>
            <w:pPr>
              <w:pStyle w:val="TextBody"/>
              <w:spacing w:lineRule="auto" w:line="240" w:before="0" w:after="0"/>
              <w:jc w:val="both"/>
              <w:rPr>
                <w:rFonts w:cs="Arial"/>
                <w:b w:val="false"/>
                <w:b w:val="false"/>
                <w:bCs w:val="false"/>
                <w:sz w:val="22"/>
                <w:szCs w:val="22"/>
              </w:rPr>
            </w:pPr>
            <w:r>
              <w:rPr>
                <w:rFonts w:cs="Arial"/>
                <w:b w:val="false"/>
                <w:bCs w:val="false"/>
                <w:sz w:val="22"/>
                <w:szCs w:val="22"/>
              </w:rPr>
            </w:r>
          </w:p>
          <w:p>
            <w:pPr>
              <w:pStyle w:val="TextBody"/>
              <w:numPr>
                <w:ilvl w:val="0"/>
                <w:numId w:val="4"/>
              </w:numPr>
              <w:spacing w:lineRule="auto" w:line="240" w:before="0" w:after="0"/>
              <w:rPr>
                <w:rFonts w:cs="Arial"/>
                <w:b w:val="false"/>
                <w:b w:val="false"/>
                <w:bCs w:val="false"/>
                <w:sz w:val="22"/>
                <w:szCs w:val="22"/>
              </w:rPr>
            </w:pPr>
            <w:r>
              <w:rPr>
                <w:rFonts w:cs="Arial"/>
                <w:b w:val="false"/>
                <w:bCs w:val="false"/>
                <w:sz w:val="22"/>
                <w:szCs w:val="22"/>
              </w:rPr>
              <w:t>Given the approach of the Unity service there will be an expectation of evening and weekend work in line with the needs of children and their families.</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3"/>
              </w:numPr>
              <w:spacing w:lineRule="auto" w:line="240" w:before="0" w:after="0"/>
              <w:contextualSpacing/>
              <w:rPr>
                <w:rFonts w:eastAsia="Calibri"/>
                <w:bCs/>
              </w:rPr>
            </w:pPr>
            <w:r>
              <w:rPr>
                <w:rFonts w:eastAsia="Calibri"/>
                <w:bCs/>
              </w:rPr>
              <w:t>Recognised Social Work Qualification i.e., CQSW, DipSW, BA/MA Hons Social work or other relevant degree in social work</w:t>
            </w:r>
          </w:p>
          <w:p>
            <w:pPr>
              <w:pStyle w:val="ListParagraph"/>
              <w:numPr>
                <w:ilvl w:val="0"/>
                <w:numId w:val="3"/>
              </w:numPr>
              <w:spacing w:lineRule="auto" w:line="240" w:before="0" w:after="0"/>
              <w:contextualSpacing/>
              <w:rPr>
                <w:rFonts w:eastAsia="Calibri"/>
                <w:bCs/>
              </w:rPr>
            </w:pPr>
            <w:r>
              <w:rPr>
                <w:rFonts w:eastAsia="Calibri"/>
                <w:bCs/>
              </w:rPr>
              <w:t xml:space="preserve">Current Social Work England registration </w:t>
            </w:r>
          </w:p>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jc w:val="both"/>
              <w:rPr>
                <w:rFonts w:ascii="Arial" w:hAnsi="Arial" w:cs="Arial"/>
                <w:bCs/>
              </w:rPr>
            </w:pPr>
            <w:r>
              <w:rPr>
                <w:rFonts w:cs="Arial" w:ascii="Arial" w:hAnsi="Arial"/>
                <w:bCs/>
              </w:rPr>
              <w:t>Substantial post qualifying experience of social work</w:t>
            </w:r>
          </w:p>
          <w:p>
            <w:pPr>
              <w:pStyle w:val="NoSpacing"/>
              <w:numPr>
                <w:ilvl w:val="0"/>
                <w:numId w:val="3"/>
              </w:numPr>
              <w:spacing w:lineRule="auto" w:line="240" w:before="0" w:after="0"/>
              <w:jc w:val="both"/>
              <w:rPr>
                <w:rFonts w:ascii="Arial" w:hAnsi="Arial" w:cs="Arial"/>
                <w:bCs/>
              </w:rPr>
            </w:pPr>
            <w:r>
              <w:rPr>
                <w:rFonts w:cs="Arial" w:ascii="Arial" w:hAnsi="Arial"/>
                <w:bCs/>
              </w:rPr>
              <w:t>An understanding of issues which impact on young people’s ability to respond to and manage situations effectively</w:t>
            </w:r>
          </w:p>
          <w:p>
            <w:pPr>
              <w:pStyle w:val="NoSpacing"/>
              <w:numPr>
                <w:ilvl w:val="0"/>
                <w:numId w:val="3"/>
              </w:numPr>
              <w:spacing w:lineRule="auto" w:line="240" w:before="0" w:after="0"/>
              <w:jc w:val="both"/>
              <w:rPr>
                <w:rFonts w:ascii="Arial" w:hAnsi="Arial" w:cs="Arial"/>
                <w:bCs/>
              </w:rPr>
            </w:pPr>
            <w:r>
              <w:rPr>
                <w:rFonts w:cs="Arial" w:ascii="Arial" w:hAnsi="Arial"/>
                <w:bCs/>
              </w:rPr>
              <w:t>Understanding of appropriate and effective problem-solving intensive interventions with young people including 1:1 support and work with families</w:t>
            </w:r>
          </w:p>
          <w:p>
            <w:pPr>
              <w:pStyle w:val="NoSpacing"/>
              <w:numPr>
                <w:ilvl w:val="0"/>
                <w:numId w:val="3"/>
              </w:numPr>
              <w:spacing w:lineRule="auto" w:line="240" w:before="0" w:after="0"/>
              <w:jc w:val="both"/>
              <w:rPr>
                <w:rFonts w:ascii="Arial" w:hAnsi="Arial" w:cs="Arial"/>
                <w:bCs/>
              </w:rPr>
            </w:pPr>
            <w:r>
              <w:rPr>
                <w:rFonts w:cs="Arial" w:ascii="Arial" w:hAnsi="Arial"/>
                <w:bCs/>
              </w:rPr>
              <w:t>A thorough knowledge of issues relating to child protection</w:t>
            </w:r>
          </w:p>
          <w:p>
            <w:pPr>
              <w:pStyle w:val="NoSpacing"/>
              <w:numPr>
                <w:ilvl w:val="0"/>
                <w:numId w:val="3"/>
              </w:numPr>
              <w:spacing w:lineRule="auto" w:line="240" w:before="0" w:after="0"/>
              <w:jc w:val="both"/>
              <w:rPr>
                <w:rFonts w:ascii="Arial" w:hAnsi="Arial" w:cs="Arial"/>
                <w:bCs/>
              </w:rPr>
            </w:pPr>
            <w:r>
              <w:rPr>
                <w:rFonts w:cs="Arial" w:ascii="Arial" w:hAnsi="Arial"/>
                <w:bCs/>
              </w:rPr>
              <w:t>Knowledge of Family systems theory and application</w:t>
            </w:r>
          </w:p>
          <w:p>
            <w:pPr>
              <w:pStyle w:val="NoSpacing"/>
              <w:numPr>
                <w:ilvl w:val="0"/>
                <w:numId w:val="3"/>
              </w:numPr>
              <w:spacing w:lineRule="auto" w:line="240" w:before="0" w:after="0"/>
              <w:jc w:val="both"/>
              <w:rPr>
                <w:rFonts w:ascii="Arial" w:hAnsi="Arial" w:cs="Arial"/>
                <w:bCs/>
              </w:rPr>
            </w:pPr>
            <w:r>
              <w:rPr>
                <w:rFonts w:cs="Arial" w:ascii="Arial" w:hAnsi="Arial"/>
                <w:bCs/>
              </w:rPr>
              <w:t>Knowledge of Social Ecological Theory and application</w:t>
            </w:r>
          </w:p>
          <w:p>
            <w:pPr>
              <w:pStyle w:val="NoSpacing"/>
              <w:numPr>
                <w:ilvl w:val="0"/>
                <w:numId w:val="3"/>
              </w:numPr>
              <w:spacing w:lineRule="auto" w:line="240" w:before="0" w:after="0"/>
              <w:jc w:val="both"/>
              <w:rPr>
                <w:rFonts w:ascii="Arial" w:hAnsi="Arial" w:cs="Arial"/>
                <w:bCs/>
              </w:rPr>
            </w:pPr>
            <w:r>
              <w:rPr>
                <w:rFonts w:cs="Arial" w:ascii="Arial" w:hAnsi="Arial"/>
                <w:bCs/>
              </w:rPr>
              <w:t>Knowledge of Behavioural therapies theory and application</w:t>
            </w:r>
          </w:p>
          <w:p>
            <w:pPr>
              <w:pStyle w:val="NoSpacing"/>
              <w:numPr>
                <w:ilvl w:val="0"/>
                <w:numId w:val="3"/>
              </w:numPr>
              <w:spacing w:lineRule="auto" w:line="240" w:before="0" w:after="0"/>
              <w:jc w:val="both"/>
              <w:rPr>
                <w:rFonts w:ascii="Arial" w:hAnsi="Arial" w:cs="Arial"/>
                <w:bCs/>
              </w:rPr>
            </w:pPr>
            <w:r>
              <w:rPr>
                <w:rFonts w:cs="Arial" w:ascii="Arial" w:hAnsi="Arial"/>
                <w:bCs/>
              </w:rPr>
              <w:t>Knowledge of Cognitive behavioural therapy theory and application Children development research and its application in treatment Social Skills assessment and intervention</w:t>
            </w:r>
          </w:p>
          <w:p>
            <w:pPr>
              <w:pStyle w:val="NoSpacing"/>
              <w:numPr>
                <w:ilvl w:val="0"/>
                <w:numId w:val="3"/>
              </w:numPr>
              <w:spacing w:lineRule="auto" w:line="240" w:before="0" w:after="0"/>
              <w:jc w:val="both"/>
              <w:rPr>
                <w:rFonts w:ascii="Arial" w:hAnsi="Arial" w:cs="Arial"/>
                <w:bCs/>
              </w:rPr>
            </w:pPr>
            <w:r>
              <w:rPr>
                <w:rFonts w:cs="Arial" w:ascii="Arial" w:hAnsi="Arial"/>
                <w:bCs/>
              </w:rPr>
              <w:t>Knowledge and experience of working with children and families in need and those in need or protection.</w:t>
            </w:r>
          </w:p>
          <w:p>
            <w:pPr>
              <w:pStyle w:val="NoSpacing"/>
              <w:numPr>
                <w:ilvl w:val="0"/>
                <w:numId w:val="3"/>
              </w:numPr>
              <w:spacing w:lineRule="auto" w:line="240" w:before="0" w:after="0"/>
              <w:jc w:val="both"/>
              <w:rPr>
                <w:rFonts w:ascii="Arial" w:hAnsi="Arial" w:cs="Arial"/>
                <w:bCs/>
              </w:rPr>
            </w:pPr>
            <w:r>
              <w:rPr>
                <w:rFonts w:cs="Arial" w:ascii="Arial" w:hAnsi="Arial"/>
                <w:bCs/>
              </w:rPr>
              <w:t>Effective inter-personal skills (written and verbal).</w:t>
            </w:r>
          </w:p>
          <w:p>
            <w:pPr>
              <w:pStyle w:val="NoSpacing"/>
              <w:numPr>
                <w:ilvl w:val="0"/>
                <w:numId w:val="3"/>
              </w:numPr>
              <w:spacing w:lineRule="auto" w:line="240" w:before="0" w:after="0"/>
              <w:jc w:val="both"/>
              <w:rPr>
                <w:rFonts w:ascii="Arial" w:hAnsi="Arial" w:cs="Arial"/>
                <w:bCs/>
              </w:rPr>
            </w:pPr>
            <w:r>
              <w:rPr>
                <w:rFonts w:cs="Arial" w:ascii="Arial" w:hAnsi="Arial"/>
                <w:bCs/>
              </w:rPr>
              <w:t>Ability to work purposefully in partnership with service users and their families/carers.</w:t>
            </w:r>
          </w:p>
          <w:p>
            <w:pPr>
              <w:pStyle w:val="NoSpacing"/>
              <w:numPr>
                <w:ilvl w:val="0"/>
                <w:numId w:val="3"/>
              </w:numPr>
              <w:spacing w:lineRule="auto" w:line="240" w:before="0" w:after="0"/>
              <w:jc w:val="both"/>
              <w:rPr>
                <w:rFonts w:ascii="Arial" w:hAnsi="Arial" w:cs="Arial"/>
                <w:bCs/>
              </w:rPr>
            </w:pPr>
            <w:r>
              <w:rPr>
                <w:rFonts w:cs="Arial" w:ascii="Arial" w:hAnsi="Arial"/>
                <w:bCs/>
              </w:rPr>
              <w:t xml:space="preserve">Able to work as a member of a team and support the Team Manager </w:t>
            </w:r>
          </w:p>
          <w:p>
            <w:pPr>
              <w:pStyle w:val="NoSpacing"/>
              <w:numPr>
                <w:ilvl w:val="0"/>
                <w:numId w:val="3"/>
              </w:numPr>
              <w:spacing w:lineRule="auto" w:line="240" w:before="0" w:after="0"/>
              <w:jc w:val="both"/>
              <w:rPr>
                <w:rFonts w:ascii="Arial" w:hAnsi="Arial" w:cs="Arial"/>
                <w:bCs/>
              </w:rPr>
            </w:pPr>
            <w:r>
              <w:rPr>
                <w:rFonts w:cs="Arial" w:ascii="Arial" w:hAnsi="Arial"/>
                <w:bCs/>
              </w:rPr>
              <w:t>Able to liaise effectively with external agencies.</w:t>
            </w:r>
          </w:p>
          <w:p>
            <w:pPr>
              <w:pStyle w:val="NoSpacing"/>
              <w:numPr>
                <w:ilvl w:val="0"/>
                <w:numId w:val="3"/>
              </w:numPr>
              <w:spacing w:lineRule="auto" w:line="240" w:before="0" w:after="0"/>
              <w:jc w:val="both"/>
              <w:rPr>
                <w:rFonts w:ascii="Arial" w:hAnsi="Arial" w:cs="Arial"/>
                <w:bCs/>
              </w:rPr>
            </w:pPr>
            <w:r>
              <w:rPr>
                <w:rFonts w:cs="Arial" w:ascii="Arial" w:hAnsi="Arial"/>
                <w:bCs/>
              </w:rPr>
              <w:t>Able to respond to regular supervision and support.</w:t>
            </w:r>
          </w:p>
          <w:p>
            <w:pPr>
              <w:pStyle w:val="NoSpacing"/>
              <w:numPr>
                <w:ilvl w:val="0"/>
                <w:numId w:val="3"/>
              </w:numPr>
              <w:spacing w:lineRule="auto" w:line="240" w:before="0" w:after="0"/>
              <w:jc w:val="both"/>
              <w:rPr>
                <w:rFonts w:ascii="Arial" w:hAnsi="Arial" w:cs="Arial"/>
                <w:bCs/>
              </w:rPr>
            </w:pPr>
            <w:r>
              <w:rPr>
                <w:rFonts w:cs="Arial" w:ascii="Arial" w:hAnsi="Arial"/>
                <w:bCs/>
              </w:rPr>
              <w:t>Knowledge of looked after children and care leavers.</w:t>
            </w:r>
          </w:p>
          <w:p>
            <w:pPr>
              <w:pStyle w:val="NoSpacing"/>
              <w:numPr>
                <w:ilvl w:val="0"/>
                <w:numId w:val="3"/>
              </w:numPr>
              <w:spacing w:lineRule="auto" w:line="240" w:before="0" w:after="0"/>
              <w:rPr>
                <w:rFonts w:ascii="Arial" w:hAnsi="Arial" w:cs="Arial"/>
                <w:bCs/>
              </w:rPr>
            </w:pPr>
            <w:r>
              <w:rPr>
                <w:rFonts w:cs="Arial" w:ascii="Arial" w:hAnsi="Arial"/>
                <w:bCs/>
              </w:rPr>
              <w:t>Knowledge of the legislation relevant to looked after children and care leavers</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Calibri"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ListParagraphChar">
    <w:name w:val="List Paragraph Char"/>
    <w:basedOn w:val="DefaultParagraphFont"/>
    <w:qFormat/>
    <w:rPr>
      <w:rFonts w:ascii="Arial" w:hAnsi="Arial" w:eastAsia="Calibri"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Kimberley Caudwell</cp:lastModifiedBy>
  <cp:lastPrinted>1995-11-21T17:41:00Z</cp:lastPrinted>
  <dcterms:modified xsi:type="dcterms:W3CDTF">2026-04-24T11:35:00Z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