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Greater Manchester Business Compliance Support Project Officer</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N04</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Public Protection</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F</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Business Compliance Support Programme Manager</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Arial" w:hAnsi="Arial" w:cs="Arial"/>
                <w:bCs/>
                <w:sz w:val="22"/>
                <w:szCs w:val="22"/>
              </w:rPr>
            </w:pPr>
            <w:r>
              <w:rPr>
                <w:rFonts w:cs="Arial" w:ascii="Arial" w:hAnsi="Arial"/>
                <w:bCs/>
                <w:sz w:val="22"/>
                <w:szCs w:val="22"/>
              </w:rPr>
              <w:t xml:space="preserve">We are looking for an enthusiastic and motivated Project Officer to support the work of Greater Manchester’s Business Compliance Support service. </w:t>
            </w:r>
          </w:p>
          <w:p>
            <w:pPr>
              <w:pStyle w:val="Normal"/>
              <w:spacing w:lineRule="auto" w:line="240" w:before="120" w:after="0"/>
              <w:jc w:val="both"/>
              <w:rPr>
                <w:rFonts w:ascii="Arial" w:hAnsi="Arial" w:cs="Arial"/>
                <w:bCs/>
                <w:sz w:val="22"/>
                <w:szCs w:val="22"/>
              </w:rPr>
            </w:pPr>
            <w:r>
              <w:rPr>
                <w:rFonts w:cs="Arial" w:ascii="Arial" w:hAnsi="Arial"/>
                <w:bCs/>
                <w:sz w:val="22"/>
                <w:szCs w:val="22"/>
              </w:rPr>
              <w:t>This role involves developing and implementing the processes and systems required within Greater Manchester Business Compliance Support, assisting and supporting the Business Compliance Trainees and Business Compliance Support Programme Manager with the delivery of the service. The postholder will oversee communications and marketing for the service.</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 xml:space="preserve">Effectively undertake any administrative functions associated with the service, including the receiving and processing of payments to and from the ten Greater Manchester local authorities and the payment of funding. </w:t>
            </w:r>
          </w:p>
          <w:p>
            <w:pPr>
              <w:pStyle w:val="Default"/>
              <w:spacing w:lineRule="auto" w:line="240" w:before="0" w:after="0"/>
              <w:ind w:left="780" w:right="0" w:hanging="0"/>
              <w:rPr>
                <w:sz w:val="22"/>
                <w:szCs w:val="22"/>
                <w:highlight w:val="yellow"/>
              </w:rPr>
            </w:pPr>
            <w:r>
              <w:rPr>
                <w:sz w:val="22"/>
                <w:szCs w:val="22"/>
                <w:highlight w:val="yellow"/>
              </w:rPr>
            </w:r>
          </w:p>
          <w:p>
            <w:pPr>
              <w:pStyle w:val="Normal"/>
              <w:numPr>
                <w:ilvl w:val="0"/>
                <w:numId w:val="4"/>
              </w:numPr>
              <w:spacing w:lineRule="auto" w:line="240" w:before="0" w:after="0"/>
              <w:jc w:val="both"/>
              <w:rPr>
                <w:rFonts w:ascii="Arial" w:hAnsi="Arial" w:cs="Arial"/>
                <w:bCs/>
                <w:sz w:val="22"/>
                <w:szCs w:val="22"/>
              </w:rPr>
            </w:pPr>
            <w:r>
              <w:rPr>
                <w:rFonts w:cs="Arial" w:ascii="Arial" w:hAnsi="Arial"/>
                <w:bCs/>
                <w:sz w:val="22"/>
                <w:szCs w:val="22"/>
              </w:rPr>
              <w:t xml:space="preserve">To develop, organise and manage processes and systems within the service including </w:t>
            </w:r>
          </w:p>
          <w:p>
            <w:pPr>
              <w:pStyle w:val="Normal"/>
              <w:spacing w:lineRule="auto" w:line="240" w:before="0" w:after="0"/>
              <w:ind w:left="432" w:right="0" w:hanging="425"/>
              <w:jc w:val="both"/>
              <w:rPr>
                <w:rFonts w:ascii="Arial" w:hAnsi="Arial" w:cs="Arial"/>
                <w:bCs/>
                <w:sz w:val="22"/>
                <w:szCs w:val="22"/>
              </w:rPr>
            </w:pPr>
            <w:r>
              <w:rPr>
                <w:rFonts w:cs="Arial" w:ascii="Arial" w:hAnsi="Arial"/>
                <w:bCs/>
                <w:sz w:val="22"/>
                <w:szCs w:val="22"/>
              </w:rPr>
            </w:r>
          </w:p>
          <w:p>
            <w:pPr>
              <w:pStyle w:val="BodyTextIndent2"/>
              <w:numPr>
                <w:ilvl w:val="0"/>
                <w:numId w:val="4"/>
              </w:numPr>
              <w:spacing w:lineRule="auto" w:line="240" w:before="0" w:after="0"/>
              <w:rPr>
                <w:rFonts w:ascii="Arial" w:hAnsi="Arial" w:cs="Arial"/>
                <w:bCs/>
                <w:sz w:val="22"/>
                <w:szCs w:val="22"/>
              </w:rPr>
            </w:pPr>
            <w:r>
              <w:rPr>
                <w:rFonts w:cs="Arial" w:ascii="Arial" w:hAnsi="Arial"/>
                <w:bCs/>
                <w:sz w:val="22"/>
                <w:szCs w:val="22"/>
              </w:rPr>
              <w:t xml:space="preserve">To assist and support officers and managers in the effective delivery of the Greater Manchester Business Compliance Support service in accordance with the policies and guidelines as agreed by the Council and with regard to current legislation.. </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maintain appropriate records, both manual and electronic, in relation to the function of the service.</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prepare reports, letters, statements and collate information, including performance management data and statistical information relating to the service.</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liaise as required with officers of the Council and any external agencies, including trade associations, businesses, business support organisations, other local authorities and individuals.</w:t>
            </w:r>
          </w:p>
          <w:p>
            <w:pPr>
              <w:pStyle w:val="Normal"/>
              <w:spacing w:lineRule="auto" w:line="240" w:before="0" w:after="0"/>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be aware of and apply current legislation relevant to the work of the unit and to execute personally such investigations, interviews or other visits as may be required and at such times as may be required.</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 xml:space="preserve">To attend training and development as may be required, both as a trainee or trainer.  </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tabs>
                <w:tab w:val="clear" w:pos="720"/>
                <w:tab w:val="left" w:pos="432" w:leader="none"/>
              </w:tabs>
              <w:spacing w:lineRule="auto" w:line="240" w:before="0" w:after="0"/>
              <w:rPr>
                <w:rFonts w:ascii="Arial" w:hAnsi="Arial" w:cs="Arial"/>
                <w:bCs/>
                <w:sz w:val="22"/>
                <w:szCs w:val="22"/>
              </w:rPr>
            </w:pPr>
            <w:r>
              <w:rPr>
                <w:rFonts w:cs="Arial" w:ascii="Arial" w:hAnsi="Arial"/>
                <w:bCs/>
                <w:sz w:val="22"/>
                <w:szCs w:val="22"/>
              </w:rPr>
              <w:t>To ensure that the highest standards of customer care are maintained in all aspects of service delivery.</w:t>
            </w:r>
          </w:p>
          <w:p>
            <w:pPr>
              <w:pStyle w:val="Normal"/>
              <w:tabs>
                <w:tab w:val="clear" w:pos="720"/>
                <w:tab w:val="left" w:pos="284" w:leader="none"/>
              </w:tabs>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tabs>
                <w:tab w:val="clear" w:pos="720"/>
                <w:tab w:val="left" w:pos="284" w:leader="none"/>
              </w:tabs>
              <w:spacing w:lineRule="auto" w:line="240" w:before="0" w:after="0"/>
              <w:rPr>
                <w:rFonts w:ascii="Arial" w:hAnsi="Arial" w:cs="Arial"/>
                <w:bCs/>
                <w:sz w:val="22"/>
                <w:szCs w:val="22"/>
              </w:rPr>
            </w:pPr>
            <w:r>
              <w:rPr>
                <w:rFonts w:cs="Arial" w:ascii="Arial" w:hAnsi="Arial"/>
                <w:bCs/>
                <w:sz w:val="22"/>
                <w:szCs w:val="22"/>
              </w:rPr>
              <w:t>To carry out any duties that are commensurate within the nature of the post and its level of responsibility.</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attend meetings, including providing information to service managers and senior management, record minutes and report outcomes to the service manager.</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tabs>
                <w:tab w:val="clear" w:pos="720"/>
                <w:tab w:val="left" w:pos="709" w:leader="none"/>
              </w:tabs>
              <w:spacing w:lineRule="auto" w:line="240" w:before="0" w:after="0"/>
              <w:rPr>
                <w:rFonts w:ascii="Arial" w:hAnsi="Arial" w:cs="Arial"/>
                <w:bCs/>
                <w:sz w:val="22"/>
                <w:szCs w:val="22"/>
              </w:rPr>
            </w:pPr>
            <w:r>
              <w:rPr>
                <w:rFonts w:cs="Arial" w:ascii="Arial" w:hAnsi="Arial"/>
                <w:bCs/>
                <w:sz w:val="22"/>
                <w:szCs w:val="22"/>
              </w:rPr>
              <w:t>To support and assist in the management and development of IT systems.</w:t>
            </w:r>
          </w:p>
          <w:p>
            <w:pPr>
              <w:pStyle w:val="Normal"/>
              <w:numPr>
                <w:ilvl w:val="0"/>
                <w:numId w:val="4"/>
              </w:numPr>
              <w:spacing w:lineRule="auto" w:line="240" w:before="0" w:after="0"/>
              <w:rPr>
                <w:rFonts w:ascii="Arial" w:hAnsi="Arial" w:cs="Arial"/>
                <w:bCs/>
                <w:sz w:val="22"/>
                <w:szCs w:val="22"/>
              </w:rPr>
            </w:pPr>
            <w:r>
              <w:rPr>
                <w:rFonts w:cs="Arial" w:ascii="Arial" w:hAnsi="Arial"/>
                <w:bCs/>
                <w:sz w:val="22"/>
                <w:szCs w:val="22"/>
              </w:rPr>
              <w:t>To participate in the formulation of the service’s policies, procedures and strategies.</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tabs>
                <w:tab w:val="clear" w:pos="720"/>
                <w:tab w:val="left" w:pos="284" w:leader="none"/>
              </w:tabs>
              <w:spacing w:lineRule="auto" w:line="240" w:before="0" w:after="0"/>
              <w:rPr>
                <w:rFonts w:ascii="Arial" w:hAnsi="Arial" w:cs="Arial"/>
                <w:bCs/>
                <w:sz w:val="22"/>
                <w:szCs w:val="22"/>
              </w:rPr>
            </w:pPr>
            <w:r>
              <w:rPr>
                <w:rFonts w:cs="Arial" w:ascii="Arial" w:hAnsi="Arial"/>
                <w:bCs/>
                <w:sz w:val="22"/>
                <w:szCs w:val="22"/>
              </w:rPr>
              <w:t>To deputise for the Programme Manager, where required and appropriate.</w:t>
            </w:r>
          </w:p>
          <w:p>
            <w:pPr>
              <w:pStyle w:val="Normal"/>
              <w:spacing w:lineRule="auto" w:line="240" w:before="0" w:after="0"/>
              <w:ind w:left="432" w:right="0" w:hanging="425"/>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jc w:val="both"/>
              <w:rPr>
                <w:rFonts w:ascii="Arial" w:hAnsi="Arial" w:cs="Arial"/>
                <w:bCs/>
                <w:sz w:val="22"/>
                <w:szCs w:val="22"/>
              </w:rPr>
            </w:pPr>
            <w:r>
              <w:rPr>
                <w:rFonts w:cs="Arial" w:ascii="Arial" w:hAnsi="Arial"/>
                <w:bCs/>
                <w:sz w:val="22"/>
                <w:szCs w:val="22"/>
              </w:rPr>
              <w:t>To support the development and delivery of a communications strategy for Greater Manchester Business Compliance Support.</w:t>
            </w:r>
          </w:p>
          <w:p>
            <w:pPr>
              <w:pStyle w:val="Normal"/>
              <w:spacing w:lineRule="auto" w:line="240" w:before="0" w:after="0"/>
              <w:jc w:val="both"/>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jc w:val="both"/>
              <w:rPr>
                <w:rFonts w:ascii="Arial" w:hAnsi="Arial" w:cs="Arial"/>
                <w:bCs/>
                <w:sz w:val="22"/>
                <w:szCs w:val="22"/>
              </w:rPr>
            </w:pPr>
            <w:r>
              <w:rPr>
                <w:rFonts w:cs="Arial" w:ascii="Arial" w:hAnsi="Arial"/>
                <w:bCs/>
                <w:sz w:val="22"/>
                <w:szCs w:val="22"/>
              </w:rPr>
              <w:t>To support communications initiatives, scoping and report writing, communications materials and other and supporting materials.</w:t>
            </w:r>
          </w:p>
          <w:p>
            <w:pPr>
              <w:pStyle w:val="Normal"/>
              <w:spacing w:lineRule="auto" w:line="240" w:before="0" w:after="0"/>
              <w:jc w:val="both"/>
              <w:rPr>
                <w:rFonts w:ascii="Arial" w:hAnsi="Arial" w:cs="Arial"/>
                <w:bCs/>
                <w:sz w:val="22"/>
                <w:szCs w:val="22"/>
              </w:rPr>
            </w:pPr>
            <w:r>
              <w:rPr>
                <w:rFonts w:cs="Arial" w:ascii="Arial" w:hAnsi="Arial"/>
                <w:bCs/>
                <w:sz w:val="22"/>
                <w:szCs w:val="22"/>
              </w:rPr>
            </w:r>
          </w:p>
          <w:p>
            <w:pPr>
              <w:pStyle w:val="Normal"/>
              <w:numPr>
                <w:ilvl w:val="0"/>
                <w:numId w:val="4"/>
              </w:numPr>
              <w:spacing w:lineRule="auto" w:line="240" w:before="0" w:after="0"/>
              <w:jc w:val="both"/>
              <w:rPr>
                <w:rFonts w:ascii="Arial" w:hAnsi="Arial" w:cs="Arial"/>
                <w:bCs/>
                <w:sz w:val="22"/>
                <w:szCs w:val="22"/>
              </w:rPr>
            </w:pPr>
            <w:r>
              <w:rPr>
                <w:rFonts w:cs="Arial" w:ascii="Arial" w:hAnsi="Arial"/>
                <w:bCs/>
                <w:sz w:val="22"/>
                <w:szCs w:val="22"/>
              </w:rPr>
              <w:t xml:space="preserve">To manage the communications budget and receive and process payments. </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manage the organisation’s social media accounts in an engaging, responsible and intelligence driven way.</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support the analysis and evaluation of the effectiveness of communication initiatives, amending and developing policy and practice as required to improve the approach.</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implement software systems to support the development of an effective communications service.</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work within a wider team in driving forward excellent communications and engagement.</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support the development and dissemination of key publications and platforms.</w:t>
            </w:r>
          </w:p>
          <w:p>
            <w:pPr>
              <w:pStyle w:val="Normal"/>
              <w:tabs>
                <w:tab w:val="clear" w:pos="720"/>
                <w:tab w:val="center" w:pos="4153" w:leader="none"/>
                <w:tab w:val="right" w:pos="8306" w:leader="none"/>
              </w:tabs>
              <w:spacing w:lineRule="auto" w:line="240" w:before="0" w:after="0"/>
              <w:ind w:left="431" w:right="0" w:hanging="0"/>
              <w:jc w:val="both"/>
              <w:rPr>
                <w:rFonts w:ascii="Arial" w:hAnsi="Arial" w:cs="Arial"/>
                <w:bCs/>
                <w:sz w:val="22"/>
                <w:szCs w:val="22"/>
              </w:rPr>
            </w:pPr>
            <w:r>
              <w:rPr>
                <w:rFonts w:cs="Arial" w:ascii="Arial" w:hAnsi="Arial"/>
                <w:bCs/>
                <w:sz w:val="22"/>
                <w:szCs w:val="22"/>
              </w:rPr>
            </w:r>
          </w:p>
          <w:p>
            <w:pPr>
              <w:pStyle w:val="Normal"/>
              <w:numPr>
                <w:ilvl w:val="0"/>
                <w:numId w:val="4"/>
              </w:numPr>
              <w:tabs>
                <w:tab w:val="clear" w:pos="720"/>
                <w:tab w:val="center" w:pos="4153" w:leader="none"/>
                <w:tab w:val="right" w:pos="8306" w:leader="none"/>
              </w:tabs>
              <w:spacing w:lineRule="auto" w:line="240" w:before="0" w:after="0"/>
              <w:jc w:val="both"/>
              <w:rPr>
                <w:rFonts w:ascii="Arial" w:hAnsi="Arial" w:cs="Arial"/>
                <w:bCs/>
                <w:sz w:val="22"/>
                <w:szCs w:val="22"/>
              </w:rPr>
            </w:pPr>
            <w:r>
              <w:rPr>
                <w:rFonts w:cs="Arial" w:ascii="Arial" w:hAnsi="Arial"/>
                <w:bCs/>
                <w:sz w:val="22"/>
                <w:szCs w:val="22"/>
              </w:rPr>
              <w:t>To support the effective branding and marketing of Greater Manchester Business Compliance Support.</w:t>
            </w:r>
          </w:p>
          <w:p>
            <w:pPr>
              <w:pStyle w:val="TextBody"/>
              <w:spacing w:lineRule="auto" w:line="240" w:before="0" w:after="0"/>
              <w:ind w:left="720" w:right="0" w:hanging="0"/>
              <w:rPr>
                <w:b w:val="false"/>
                <w:b w:val="false"/>
                <w:sz w:val="22"/>
                <w:szCs w:val="22"/>
              </w:rPr>
            </w:pPr>
            <w:r>
              <w:rPr>
                <w:b w:val="false"/>
                <w:sz w:val="22"/>
                <w:szCs w:val="22"/>
              </w:rPr>
            </w:r>
          </w:p>
          <w:p>
            <w:pPr>
              <w:pStyle w:val="NoSpacing"/>
              <w:spacing w:lineRule="auto" w:line="240" w:before="0" w:after="0"/>
              <w:jc w:val="both"/>
              <w:rPr>
                <w:rFonts w:ascii="Arial" w:hAnsi="Arial" w:cs="Arial"/>
                <w:b w:val="false"/>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5"/>
              </w:numPr>
              <w:spacing w:lineRule="auto" w:line="240" w:before="0" w:after="0"/>
              <w:contextualSpacing/>
              <w:rPr>
                <w:rFonts w:eastAsia="Aptos"/>
                <w:bCs/>
              </w:rPr>
            </w:pPr>
            <w:r>
              <w:rPr>
                <w:rFonts w:eastAsia="Aptos"/>
                <w:bCs/>
              </w:rPr>
              <w:t>Educated to degree level or equivalent in relevant subject</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numPr>
                <w:ilvl w:val="0"/>
                <w:numId w:val="5"/>
              </w:numPr>
              <w:spacing w:lineRule="auto" w:line="240" w:before="0" w:after="0"/>
              <w:rPr>
                <w:rFonts w:ascii="Arial" w:hAnsi="Arial" w:cs="Arial"/>
                <w:bCs/>
              </w:rPr>
            </w:pPr>
            <w:r>
              <w:rPr>
                <w:rFonts w:cs="Arial" w:ascii="Arial" w:hAnsi="Arial"/>
                <w:bCs/>
              </w:rPr>
              <w:t>Proficiency in using digital communication tools and platforms (e.g., social media, content management systems and design systems)</w:t>
            </w:r>
          </w:p>
          <w:p>
            <w:pPr>
              <w:pStyle w:val="NoSpacing"/>
              <w:numPr>
                <w:ilvl w:val="0"/>
                <w:numId w:val="5"/>
              </w:numPr>
              <w:spacing w:lineRule="auto" w:line="240" w:before="0" w:after="0"/>
              <w:rPr>
                <w:rFonts w:ascii="Arial" w:hAnsi="Arial" w:cs="Arial"/>
                <w:bCs/>
              </w:rPr>
            </w:pPr>
            <w:r>
              <w:rPr>
                <w:rFonts w:cs="Arial" w:ascii="Arial" w:hAnsi="Arial"/>
                <w:bCs/>
              </w:rPr>
              <w:t>Strong project management skills with the ability to handle multiple deadlines and work under pressure</w:t>
            </w:r>
          </w:p>
          <w:p>
            <w:pPr>
              <w:pStyle w:val="ListParagraph"/>
              <w:numPr>
                <w:ilvl w:val="0"/>
                <w:numId w:val="5"/>
              </w:numPr>
              <w:spacing w:lineRule="auto" w:line="240" w:before="0" w:after="0"/>
              <w:contextualSpacing/>
              <w:rPr/>
            </w:pPr>
            <w:r>
              <w:rPr/>
              <w:t>Experience at entry level in clerical or administration duties</w:t>
            </w:r>
          </w:p>
          <w:p>
            <w:pPr>
              <w:pStyle w:val="ListParagraph"/>
              <w:numPr>
                <w:ilvl w:val="0"/>
                <w:numId w:val="5"/>
              </w:numPr>
              <w:spacing w:lineRule="auto" w:line="240" w:before="0" w:after="0"/>
              <w:contextualSpacing/>
              <w:rPr/>
            </w:pPr>
            <w:r>
              <w:rPr/>
              <w:t>Competent in the use of IT software including Microsoft packages</w:t>
            </w:r>
          </w:p>
          <w:p>
            <w:pPr>
              <w:pStyle w:val="ListParagraph"/>
              <w:numPr>
                <w:ilvl w:val="0"/>
                <w:numId w:val="5"/>
              </w:numPr>
              <w:spacing w:lineRule="auto" w:line="240" w:before="0" w:after="0"/>
              <w:contextualSpacing/>
              <w:rPr/>
            </w:pPr>
            <w:r>
              <w:rPr/>
              <w:t>Be able to work proactively towards achieving job objectives</w:t>
            </w:r>
          </w:p>
          <w:p>
            <w:pPr>
              <w:pStyle w:val="ListParagraph"/>
              <w:numPr>
                <w:ilvl w:val="0"/>
                <w:numId w:val="5"/>
              </w:numPr>
              <w:spacing w:lineRule="auto" w:line="240" w:before="0" w:after="0"/>
              <w:contextualSpacing/>
              <w:rPr>
                <w:bCs/>
              </w:rPr>
            </w:pPr>
            <w:r>
              <w:rPr>
                <w:bCs/>
              </w:rPr>
              <w:t>Excellent written and verbal communication skills, including strong editing and proofreading abilities</w:t>
            </w:r>
          </w:p>
          <w:p>
            <w:pPr>
              <w:pStyle w:val="ListParagraph"/>
              <w:numPr>
                <w:ilvl w:val="0"/>
                <w:numId w:val="5"/>
              </w:numPr>
              <w:spacing w:lineRule="auto" w:line="240" w:before="0" w:after="0"/>
              <w:contextualSpacing/>
              <w:rPr>
                <w:bCs/>
              </w:rPr>
            </w:pPr>
            <w:r>
              <w:rPr>
                <w:bCs/>
              </w:rPr>
              <w:t>Strong interpersonal skills and the ability to work collaboratively with diverse teams</w:t>
            </w:r>
          </w:p>
          <w:p>
            <w:pPr>
              <w:pStyle w:val="ListParagraph"/>
              <w:numPr>
                <w:ilvl w:val="0"/>
                <w:numId w:val="5"/>
              </w:numPr>
              <w:spacing w:lineRule="auto" w:line="240" w:before="0" w:after="0"/>
              <w:contextualSpacing/>
              <w:rPr/>
            </w:pPr>
            <w:r>
              <w:rPr/>
              <w:t>Ability to prioritise and work to deadlines</w:t>
            </w:r>
          </w:p>
          <w:p>
            <w:pPr>
              <w:pStyle w:val="ListParagraph"/>
              <w:numPr>
                <w:ilvl w:val="0"/>
                <w:numId w:val="5"/>
              </w:numPr>
              <w:spacing w:lineRule="auto" w:line="240" w:before="0" w:after="0"/>
              <w:contextualSpacing/>
              <w:rPr/>
            </w:pPr>
            <w:r>
              <w:rPr/>
              <w:t>Ability to work with minimum supervision</w:t>
            </w:r>
          </w:p>
          <w:p>
            <w:pPr>
              <w:pStyle w:val="ListParagraph"/>
              <w:numPr>
                <w:ilvl w:val="0"/>
                <w:numId w:val="5"/>
              </w:numPr>
              <w:spacing w:lineRule="auto" w:line="240" w:before="0" w:after="0"/>
              <w:contextualSpacing/>
              <w:rPr/>
            </w:pPr>
            <w:r>
              <w:rPr/>
              <w:t>Ability to deal effectively with work pressure and confrontation</w:t>
            </w:r>
          </w:p>
          <w:p>
            <w:pPr>
              <w:pStyle w:val="ListParagraph"/>
              <w:numPr>
                <w:ilvl w:val="0"/>
                <w:numId w:val="5"/>
              </w:numPr>
              <w:spacing w:lineRule="auto" w:line="240" w:before="0" w:after="0"/>
              <w:contextualSpacing/>
              <w:rPr/>
            </w:pPr>
            <w:r>
              <w:rPr/>
              <w:t>Receptive to new ideas, willing to change working methods and arrangements</w:t>
            </w:r>
          </w:p>
          <w:p>
            <w:pPr>
              <w:pStyle w:val="ListParagraph"/>
              <w:numPr>
                <w:ilvl w:val="0"/>
                <w:numId w:val="5"/>
              </w:numPr>
              <w:spacing w:lineRule="auto" w:line="240" w:before="0" w:after="0"/>
              <w:contextualSpacing/>
              <w:rPr>
                <w:rFonts w:eastAsia="Aptos"/>
                <w:bCs/>
              </w:rPr>
            </w:pPr>
            <w:r>
              <w:rPr>
                <w:rFonts w:eastAsia="Aptos"/>
                <w:bCs/>
              </w:rPr>
              <w:t>Full driving licence and access to a vehicle for work purposes</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5"/>
              </w:numPr>
              <w:spacing w:lineRule="auto" w:line="240" w:before="0" w:after="0"/>
              <w:contextualSpacing/>
              <w:rPr/>
            </w:pPr>
            <w:r>
              <w:rPr/>
              <w:t>Awareness of key legislative requirements in respect of Local Authority regulatory procedures</w:t>
            </w:r>
          </w:p>
          <w:p>
            <w:pPr>
              <w:pStyle w:val="ListParagraph"/>
              <w:numPr>
                <w:ilvl w:val="0"/>
                <w:numId w:val="5"/>
              </w:numPr>
              <w:spacing w:lineRule="auto" w:line="240" w:before="0" w:after="0"/>
              <w:contextualSpacing/>
              <w:rPr/>
            </w:pPr>
            <w:r>
              <w:rPr/>
              <w:t>Additional skills in graphic design, photography, or videography</w:t>
            </w:r>
          </w:p>
          <w:p>
            <w:pPr>
              <w:pStyle w:val="ListParagraph"/>
              <w:numPr>
                <w:ilvl w:val="0"/>
                <w:numId w:val="5"/>
              </w:numPr>
              <w:spacing w:lineRule="auto" w:line="240" w:before="0" w:after="0"/>
              <w:contextualSpacing/>
              <w:rPr/>
            </w:pPr>
            <w:r>
              <w:rPr>
                <w:rFonts w:eastAsia="Times New Roman"/>
              </w:rPr>
              <w:t>Ability to develop and implement</w:t>
            </w:r>
            <w:r>
              <w:rPr/>
              <w:t xml:space="preserve"> innovative campaigns and communication strategies</w:t>
            </w:r>
          </w:p>
          <w:p>
            <w:pPr>
              <w:pStyle w:val="ListParagraph"/>
              <w:numPr>
                <w:ilvl w:val="0"/>
                <w:numId w:val="5"/>
              </w:numPr>
              <w:tabs>
                <w:tab w:val="left" w:pos="720" w:leader="none"/>
              </w:tabs>
              <w:spacing w:lineRule="auto" w:line="240" w:before="0" w:after="0"/>
              <w:contextualSpacing/>
              <w:rPr/>
            </w:pPr>
            <w:r>
              <w:rPr/>
              <w:t>Understanding of social media analytics and digital marketing metrics</w:t>
            </w:r>
          </w:p>
          <w:p>
            <w:pPr>
              <w:pStyle w:val="ListParagraph"/>
              <w:numPr>
                <w:ilvl w:val="0"/>
                <w:numId w:val="3"/>
              </w:numPr>
              <w:spacing w:lineRule="auto" w:line="240" w:before="0" w:after="0"/>
              <w:contextualSpacing/>
              <w:rPr/>
            </w:pPr>
            <w:r>
              <w:rPr/>
              <w:t>Project officer experience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character" w:styleId="BodyTextIndent2Char">
    <w:name w:val="Body Text Indent 2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BodyTextIndent2">
    <w:name w:val="Body Text Indent 2"/>
    <w:basedOn w:val="Normal"/>
    <w:qFormat/>
    <w:pPr>
      <w:spacing w:lineRule="auto" w:line="480" w:before="0" w:after="120"/>
      <w:ind w:left="283"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