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Arial" w:hAnsi="Arial" w:cs="Arial"/>
          <w:b/>
          <w:b/>
          <w:bCs/>
          <w:sz w:val="22"/>
          <w:szCs w:val="22"/>
          <w:u w:val="single"/>
        </w:rPr>
      </w:pPr>
      <w:r>
        <w:rPr>
          <w:rFonts w:cs="Arial" w:ascii="Arial" w:hAnsi="Arial"/>
          <w:b/>
          <w:bCs/>
          <w:sz w:val="22"/>
          <w:szCs w:val="22"/>
          <w:u w:val="single"/>
        </w:rPr>
        <w:t>Job Description and Person Specification Profile</w:t>
      </w:r>
    </w:p>
    <w:p>
      <w:pPr>
        <w:pStyle w:val="Normal"/>
        <w:jc w:val="center"/>
        <w:rPr>
          <w:rFonts w:ascii="Arial" w:hAnsi="Arial" w:cs="Arial"/>
          <w:b/>
          <w:b/>
          <w:bCs/>
          <w:sz w:val="22"/>
          <w:szCs w:val="22"/>
        </w:rPr>
      </w:pPr>
      <w:r>
        <w:rPr>
          <w:rFonts w:cs="Arial" w:ascii="Arial" w:hAnsi="Arial"/>
          <w:b/>
          <w:bCs/>
          <w:sz w:val="22"/>
          <w:szCs w:val="22"/>
        </w:rPr>
      </w:r>
    </w:p>
    <w:tbl>
      <w:tblPr>
        <w:tblW w:w="9606" w:type="dxa"/>
        <w:jc w:val="left"/>
        <w:tblInd w:w="0" w:type="dxa"/>
        <w:tblCellMar>
          <w:top w:w="0" w:type="dxa"/>
          <w:left w:w="108" w:type="dxa"/>
          <w:bottom w:w="0" w:type="dxa"/>
          <w:right w:w="108" w:type="dxa"/>
        </w:tblCellMar>
      </w:tblPr>
      <w:tblGrid>
        <w:gridCol w:w="1980"/>
        <w:gridCol w:w="7626"/>
      </w:tblGrid>
      <w:tr>
        <w:trPr/>
        <w:tc>
          <w:tcPr>
            <w:tcW w:w="1980"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Job Title</w:t>
            </w:r>
          </w:p>
        </w:tc>
        <w:tc>
          <w:tcPr>
            <w:tcW w:w="7626" w:type="dxa"/>
            <w:tcBorders/>
            <w:shd w:fill="auto" w:val="clear"/>
          </w:tcPr>
          <w:p>
            <w:pPr>
              <w:pStyle w:val="Normal"/>
              <w:spacing w:lineRule="auto" w:line="240" w:before="0" w:after="0"/>
              <w:rPr>
                <w:rFonts w:ascii="Arial" w:hAnsi="Arial" w:cs="Arial"/>
                <w:sz w:val="22"/>
                <w:szCs w:val="22"/>
              </w:rPr>
            </w:pPr>
            <w:r>
              <w:rPr>
                <w:rFonts w:cs="Arial" w:ascii="Arial" w:hAnsi="Arial"/>
                <w:sz w:val="22"/>
                <w:szCs w:val="22"/>
              </w:rPr>
              <w:t xml:space="preserve">Clerk of Works </w:t>
            </w:r>
          </w:p>
        </w:tc>
      </w:tr>
      <w:tr>
        <w:trPr/>
        <w:tc>
          <w:tcPr>
            <w:tcW w:w="1980"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Job ID</w:t>
            </w:r>
          </w:p>
        </w:tc>
        <w:tc>
          <w:tcPr>
            <w:tcW w:w="7626" w:type="dxa"/>
            <w:tcBorders/>
            <w:shd w:fill="auto" w:val="clear"/>
          </w:tcPr>
          <w:p>
            <w:pPr>
              <w:pStyle w:val="Normal"/>
              <w:spacing w:lineRule="auto" w:line="240" w:before="0" w:after="0"/>
              <w:rPr>
                <w:rFonts w:ascii="Arial" w:hAnsi="Arial" w:cs="Arial"/>
                <w:sz w:val="22"/>
                <w:szCs w:val="22"/>
              </w:rPr>
            </w:pPr>
            <w:r>
              <w:rPr>
                <w:rFonts w:cs="Arial" w:ascii="Arial" w:hAnsi="Arial"/>
                <w:sz w:val="22"/>
                <w:szCs w:val="22"/>
              </w:rPr>
              <w:t>F15</w:t>
            </w:r>
          </w:p>
        </w:tc>
      </w:tr>
      <w:tr>
        <w:trPr/>
        <w:tc>
          <w:tcPr>
            <w:tcW w:w="1980"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Service</w:t>
            </w:r>
          </w:p>
        </w:tc>
        <w:tc>
          <w:tcPr>
            <w:tcW w:w="7626" w:type="dxa"/>
            <w:tcBorders/>
            <w:shd w:fill="auto" w:val="clear"/>
          </w:tcPr>
          <w:p>
            <w:pPr>
              <w:pStyle w:val="Normal"/>
              <w:spacing w:lineRule="auto" w:line="240" w:before="0" w:after="0"/>
              <w:rPr>
                <w:rFonts w:ascii="Arial" w:hAnsi="Arial" w:cs="Arial"/>
                <w:sz w:val="22"/>
                <w:szCs w:val="22"/>
              </w:rPr>
            </w:pPr>
            <w:r>
              <w:rPr>
                <w:rFonts w:cs="Arial" w:ascii="Arial" w:hAnsi="Arial"/>
                <w:sz w:val="22"/>
                <w:szCs w:val="22"/>
              </w:rPr>
              <w:t>Engineering Services</w:t>
            </w:r>
          </w:p>
        </w:tc>
      </w:tr>
      <w:tr>
        <w:trPr/>
        <w:tc>
          <w:tcPr>
            <w:tcW w:w="1980"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Grade</w:t>
            </w:r>
          </w:p>
        </w:tc>
        <w:tc>
          <w:tcPr>
            <w:tcW w:w="7626" w:type="dxa"/>
            <w:tcBorders/>
            <w:shd w:fill="auto" w:val="clear"/>
          </w:tcPr>
          <w:p>
            <w:pPr>
              <w:pStyle w:val="Normal"/>
              <w:spacing w:lineRule="auto" w:line="240" w:before="0" w:after="0"/>
              <w:rPr>
                <w:rFonts w:ascii="Arial" w:hAnsi="Arial" w:cs="Arial"/>
                <w:sz w:val="22"/>
                <w:szCs w:val="22"/>
              </w:rPr>
            </w:pPr>
            <w:r>
              <w:rPr>
                <w:rFonts w:cs="Arial" w:ascii="Arial" w:hAnsi="Arial"/>
                <w:sz w:val="22"/>
                <w:szCs w:val="22"/>
              </w:rPr>
              <w:t>G</w:t>
            </w:r>
          </w:p>
        </w:tc>
      </w:tr>
      <w:tr>
        <w:trPr/>
        <w:tc>
          <w:tcPr>
            <w:tcW w:w="1980"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Reporting to</w:t>
            </w:r>
          </w:p>
        </w:tc>
        <w:tc>
          <w:tcPr>
            <w:tcW w:w="7626" w:type="dxa"/>
            <w:tcBorders/>
            <w:shd w:fill="auto" w:val="clear"/>
          </w:tcPr>
          <w:p>
            <w:pPr>
              <w:pStyle w:val="Normal"/>
              <w:spacing w:lineRule="auto" w:line="240" w:before="0" w:after="0"/>
              <w:rPr>
                <w:rFonts w:ascii="Arial" w:hAnsi="Arial" w:cs="Arial"/>
                <w:sz w:val="22"/>
                <w:szCs w:val="22"/>
              </w:rPr>
            </w:pPr>
            <w:r>
              <w:rPr>
                <w:rFonts w:cs="Arial" w:ascii="Arial" w:hAnsi="Arial"/>
                <w:sz w:val="22"/>
                <w:szCs w:val="22"/>
              </w:rPr>
              <w:t xml:space="preserve">Senior Engineer </w:t>
            </w:r>
          </w:p>
        </w:tc>
      </w:tr>
    </w:tbl>
    <w:p>
      <w:pPr>
        <w:pStyle w:val="Normal"/>
        <w:spacing w:lineRule="auto" w:line="276"/>
        <w:jc w:val="both"/>
        <w:rPr>
          <w:rFonts w:ascii="Arial" w:hAnsi="Arial" w:eastAsia="Calibri" w:cs="Arial"/>
          <w:b/>
          <w:b/>
          <w:sz w:val="22"/>
          <w:szCs w:val="22"/>
        </w:rPr>
      </w:pPr>
      <w:r>
        <w:rPr>
          <w:rFonts w:eastAsia="Calibri" w:cs="Arial" w:ascii="Arial" w:hAnsi="Arial"/>
          <w:b/>
          <w:sz w:val="22"/>
          <w:szCs w:val="22"/>
        </w:rPr>
      </w:r>
    </w:p>
    <w:tbl>
      <w:tblPr>
        <w:tblW w:w="9520" w:type="dxa"/>
        <w:jc w:val="left"/>
        <w:tblInd w:w="0" w:type="dxa"/>
        <w:tblCellMar>
          <w:top w:w="0" w:type="dxa"/>
          <w:left w:w="108" w:type="dxa"/>
          <w:bottom w:w="0" w:type="dxa"/>
          <w:right w:w="108" w:type="dxa"/>
        </w:tblCellMar>
      </w:tblPr>
      <w:tblGrid>
        <w:gridCol w:w="9520"/>
      </w:tblGrid>
      <w:tr>
        <w:trPr/>
        <w:tc>
          <w:tcPr>
            <w:tcW w:w="9520" w:type="dxa"/>
            <w:tcBorders>
              <w:top w:val="single" w:sz="18" w:space="0" w:color="7030A0"/>
              <w:left w:val="single" w:sz="18" w:space="0" w:color="7030A0"/>
              <w:bottom w:val="single" w:sz="18" w:space="0" w:color="7030A0"/>
              <w:right w:val="single" w:sz="18" w:space="0" w:color="7030A0"/>
            </w:tcBorders>
            <w:shd w:fill="FFE599" w:val="clear"/>
          </w:tcPr>
          <w:p>
            <w:pPr>
              <w:pStyle w:val="Normal"/>
              <w:spacing w:lineRule="auto" w:line="240" w:before="0" w:after="0"/>
              <w:rPr>
                <w:rFonts w:ascii="Arial" w:hAnsi="Arial" w:eastAsia="Calibri" w:cs="Arial"/>
                <w:b/>
                <w:b/>
                <w:sz w:val="22"/>
                <w:szCs w:val="22"/>
              </w:rPr>
            </w:pPr>
            <w:r>
              <w:rPr>
                <w:rFonts w:eastAsia="Calibri" w:cs="Arial" w:ascii="Arial" w:hAnsi="Arial"/>
                <w:b/>
                <w:sz w:val="22"/>
                <w:szCs w:val="22"/>
              </w:rPr>
              <w:t>The Role</w:t>
            </w:r>
          </w:p>
        </w:tc>
      </w:tr>
      <w:tr>
        <w:trPr>
          <w:trHeight w:val="998" w:hRule="atLeast"/>
        </w:trPr>
        <w:tc>
          <w:tcPr>
            <w:tcW w:w="9520" w:type="dxa"/>
            <w:tcBorders>
              <w:top w:val="single" w:sz="18" w:space="0" w:color="7030A0"/>
              <w:left w:val="single" w:sz="18" w:space="0" w:color="7030A0"/>
              <w:bottom w:val="single" w:sz="18" w:space="0" w:color="7030A0"/>
              <w:right w:val="single" w:sz="18" w:space="0" w:color="7030A0"/>
            </w:tcBorders>
            <w:shd w:fill="auto" w:val="clear"/>
          </w:tcPr>
          <w:p>
            <w:pPr>
              <w:pStyle w:val="Normal"/>
              <w:spacing w:lineRule="auto" w:line="240" w:before="120" w:after="0"/>
              <w:jc w:val="both"/>
              <w:rPr/>
            </w:pPr>
            <w:r>
              <w:rPr>
                <w:rFonts w:cs="Arial" w:ascii="Arial" w:hAnsi="Arial"/>
                <w:bCs/>
                <w:sz w:val="22"/>
                <w:szCs w:val="22"/>
              </w:rPr>
              <w:t xml:space="preserve">This role will </w:t>
            </w:r>
            <w:r>
              <w:rPr>
                <w:rFonts w:cs="Arial" w:ascii="Arial" w:hAnsi="Arial"/>
                <w:sz w:val="22"/>
                <w:szCs w:val="22"/>
              </w:rPr>
              <w:t>supervise and inspect work on site, on Council and third party Civil Engineering and Development projects. To ensure compliance with drawings, specifications and standards. To assist Engineers as required</w:t>
            </w:r>
          </w:p>
          <w:p>
            <w:pPr>
              <w:pStyle w:val="Normal"/>
              <w:spacing w:lineRule="auto" w:line="240" w:before="0" w:after="0"/>
              <w:rPr>
                <w:rFonts w:ascii="Arial" w:hAnsi="Arial" w:eastAsia="Calibri" w:cs="Arial"/>
                <w:sz w:val="22"/>
                <w:szCs w:val="22"/>
              </w:rPr>
            </w:pPr>
            <w:r>
              <w:rPr>
                <w:rFonts w:eastAsia="Calibri" w:cs="Arial" w:ascii="Arial" w:hAnsi="Arial"/>
                <w:sz w:val="22"/>
                <w:szCs w:val="22"/>
              </w:rPr>
            </w:r>
          </w:p>
          <w:p>
            <w:pPr>
              <w:pStyle w:val="Normal"/>
              <w:spacing w:lineRule="auto" w:line="240" w:before="120" w:after="0"/>
              <w:jc w:val="both"/>
              <w:rPr>
                <w:rFonts w:ascii="Arial" w:hAnsi="Arial" w:cs="Arial"/>
                <w:b/>
                <w:b/>
                <w:sz w:val="22"/>
                <w:szCs w:val="22"/>
              </w:rPr>
            </w:pPr>
            <w:r>
              <w:rPr>
                <w:rFonts w:cs="Arial" w:ascii="Arial" w:hAnsi="Arial"/>
                <w:b/>
                <w:sz w:val="22"/>
                <w:szCs w:val="22"/>
              </w:rPr>
              <w:t>Main Duties and Responsibilities include:</w:t>
            </w:r>
          </w:p>
          <w:p>
            <w:pPr>
              <w:pStyle w:val="Default"/>
              <w:spacing w:lineRule="auto" w:line="240" w:before="0" w:after="0"/>
              <w:ind w:left="780" w:right="0" w:hanging="0"/>
              <w:rPr>
                <w:sz w:val="22"/>
                <w:szCs w:val="22"/>
                <w:highlight w:val="yellow"/>
              </w:rPr>
            </w:pPr>
            <w:r>
              <w:rPr>
                <w:sz w:val="22"/>
                <w:szCs w:val="22"/>
                <w:highlight w:val="yellow"/>
              </w:rPr>
            </w:r>
          </w:p>
          <w:p>
            <w:pPr>
              <w:pStyle w:val="Normal"/>
              <w:numPr>
                <w:ilvl w:val="0"/>
                <w:numId w:val="4"/>
              </w:numPr>
              <w:tabs>
                <w:tab w:val="clear" w:pos="720"/>
                <w:tab w:val="left" w:pos="567" w:leader="none"/>
              </w:tabs>
              <w:spacing w:lineRule="auto" w:line="240" w:before="0" w:after="0"/>
              <w:jc w:val="both"/>
              <w:rPr>
                <w:rFonts w:ascii="Arial" w:hAnsi="Arial" w:cs="Arial"/>
                <w:sz w:val="22"/>
                <w:szCs w:val="22"/>
              </w:rPr>
            </w:pPr>
            <w:r>
              <w:rPr>
                <w:rFonts w:cs="Arial" w:ascii="Arial" w:hAnsi="Arial"/>
                <w:sz w:val="22"/>
                <w:szCs w:val="22"/>
              </w:rPr>
              <w:t>To read, understand and interpret Engineering Works documents.</w:t>
            </w:r>
          </w:p>
          <w:p>
            <w:pPr>
              <w:pStyle w:val="Normal"/>
              <w:tabs>
                <w:tab w:val="clear" w:pos="720"/>
                <w:tab w:val="left" w:pos="567" w:leader="none"/>
              </w:tabs>
              <w:spacing w:lineRule="auto" w:line="240" w:before="0" w:after="0"/>
              <w:ind w:left="720" w:right="0" w:hanging="0"/>
              <w:jc w:val="both"/>
              <w:rPr>
                <w:rFonts w:ascii="Arial" w:hAnsi="Arial" w:cs="Arial"/>
                <w:sz w:val="22"/>
                <w:szCs w:val="22"/>
              </w:rPr>
            </w:pPr>
            <w:r>
              <w:rPr>
                <w:rFonts w:cs="Arial" w:ascii="Arial" w:hAnsi="Arial"/>
                <w:sz w:val="22"/>
                <w:szCs w:val="22"/>
              </w:rPr>
            </w:r>
          </w:p>
          <w:p>
            <w:pPr>
              <w:pStyle w:val="Normal"/>
              <w:numPr>
                <w:ilvl w:val="0"/>
                <w:numId w:val="4"/>
              </w:numPr>
              <w:tabs>
                <w:tab w:val="clear" w:pos="720"/>
                <w:tab w:val="left" w:pos="567" w:leader="none"/>
              </w:tabs>
              <w:spacing w:lineRule="auto" w:line="240" w:before="0" w:after="0"/>
              <w:jc w:val="both"/>
              <w:rPr>
                <w:rFonts w:ascii="Arial" w:hAnsi="Arial" w:cs="Arial"/>
                <w:color w:val="000000"/>
                <w:sz w:val="22"/>
                <w:szCs w:val="22"/>
              </w:rPr>
            </w:pPr>
            <w:r>
              <w:rPr>
                <w:rFonts w:cs="Arial" w:ascii="Arial" w:hAnsi="Arial"/>
                <w:color w:val="000000"/>
                <w:sz w:val="22"/>
                <w:szCs w:val="22"/>
              </w:rPr>
              <w:t>Undertake site inspections of street lighting, illuminated signs, bollards and other highway electrical installations during construction and on completion.</w:t>
            </w:r>
          </w:p>
          <w:p>
            <w:pPr>
              <w:pStyle w:val="Normal"/>
              <w:spacing w:lineRule="auto" w:line="240" w:before="0" w:after="0"/>
              <w:ind w:left="360" w:right="0" w:hanging="0"/>
              <w:rPr>
                <w:color w:val="000000"/>
              </w:rPr>
            </w:pPr>
            <w:r>
              <w:rPr>
                <w:color w:val="000000"/>
              </w:rPr>
            </w:r>
          </w:p>
          <w:p>
            <w:pPr>
              <w:pStyle w:val="Normal"/>
              <w:numPr>
                <w:ilvl w:val="0"/>
                <w:numId w:val="4"/>
              </w:numPr>
              <w:tabs>
                <w:tab w:val="clear" w:pos="720"/>
                <w:tab w:val="left" w:pos="567" w:leader="none"/>
              </w:tabs>
              <w:spacing w:lineRule="auto" w:line="240" w:before="0" w:after="0"/>
              <w:jc w:val="both"/>
              <w:rPr>
                <w:rFonts w:ascii="Arial" w:hAnsi="Arial" w:cs="Arial"/>
                <w:color w:val="000000"/>
                <w:sz w:val="22"/>
                <w:szCs w:val="22"/>
              </w:rPr>
            </w:pPr>
            <w:r>
              <w:rPr>
                <w:rFonts w:cs="Arial" w:ascii="Arial" w:hAnsi="Arial"/>
                <w:color w:val="000000"/>
                <w:sz w:val="22"/>
                <w:szCs w:val="22"/>
              </w:rPr>
              <w:t>Inspect works carried out by contractors to ensure compliance with approved drawings, specifications, contract requirements and relevant legislation. Ensure installations comply with:</w:t>
            </w:r>
          </w:p>
          <w:p>
            <w:pPr>
              <w:pStyle w:val="Normal"/>
              <w:tabs>
                <w:tab w:val="clear" w:pos="720"/>
                <w:tab w:val="left" w:pos="567" w:leader="none"/>
              </w:tabs>
              <w:spacing w:lineRule="auto" w:line="240" w:before="0" w:after="0"/>
              <w:jc w:val="both"/>
              <w:rPr>
                <w:rFonts w:ascii="Arial" w:hAnsi="Arial" w:cs="Arial"/>
                <w:color w:val="000000"/>
                <w:sz w:val="22"/>
                <w:szCs w:val="22"/>
              </w:rPr>
            </w:pPr>
            <w:r>
              <w:rPr>
                <w:rFonts w:cs="Arial" w:ascii="Arial" w:hAnsi="Arial"/>
                <w:color w:val="000000"/>
                <w:sz w:val="22"/>
                <w:szCs w:val="22"/>
              </w:rPr>
            </w:r>
          </w:p>
          <w:p>
            <w:pPr>
              <w:pStyle w:val="Normal"/>
              <w:tabs>
                <w:tab w:val="clear" w:pos="720"/>
                <w:tab w:val="left" w:pos="567" w:leader="none"/>
              </w:tabs>
              <w:spacing w:lineRule="auto" w:line="240" w:before="0" w:after="0"/>
              <w:ind w:left="720" w:right="0" w:hanging="0"/>
              <w:rPr>
                <w:rFonts w:ascii="Arial" w:hAnsi="Arial" w:cs="Arial"/>
                <w:color w:val="000000"/>
                <w:sz w:val="22"/>
                <w:szCs w:val="22"/>
              </w:rPr>
            </w:pPr>
            <w:r>
              <w:rPr>
                <w:rFonts w:cs="Arial" w:ascii="Arial" w:hAnsi="Arial"/>
                <w:color w:val="000000"/>
                <w:sz w:val="22"/>
                <w:szCs w:val="22"/>
              </w:rPr>
              <w:t>- BS 7671 (IET Wiring Regulations)</w:t>
            </w:r>
          </w:p>
          <w:p>
            <w:pPr>
              <w:pStyle w:val="Normal"/>
              <w:tabs>
                <w:tab w:val="clear" w:pos="720"/>
                <w:tab w:val="left" w:pos="567" w:leader="none"/>
              </w:tabs>
              <w:spacing w:lineRule="auto" w:line="240" w:before="0" w:after="0"/>
              <w:ind w:left="720" w:right="0" w:hanging="0"/>
              <w:rPr>
                <w:rFonts w:ascii="Arial" w:hAnsi="Arial" w:cs="Arial"/>
                <w:color w:val="000000"/>
                <w:sz w:val="22"/>
                <w:szCs w:val="22"/>
              </w:rPr>
            </w:pPr>
            <w:r>
              <w:rPr>
                <w:rFonts w:cs="Arial" w:ascii="Arial" w:hAnsi="Arial"/>
                <w:color w:val="000000"/>
                <w:sz w:val="22"/>
                <w:szCs w:val="22"/>
              </w:rPr>
              <w:t>- BS 5489 (Road Lighting)</w:t>
            </w:r>
          </w:p>
          <w:p>
            <w:pPr>
              <w:pStyle w:val="Normal"/>
              <w:tabs>
                <w:tab w:val="clear" w:pos="720"/>
                <w:tab w:val="left" w:pos="567" w:leader="none"/>
              </w:tabs>
              <w:spacing w:lineRule="auto" w:line="240" w:before="0" w:after="0"/>
              <w:ind w:left="720" w:right="0" w:hanging="0"/>
              <w:rPr>
                <w:rFonts w:ascii="Arial" w:hAnsi="Arial" w:cs="Arial"/>
                <w:color w:val="000000"/>
                <w:sz w:val="22"/>
                <w:szCs w:val="22"/>
              </w:rPr>
            </w:pPr>
            <w:r>
              <w:rPr>
                <w:rFonts w:cs="Arial" w:ascii="Arial" w:hAnsi="Arial"/>
                <w:color w:val="000000"/>
                <w:sz w:val="22"/>
                <w:szCs w:val="22"/>
              </w:rPr>
              <w:t>- BS EN 13201</w:t>
            </w:r>
          </w:p>
          <w:p>
            <w:pPr>
              <w:pStyle w:val="Normal"/>
              <w:tabs>
                <w:tab w:val="clear" w:pos="720"/>
                <w:tab w:val="left" w:pos="567" w:leader="none"/>
              </w:tabs>
              <w:spacing w:lineRule="auto" w:line="240" w:before="0" w:after="0"/>
              <w:ind w:left="720" w:right="0" w:hanging="0"/>
              <w:rPr>
                <w:rFonts w:ascii="Arial" w:hAnsi="Arial" w:cs="Arial"/>
                <w:color w:val="000000"/>
                <w:sz w:val="22"/>
                <w:szCs w:val="22"/>
              </w:rPr>
            </w:pPr>
            <w:r>
              <w:rPr>
                <w:rFonts w:cs="Arial" w:ascii="Arial" w:hAnsi="Arial"/>
                <w:color w:val="000000"/>
                <w:sz w:val="22"/>
                <w:szCs w:val="22"/>
              </w:rPr>
              <w:t>- Electricity at Work Regulations</w:t>
            </w:r>
          </w:p>
          <w:p>
            <w:pPr>
              <w:pStyle w:val="Normal"/>
              <w:tabs>
                <w:tab w:val="clear" w:pos="720"/>
                <w:tab w:val="left" w:pos="567" w:leader="none"/>
              </w:tabs>
              <w:spacing w:lineRule="auto" w:line="240" w:before="0" w:after="0"/>
              <w:ind w:left="720" w:right="0" w:hanging="0"/>
              <w:rPr>
                <w:rFonts w:ascii="Arial" w:hAnsi="Arial" w:cs="Arial"/>
                <w:color w:val="000000"/>
                <w:sz w:val="22"/>
                <w:szCs w:val="22"/>
              </w:rPr>
            </w:pPr>
            <w:r>
              <w:rPr>
                <w:rFonts w:cs="Arial" w:ascii="Arial" w:hAnsi="Arial"/>
                <w:color w:val="000000"/>
                <w:sz w:val="22"/>
                <w:szCs w:val="22"/>
              </w:rPr>
              <w:t>- CDM Regulations 2015</w:t>
            </w:r>
          </w:p>
          <w:p>
            <w:pPr>
              <w:pStyle w:val="Normal"/>
              <w:tabs>
                <w:tab w:val="clear" w:pos="720"/>
                <w:tab w:val="left" w:pos="567" w:leader="none"/>
              </w:tabs>
              <w:spacing w:lineRule="auto" w:line="240" w:before="0" w:after="0"/>
              <w:ind w:left="720" w:right="0" w:hanging="0"/>
              <w:rPr>
                <w:rFonts w:ascii="Arial" w:hAnsi="Arial" w:cs="Arial"/>
                <w:color w:val="000000"/>
                <w:sz w:val="22"/>
                <w:szCs w:val="22"/>
              </w:rPr>
            </w:pPr>
            <w:r>
              <w:rPr>
                <w:rFonts w:cs="Arial" w:ascii="Arial" w:hAnsi="Arial"/>
                <w:color w:val="000000"/>
                <w:sz w:val="22"/>
                <w:szCs w:val="22"/>
              </w:rPr>
              <w:t>- ILP Guidance</w:t>
            </w:r>
          </w:p>
          <w:p>
            <w:pPr>
              <w:pStyle w:val="Normal"/>
              <w:tabs>
                <w:tab w:val="clear" w:pos="720"/>
                <w:tab w:val="left" w:pos="567" w:leader="none"/>
              </w:tabs>
              <w:spacing w:lineRule="auto" w:line="240" w:before="0" w:after="0"/>
              <w:ind w:left="567" w:right="0" w:hanging="567"/>
              <w:jc w:val="both"/>
              <w:rPr>
                <w:rFonts w:ascii="Arial" w:hAnsi="Arial" w:cs="Arial"/>
                <w:sz w:val="22"/>
                <w:szCs w:val="22"/>
              </w:rPr>
            </w:pPr>
            <w:r>
              <w:rPr>
                <w:rFonts w:cs="Arial" w:ascii="Arial" w:hAnsi="Arial"/>
                <w:sz w:val="22"/>
                <w:szCs w:val="22"/>
              </w:rPr>
            </w:r>
          </w:p>
          <w:p>
            <w:pPr>
              <w:pStyle w:val="Normal"/>
              <w:numPr>
                <w:ilvl w:val="0"/>
                <w:numId w:val="4"/>
              </w:numPr>
              <w:tabs>
                <w:tab w:val="clear" w:pos="720"/>
                <w:tab w:val="left" w:pos="567" w:leader="none"/>
              </w:tabs>
              <w:spacing w:lineRule="auto" w:line="240" w:before="0" w:after="0"/>
              <w:jc w:val="both"/>
              <w:rPr>
                <w:rFonts w:ascii="Arial" w:hAnsi="Arial" w:cs="Arial"/>
                <w:sz w:val="22"/>
                <w:szCs w:val="22"/>
              </w:rPr>
            </w:pPr>
            <w:r>
              <w:rPr>
                <w:rFonts w:cs="Arial" w:ascii="Arial" w:hAnsi="Arial"/>
                <w:sz w:val="22"/>
                <w:szCs w:val="22"/>
              </w:rPr>
              <w:t>To supervise, inspect, direct and monitor the progress of engineering related construction works on site, within the level of responsibility, through to the completion of the Works and the subsequent satisfactory completion of any defects.</w:t>
            </w:r>
          </w:p>
          <w:p>
            <w:pPr>
              <w:pStyle w:val="Normal"/>
              <w:tabs>
                <w:tab w:val="clear" w:pos="720"/>
                <w:tab w:val="left" w:pos="567" w:leader="none"/>
              </w:tabs>
              <w:spacing w:lineRule="auto" w:line="240" w:before="0" w:after="0"/>
              <w:ind w:left="567" w:right="0" w:hanging="567"/>
              <w:jc w:val="both"/>
              <w:rPr>
                <w:rFonts w:ascii="Arial" w:hAnsi="Arial" w:cs="Arial"/>
                <w:sz w:val="22"/>
                <w:szCs w:val="22"/>
              </w:rPr>
            </w:pPr>
            <w:r>
              <w:rPr>
                <w:rFonts w:cs="Arial" w:ascii="Arial" w:hAnsi="Arial"/>
                <w:sz w:val="22"/>
                <w:szCs w:val="22"/>
              </w:rPr>
            </w:r>
          </w:p>
          <w:p>
            <w:pPr>
              <w:pStyle w:val="Normal"/>
              <w:numPr>
                <w:ilvl w:val="0"/>
                <w:numId w:val="4"/>
              </w:numPr>
              <w:tabs>
                <w:tab w:val="clear" w:pos="720"/>
                <w:tab w:val="left" w:pos="567" w:leader="none"/>
              </w:tabs>
              <w:spacing w:lineRule="auto" w:line="240" w:before="0" w:after="0"/>
              <w:jc w:val="both"/>
              <w:rPr>
                <w:rFonts w:ascii="Arial" w:hAnsi="Arial" w:cs="Arial"/>
                <w:sz w:val="22"/>
                <w:szCs w:val="22"/>
              </w:rPr>
            </w:pPr>
            <w:r>
              <w:rPr>
                <w:rFonts w:cs="Arial" w:ascii="Arial" w:hAnsi="Arial"/>
                <w:sz w:val="22"/>
                <w:szCs w:val="22"/>
              </w:rPr>
              <w:t>To ensure the Works are constructed in accordance with approved drawings, specifications, standards and statutory requirements.</w:t>
            </w:r>
          </w:p>
          <w:p>
            <w:pPr>
              <w:pStyle w:val="Normal"/>
              <w:tabs>
                <w:tab w:val="clear" w:pos="720"/>
                <w:tab w:val="left" w:pos="567" w:leader="none"/>
              </w:tabs>
              <w:spacing w:lineRule="auto" w:line="240" w:before="0" w:after="0"/>
              <w:ind w:left="567" w:right="0" w:hanging="567"/>
              <w:jc w:val="both"/>
              <w:rPr>
                <w:rFonts w:ascii="Arial" w:hAnsi="Arial" w:cs="Arial"/>
                <w:sz w:val="22"/>
                <w:szCs w:val="22"/>
              </w:rPr>
            </w:pPr>
            <w:r>
              <w:rPr>
                <w:rFonts w:cs="Arial" w:ascii="Arial" w:hAnsi="Arial"/>
                <w:sz w:val="22"/>
                <w:szCs w:val="22"/>
              </w:rPr>
            </w:r>
          </w:p>
          <w:p>
            <w:pPr>
              <w:pStyle w:val="Normal"/>
              <w:numPr>
                <w:ilvl w:val="0"/>
                <w:numId w:val="4"/>
              </w:numPr>
              <w:tabs>
                <w:tab w:val="clear" w:pos="720"/>
                <w:tab w:val="left" w:pos="567" w:leader="none"/>
              </w:tabs>
              <w:spacing w:lineRule="auto" w:line="240" w:before="0" w:after="0"/>
              <w:jc w:val="both"/>
              <w:rPr>
                <w:rFonts w:ascii="Arial" w:hAnsi="Arial" w:cs="Arial"/>
                <w:sz w:val="22"/>
                <w:szCs w:val="22"/>
              </w:rPr>
            </w:pPr>
            <w:r>
              <w:rPr>
                <w:rFonts w:cs="Arial" w:ascii="Arial" w:hAnsi="Arial"/>
                <w:sz w:val="22"/>
                <w:szCs w:val="22"/>
              </w:rPr>
              <w:t>To ensure compliance with health and safety regulations, policies and procedures in all aspects of works.</w:t>
            </w:r>
          </w:p>
          <w:p>
            <w:pPr>
              <w:pStyle w:val="Normal"/>
              <w:tabs>
                <w:tab w:val="clear" w:pos="720"/>
                <w:tab w:val="left" w:pos="567" w:leader="none"/>
              </w:tabs>
              <w:spacing w:lineRule="auto" w:line="240" w:before="0" w:after="0"/>
              <w:ind w:left="567" w:right="0" w:hanging="567"/>
              <w:jc w:val="both"/>
              <w:rPr>
                <w:rFonts w:ascii="Arial" w:hAnsi="Arial" w:cs="Arial"/>
                <w:sz w:val="22"/>
                <w:szCs w:val="22"/>
              </w:rPr>
            </w:pPr>
            <w:r>
              <w:rPr>
                <w:rFonts w:cs="Arial" w:ascii="Arial" w:hAnsi="Arial"/>
                <w:sz w:val="22"/>
                <w:szCs w:val="22"/>
              </w:rPr>
            </w:r>
          </w:p>
          <w:p>
            <w:pPr>
              <w:pStyle w:val="Normal"/>
              <w:numPr>
                <w:ilvl w:val="0"/>
                <w:numId w:val="4"/>
              </w:numPr>
              <w:tabs>
                <w:tab w:val="clear" w:pos="720"/>
                <w:tab w:val="left" w:pos="567" w:leader="none"/>
              </w:tabs>
              <w:spacing w:lineRule="auto" w:line="240" w:before="0" w:after="0"/>
              <w:jc w:val="both"/>
              <w:rPr>
                <w:rFonts w:ascii="Arial" w:hAnsi="Arial" w:cs="Arial"/>
                <w:sz w:val="22"/>
                <w:szCs w:val="22"/>
              </w:rPr>
            </w:pPr>
            <w:r>
              <w:rPr>
                <w:rFonts w:cs="Arial" w:ascii="Arial" w:hAnsi="Arial"/>
                <w:sz w:val="22"/>
                <w:szCs w:val="22"/>
              </w:rPr>
              <w:t>To maintain accurate, detailed and well organised records of all matters affecting the progress of the Works.</w:t>
            </w:r>
          </w:p>
          <w:p>
            <w:pPr>
              <w:pStyle w:val="Normal"/>
              <w:tabs>
                <w:tab w:val="clear" w:pos="720"/>
                <w:tab w:val="left" w:pos="567" w:leader="none"/>
              </w:tabs>
              <w:spacing w:lineRule="auto" w:line="240" w:before="0" w:after="0"/>
              <w:ind w:left="567" w:right="0" w:hanging="567"/>
              <w:jc w:val="both"/>
              <w:rPr>
                <w:rFonts w:ascii="Arial" w:hAnsi="Arial" w:cs="Arial"/>
                <w:sz w:val="22"/>
                <w:szCs w:val="22"/>
              </w:rPr>
            </w:pPr>
            <w:r>
              <w:rPr>
                <w:rFonts w:cs="Arial" w:ascii="Arial" w:hAnsi="Arial"/>
                <w:sz w:val="22"/>
                <w:szCs w:val="22"/>
              </w:rPr>
            </w:r>
          </w:p>
          <w:p>
            <w:pPr>
              <w:pStyle w:val="Normal"/>
              <w:numPr>
                <w:ilvl w:val="0"/>
                <w:numId w:val="4"/>
              </w:numPr>
              <w:tabs>
                <w:tab w:val="clear" w:pos="720"/>
                <w:tab w:val="left" w:pos="567" w:leader="none"/>
              </w:tabs>
              <w:spacing w:lineRule="auto" w:line="240" w:before="0" w:after="0"/>
              <w:jc w:val="both"/>
              <w:rPr>
                <w:rFonts w:ascii="Arial" w:hAnsi="Arial" w:cs="Arial"/>
                <w:sz w:val="22"/>
                <w:szCs w:val="22"/>
              </w:rPr>
            </w:pPr>
            <w:r>
              <w:rPr>
                <w:rFonts w:cs="Arial" w:ascii="Arial" w:hAnsi="Arial"/>
                <w:sz w:val="22"/>
                <w:szCs w:val="22"/>
              </w:rPr>
              <w:t>To attend site meetings as required.</w:t>
            </w:r>
          </w:p>
          <w:p>
            <w:pPr>
              <w:pStyle w:val="Normal"/>
              <w:tabs>
                <w:tab w:val="clear" w:pos="720"/>
                <w:tab w:val="left" w:pos="567" w:leader="none"/>
              </w:tabs>
              <w:spacing w:lineRule="auto" w:line="240" w:before="0" w:after="0"/>
              <w:ind w:left="567" w:right="0" w:hanging="567"/>
              <w:jc w:val="both"/>
              <w:rPr>
                <w:rFonts w:ascii="Arial" w:hAnsi="Arial" w:cs="Arial"/>
                <w:sz w:val="22"/>
                <w:szCs w:val="22"/>
              </w:rPr>
            </w:pPr>
            <w:r>
              <w:rPr>
                <w:rFonts w:cs="Arial" w:ascii="Arial" w:hAnsi="Arial"/>
                <w:sz w:val="22"/>
                <w:szCs w:val="22"/>
              </w:rPr>
            </w:r>
          </w:p>
          <w:p>
            <w:pPr>
              <w:pStyle w:val="Normal"/>
              <w:numPr>
                <w:ilvl w:val="0"/>
                <w:numId w:val="4"/>
              </w:numPr>
              <w:tabs>
                <w:tab w:val="clear" w:pos="720"/>
                <w:tab w:val="left" w:pos="567" w:leader="none"/>
              </w:tabs>
              <w:spacing w:lineRule="auto" w:line="240" w:before="0" w:after="0"/>
              <w:jc w:val="both"/>
              <w:rPr>
                <w:rFonts w:ascii="Arial" w:hAnsi="Arial" w:cs="Arial"/>
                <w:sz w:val="22"/>
                <w:szCs w:val="22"/>
              </w:rPr>
            </w:pPr>
            <w:r>
              <w:rPr>
                <w:rFonts w:cs="Arial" w:ascii="Arial" w:hAnsi="Arial"/>
                <w:sz w:val="22"/>
                <w:szCs w:val="22"/>
              </w:rPr>
              <w:t>To assist Engineers on site and in the office, including carrying and setting up instruments, taking site measurements and maintaining office records.</w:t>
            </w:r>
          </w:p>
          <w:p>
            <w:pPr>
              <w:pStyle w:val="Normal"/>
              <w:tabs>
                <w:tab w:val="clear" w:pos="720"/>
                <w:tab w:val="left" w:pos="567" w:leader="none"/>
              </w:tabs>
              <w:spacing w:lineRule="auto" w:line="240" w:before="0" w:after="0"/>
              <w:ind w:left="567" w:right="0" w:hanging="567"/>
              <w:jc w:val="both"/>
              <w:rPr>
                <w:rFonts w:ascii="Arial" w:hAnsi="Arial" w:cs="Arial"/>
                <w:sz w:val="22"/>
                <w:szCs w:val="22"/>
              </w:rPr>
            </w:pPr>
            <w:r>
              <w:rPr>
                <w:rFonts w:cs="Arial" w:ascii="Arial" w:hAnsi="Arial"/>
                <w:sz w:val="22"/>
                <w:szCs w:val="22"/>
              </w:rPr>
            </w:r>
          </w:p>
          <w:p>
            <w:pPr>
              <w:pStyle w:val="Normal"/>
              <w:numPr>
                <w:ilvl w:val="0"/>
                <w:numId w:val="4"/>
              </w:numPr>
              <w:tabs>
                <w:tab w:val="clear" w:pos="720"/>
                <w:tab w:val="left" w:pos="567" w:leader="none"/>
              </w:tabs>
              <w:spacing w:lineRule="auto" w:line="240" w:before="0" w:after="0"/>
              <w:jc w:val="both"/>
              <w:rPr>
                <w:rFonts w:ascii="Arial" w:hAnsi="Arial" w:cs="Arial"/>
                <w:sz w:val="22"/>
                <w:szCs w:val="22"/>
              </w:rPr>
            </w:pPr>
            <w:r>
              <w:rPr>
                <w:rFonts w:cs="Arial" w:ascii="Arial" w:hAnsi="Arial"/>
                <w:sz w:val="22"/>
                <w:szCs w:val="22"/>
              </w:rPr>
              <w:t>To maintain regular contact with colleagues and supervisory staff and advise on progress.</w:t>
            </w:r>
          </w:p>
          <w:p>
            <w:pPr>
              <w:pStyle w:val="Normal"/>
              <w:tabs>
                <w:tab w:val="clear" w:pos="720"/>
                <w:tab w:val="left" w:pos="567" w:leader="none"/>
              </w:tabs>
              <w:spacing w:lineRule="auto" w:line="240" w:before="0" w:after="0"/>
              <w:ind w:left="567" w:right="0" w:hanging="567"/>
              <w:jc w:val="both"/>
              <w:rPr>
                <w:rFonts w:ascii="Arial" w:hAnsi="Arial" w:cs="Arial"/>
                <w:sz w:val="22"/>
                <w:szCs w:val="22"/>
              </w:rPr>
            </w:pPr>
            <w:r>
              <w:rPr>
                <w:rFonts w:cs="Arial" w:ascii="Arial" w:hAnsi="Arial"/>
                <w:sz w:val="22"/>
                <w:szCs w:val="22"/>
              </w:rPr>
            </w:r>
          </w:p>
          <w:p>
            <w:pPr>
              <w:pStyle w:val="Normal"/>
              <w:numPr>
                <w:ilvl w:val="0"/>
                <w:numId w:val="4"/>
              </w:numPr>
              <w:tabs>
                <w:tab w:val="clear" w:pos="720"/>
                <w:tab w:val="left" w:pos="567" w:leader="none"/>
              </w:tabs>
              <w:spacing w:lineRule="auto" w:line="240" w:before="0" w:after="0"/>
              <w:jc w:val="both"/>
              <w:rPr/>
            </w:pPr>
            <w:r>
              <w:rPr>
                <w:rFonts w:cs="Arial" w:ascii="Arial" w:hAnsi="Arial"/>
                <w:sz w:val="22"/>
                <w:szCs w:val="22"/>
              </w:rPr>
              <w:t>To acquire and maintain an up-to-date knowledge of</w:t>
            </w:r>
            <w:r>
              <w:rPr>
                <w:rFonts w:cs="Arial" w:ascii="Arial" w:hAnsi="Arial"/>
                <w:b/>
                <w:bCs/>
                <w:sz w:val="22"/>
                <w:szCs w:val="22"/>
              </w:rPr>
              <w:t xml:space="preserve"> </w:t>
            </w:r>
            <w:r>
              <w:rPr>
                <w:rFonts w:cs="Arial" w:ascii="Arial" w:hAnsi="Arial"/>
                <w:color w:val="000000"/>
                <w:sz w:val="22"/>
                <w:szCs w:val="22"/>
              </w:rPr>
              <w:t>Electrical</w:t>
            </w:r>
            <w:r>
              <w:rPr>
                <w:rFonts w:cs="Arial" w:ascii="Arial" w:hAnsi="Arial"/>
                <w:color w:val="FF0000"/>
                <w:sz w:val="22"/>
                <w:szCs w:val="22"/>
              </w:rPr>
              <w:t xml:space="preserve"> </w:t>
            </w:r>
            <w:r>
              <w:rPr>
                <w:rFonts w:cs="Arial" w:ascii="Arial" w:hAnsi="Arial"/>
                <w:sz w:val="22"/>
                <w:szCs w:val="22"/>
              </w:rPr>
              <w:t xml:space="preserve">Engineering Construction. </w:t>
            </w:r>
          </w:p>
          <w:p>
            <w:pPr>
              <w:pStyle w:val="Normal"/>
              <w:tabs>
                <w:tab w:val="clear" w:pos="720"/>
                <w:tab w:val="left" w:pos="567" w:leader="none"/>
              </w:tabs>
              <w:spacing w:lineRule="auto" w:line="240" w:before="0" w:after="0"/>
              <w:ind w:left="567" w:right="0" w:hanging="567"/>
              <w:jc w:val="both"/>
              <w:rPr>
                <w:rFonts w:ascii="Arial" w:hAnsi="Arial" w:cs="Arial"/>
                <w:sz w:val="22"/>
                <w:szCs w:val="22"/>
              </w:rPr>
            </w:pPr>
            <w:r>
              <w:rPr>
                <w:rFonts w:cs="Arial" w:ascii="Arial" w:hAnsi="Arial"/>
                <w:sz w:val="22"/>
                <w:szCs w:val="22"/>
              </w:rPr>
            </w:r>
          </w:p>
          <w:p>
            <w:pPr>
              <w:pStyle w:val="Normal"/>
              <w:numPr>
                <w:ilvl w:val="0"/>
                <w:numId w:val="4"/>
              </w:numPr>
              <w:tabs>
                <w:tab w:val="clear" w:pos="720"/>
                <w:tab w:val="left" w:pos="567" w:leader="none"/>
              </w:tabs>
              <w:spacing w:lineRule="auto" w:line="240" w:before="0" w:after="0"/>
              <w:jc w:val="both"/>
              <w:rPr>
                <w:rFonts w:ascii="Arial" w:hAnsi="Arial" w:cs="Arial"/>
                <w:sz w:val="22"/>
                <w:szCs w:val="22"/>
              </w:rPr>
            </w:pPr>
            <w:r>
              <w:rPr>
                <w:rFonts w:cs="Arial" w:ascii="Arial" w:hAnsi="Arial"/>
                <w:sz w:val="22"/>
                <w:szCs w:val="22"/>
              </w:rPr>
              <w:t>To liaise as required with internal and external bodies and the general public.</w:t>
            </w:r>
          </w:p>
          <w:p>
            <w:pPr>
              <w:pStyle w:val="Normal"/>
              <w:tabs>
                <w:tab w:val="clear" w:pos="720"/>
                <w:tab w:val="left" w:pos="567" w:leader="none"/>
              </w:tabs>
              <w:spacing w:lineRule="auto" w:line="240" w:before="0" w:after="0"/>
              <w:ind w:left="567" w:right="0" w:hanging="567"/>
              <w:jc w:val="both"/>
              <w:rPr>
                <w:rFonts w:ascii="Arial" w:hAnsi="Arial" w:cs="Arial"/>
                <w:sz w:val="22"/>
                <w:szCs w:val="22"/>
              </w:rPr>
            </w:pPr>
            <w:r>
              <w:rPr>
                <w:rFonts w:cs="Arial" w:ascii="Arial" w:hAnsi="Arial"/>
                <w:sz w:val="22"/>
                <w:szCs w:val="22"/>
              </w:rPr>
            </w:r>
          </w:p>
          <w:p>
            <w:pPr>
              <w:pStyle w:val="Normal"/>
              <w:numPr>
                <w:ilvl w:val="0"/>
                <w:numId w:val="4"/>
              </w:numPr>
              <w:tabs>
                <w:tab w:val="clear" w:pos="720"/>
                <w:tab w:val="left" w:pos="567" w:leader="none"/>
              </w:tabs>
              <w:spacing w:lineRule="auto" w:line="240" w:before="0" w:after="0"/>
              <w:jc w:val="both"/>
              <w:rPr>
                <w:rFonts w:ascii="Arial" w:hAnsi="Arial" w:cs="Arial"/>
                <w:sz w:val="22"/>
                <w:szCs w:val="22"/>
              </w:rPr>
            </w:pPr>
            <w:r>
              <w:rPr>
                <w:rFonts w:cs="Arial" w:ascii="Arial" w:hAnsi="Arial"/>
                <w:sz w:val="22"/>
                <w:szCs w:val="22"/>
              </w:rPr>
              <w:t>To assist in the continuous development of systems, procedures and equipment necessary for the provision of an effective service.</w:t>
            </w:r>
          </w:p>
          <w:p>
            <w:pPr>
              <w:pStyle w:val="Normal"/>
              <w:tabs>
                <w:tab w:val="clear" w:pos="720"/>
                <w:tab w:val="left" w:pos="567" w:leader="none"/>
              </w:tabs>
              <w:spacing w:lineRule="auto" w:line="240" w:before="0" w:after="0"/>
              <w:ind w:left="567" w:right="0" w:hanging="567"/>
              <w:jc w:val="both"/>
              <w:rPr>
                <w:rFonts w:ascii="Arial" w:hAnsi="Arial" w:cs="Arial"/>
                <w:sz w:val="22"/>
                <w:szCs w:val="22"/>
              </w:rPr>
            </w:pPr>
            <w:r>
              <w:rPr>
                <w:rFonts w:cs="Arial" w:ascii="Arial" w:hAnsi="Arial"/>
                <w:sz w:val="22"/>
                <w:szCs w:val="22"/>
              </w:rPr>
            </w:r>
          </w:p>
          <w:p>
            <w:pPr>
              <w:pStyle w:val="Normal"/>
              <w:numPr>
                <w:ilvl w:val="0"/>
                <w:numId w:val="4"/>
              </w:numPr>
              <w:tabs>
                <w:tab w:val="clear" w:pos="720"/>
                <w:tab w:val="left" w:pos="567" w:leader="none"/>
              </w:tabs>
              <w:spacing w:lineRule="auto" w:line="240" w:before="0" w:after="0"/>
              <w:jc w:val="both"/>
              <w:rPr>
                <w:rFonts w:ascii="Arial" w:hAnsi="Arial" w:cs="Arial"/>
                <w:sz w:val="22"/>
                <w:szCs w:val="22"/>
              </w:rPr>
            </w:pPr>
            <w:r>
              <w:rPr>
                <w:rFonts w:cs="Arial" w:ascii="Arial" w:hAnsi="Arial"/>
                <w:sz w:val="22"/>
                <w:szCs w:val="22"/>
              </w:rPr>
              <w:t>To participate in and implement National, Corporate and Departmental initiatives.</w:t>
            </w:r>
          </w:p>
          <w:p>
            <w:pPr>
              <w:pStyle w:val="Normal"/>
              <w:spacing w:lineRule="auto" w:line="240" w:before="0" w:after="0"/>
              <w:jc w:val="both"/>
              <w:rPr>
                <w:rFonts w:ascii="Arial" w:hAnsi="Arial" w:cs="Arial"/>
                <w:sz w:val="22"/>
                <w:szCs w:val="22"/>
              </w:rPr>
            </w:pPr>
            <w:r>
              <w:rPr>
                <w:rFonts w:cs="Arial" w:ascii="Arial" w:hAnsi="Arial"/>
                <w:sz w:val="22"/>
                <w:szCs w:val="22"/>
              </w:rPr>
            </w:r>
          </w:p>
          <w:p>
            <w:pPr>
              <w:pStyle w:val="Normal"/>
              <w:numPr>
                <w:ilvl w:val="0"/>
                <w:numId w:val="4"/>
              </w:numPr>
              <w:spacing w:lineRule="auto" w:line="240" w:before="0" w:after="0"/>
              <w:jc w:val="both"/>
              <w:rPr>
                <w:rFonts w:ascii="Arial" w:hAnsi="Arial" w:cs="Arial"/>
                <w:sz w:val="22"/>
                <w:szCs w:val="22"/>
              </w:rPr>
            </w:pPr>
            <w:r>
              <w:rPr>
                <w:rFonts w:cs="Arial" w:ascii="Arial" w:hAnsi="Arial"/>
                <w:sz w:val="22"/>
                <w:szCs w:val="22"/>
              </w:rPr>
              <w:t xml:space="preserve">To perform any other duties which correspond reasonably to the general character of the post and are commensurate with its level of responsibilities. </w:t>
            </w:r>
          </w:p>
          <w:p>
            <w:pPr>
              <w:pStyle w:val="TextBody"/>
              <w:spacing w:lineRule="auto" w:line="240" w:before="0" w:after="0"/>
              <w:ind w:left="720" w:right="0" w:hanging="0"/>
              <w:rPr>
                <w:b w:val="false"/>
                <w:b w:val="false"/>
                <w:sz w:val="22"/>
                <w:szCs w:val="22"/>
              </w:rPr>
            </w:pPr>
            <w:r>
              <w:rPr>
                <w:b w:val="false"/>
                <w:sz w:val="22"/>
                <w:szCs w:val="22"/>
              </w:rPr>
            </w:r>
          </w:p>
          <w:p>
            <w:pPr>
              <w:pStyle w:val="NoSpacing"/>
              <w:spacing w:lineRule="auto" w:line="240" w:before="0" w:after="0"/>
              <w:jc w:val="both"/>
              <w:rPr>
                <w:rFonts w:ascii="Arial" w:hAnsi="Arial" w:cs="Arial"/>
                <w:b w:val="false"/>
                <w:b w:val="false"/>
                <w:sz w:val="22"/>
                <w:szCs w:val="22"/>
              </w:rPr>
            </w:pPr>
            <w:r>
              <w:rPr>
                <w:rFonts w:cs="Arial" w:ascii="Arial" w:hAnsi="Arial"/>
                <w:b w:val="false"/>
                <w:sz w:val="22"/>
                <w:szCs w:val="22"/>
              </w:rPr>
            </w:r>
          </w:p>
          <w:p>
            <w:pPr>
              <w:pStyle w:val="NoSpacing"/>
              <w:spacing w:lineRule="auto" w:line="240" w:before="0" w:after="0"/>
              <w:jc w:val="both"/>
              <w:rPr/>
            </w:pPr>
            <w:r>
              <w:rPr>
                <w:rFonts w:cs="Arial" w:ascii="Arial" w:hAnsi="Arial"/>
              </w:rPr>
              <w:t>The duties may vary from time to time without changing the nature of the post or the level of responsibility, and the post holder may also be required to carry out any other duties appropriate to the grading of the post.</w:t>
            </w:r>
            <w:r>
              <w:rPr>
                <w:rFonts w:cs="Arial" w:ascii="Arial" w:hAnsi="Arial"/>
                <w:sz w:val="20"/>
                <w:szCs w:val="20"/>
              </w:rPr>
              <w:t xml:space="preserve"> </w:t>
            </w:r>
          </w:p>
        </w:tc>
      </w:tr>
    </w:tbl>
    <w:p>
      <w:pPr>
        <w:pStyle w:val="Normal"/>
        <w:spacing w:lineRule="auto" w:line="276"/>
        <w:jc w:val="both"/>
        <w:rPr>
          <w:rFonts w:ascii="Arial" w:hAnsi="Arial" w:eastAsia="Calibri" w:cs="Arial"/>
          <w:b/>
          <w:b/>
        </w:rPr>
      </w:pPr>
      <w:r>
        <w:rPr>
          <w:rFonts w:eastAsia="Calibri" w:cs="Arial" w:ascii="Arial" w:hAnsi="Arial"/>
          <w:b/>
        </w:rPr>
      </w:r>
    </w:p>
    <w:p>
      <w:pPr>
        <w:pStyle w:val="Normal"/>
        <w:spacing w:lineRule="auto" w:line="276"/>
        <w:jc w:val="both"/>
        <w:rPr>
          <w:rFonts w:ascii="Arial" w:hAnsi="Arial" w:eastAsia="Calibri" w:cs="Arial"/>
          <w:b/>
          <w:b/>
        </w:rPr>
      </w:pPr>
      <w:r>
        <w:rPr>
          <w:rFonts w:eastAsia="Calibri" w:cs="Arial" w:ascii="Arial" w:hAnsi="Arial"/>
          <w:b/>
        </w:rPr>
      </w:r>
    </w:p>
    <w:tbl>
      <w:tblPr>
        <w:tblW w:w="9520" w:type="dxa"/>
        <w:jc w:val="left"/>
        <w:tblInd w:w="0" w:type="dxa"/>
        <w:tblCellMar>
          <w:top w:w="0" w:type="dxa"/>
          <w:left w:w="108" w:type="dxa"/>
          <w:bottom w:w="0" w:type="dxa"/>
          <w:right w:w="108" w:type="dxa"/>
        </w:tblCellMar>
      </w:tblPr>
      <w:tblGrid>
        <w:gridCol w:w="9520"/>
      </w:tblGrid>
      <w:tr>
        <w:trPr>
          <w:trHeight w:val="265" w:hRule="atLeast"/>
        </w:trPr>
        <w:tc>
          <w:tcPr>
            <w:tcW w:w="9520" w:type="dxa"/>
            <w:tcBorders>
              <w:top w:val="single" w:sz="18" w:space="0" w:color="70AD47"/>
              <w:left w:val="single" w:sz="18" w:space="0" w:color="70AD47"/>
              <w:bottom w:val="single" w:sz="18" w:space="0" w:color="70AD47"/>
              <w:right w:val="single" w:sz="18" w:space="0" w:color="70AD47"/>
            </w:tcBorders>
            <w:shd w:fill="C5E0B3" w:val="clear"/>
          </w:tcPr>
          <w:p>
            <w:pPr>
              <w:pStyle w:val="Normal"/>
              <w:spacing w:lineRule="auto" w:line="240" w:before="0" w:after="0"/>
              <w:rPr>
                <w:rFonts w:ascii="Arial" w:hAnsi="Arial" w:eastAsia="Calibri" w:cs="Arial"/>
                <w:b/>
                <w:b/>
              </w:rPr>
            </w:pPr>
            <w:r>
              <w:rPr>
                <w:rFonts w:eastAsia="Calibri" w:cs="Arial" w:ascii="Arial" w:hAnsi="Arial"/>
                <w:b/>
              </w:rPr>
              <w:t>About You</w:t>
            </w:r>
          </w:p>
        </w:tc>
      </w:tr>
      <w:tr>
        <w:trPr>
          <w:trHeight w:val="523" w:hRule="atLeast"/>
        </w:trPr>
        <w:tc>
          <w:tcPr>
            <w:tcW w:w="9520" w:type="dxa"/>
            <w:tcBorders>
              <w:top w:val="single" w:sz="18" w:space="0" w:color="70AD47"/>
              <w:left w:val="single" w:sz="18" w:space="0" w:color="70AD47"/>
              <w:bottom w:val="single" w:sz="18" w:space="0" w:color="70AD47"/>
              <w:right w:val="single" w:sz="18" w:space="0" w:color="70AD47"/>
            </w:tcBorders>
            <w:shd w:fill="auto" w:val="clear"/>
          </w:tcPr>
          <w:p>
            <w:pPr>
              <w:pStyle w:val="Normal"/>
              <w:spacing w:lineRule="auto" w:line="240" w:before="0" w:after="0"/>
              <w:rPr>
                <w:rFonts w:ascii="Arial" w:hAnsi="Arial" w:eastAsia="Calibri" w:cs="Arial"/>
                <w:b/>
                <w:b/>
              </w:rPr>
            </w:pPr>
            <w:r>
              <w:rPr>
                <w:rFonts w:eastAsia="Calibri" w:cs="Arial" w:ascii="Arial" w:hAnsi="Arial"/>
                <w:b/>
              </w:rPr>
              <w:t>Your essential qualifications</w:t>
            </w:r>
          </w:p>
          <w:p>
            <w:pPr>
              <w:pStyle w:val="Normal"/>
              <w:spacing w:lineRule="auto" w:line="240" w:before="0" w:after="0"/>
              <w:rPr>
                <w:rFonts w:ascii="Arial" w:hAnsi="Arial" w:eastAsia="Calibri" w:cs="Arial"/>
                <w:b/>
                <w:b/>
              </w:rPr>
            </w:pPr>
            <w:r>
              <w:rPr>
                <w:rFonts w:eastAsia="Calibri" w:cs="Arial" w:ascii="Arial" w:hAnsi="Arial"/>
                <w:b/>
              </w:rPr>
            </w:r>
          </w:p>
          <w:p>
            <w:pPr>
              <w:pStyle w:val="Normal"/>
              <w:numPr>
                <w:ilvl w:val="0"/>
                <w:numId w:val="3"/>
              </w:numPr>
              <w:spacing w:lineRule="auto" w:line="240" w:before="0" w:after="0"/>
              <w:rPr>
                <w:rFonts w:ascii="Arial" w:hAnsi="Arial" w:cs="Arial"/>
                <w:bCs/>
                <w:sz w:val="22"/>
              </w:rPr>
            </w:pPr>
            <w:r>
              <w:rPr>
                <w:rFonts w:cs="Arial" w:ascii="Arial" w:hAnsi="Arial"/>
                <w:bCs/>
                <w:sz w:val="22"/>
              </w:rPr>
              <w:t>Full valid current Driving Licence</w:t>
            </w:r>
          </w:p>
          <w:p>
            <w:pPr>
              <w:pStyle w:val="Normal"/>
              <w:spacing w:lineRule="auto" w:line="240" w:before="0" w:after="0"/>
              <w:ind w:left="420" w:right="0" w:hanging="0"/>
              <w:rPr>
                <w:rFonts w:eastAsia="Calibri"/>
                <w:bCs/>
              </w:rPr>
            </w:pPr>
            <w:r>
              <w:rPr>
                <w:rFonts w:eastAsia="Calibri"/>
                <w:bCs/>
              </w:rPr>
            </w:r>
          </w:p>
          <w:p>
            <w:pPr>
              <w:pStyle w:val="NoSpacing"/>
              <w:spacing w:lineRule="auto" w:line="240" w:before="0" w:after="0"/>
              <w:rPr>
                <w:rFonts w:ascii="Arial" w:hAnsi="Arial" w:cs="Arial"/>
                <w:b/>
                <w:b/>
                <w:sz w:val="20"/>
                <w:szCs w:val="20"/>
              </w:rPr>
            </w:pPr>
            <w:r>
              <w:rPr>
                <w:rFonts w:cs="Arial" w:ascii="Arial" w:hAnsi="Arial"/>
                <w:b/>
                <w:sz w:val="20"/>
                <w:szCs w:val="20"/>
              </w:rPr>
              <w:t>Your essential skills, knowledge and experience</w:t>
            </w:r>
          </w:p>
          <w:p>
            <w:pPr>
              <w:pStyle w:val="NoSpacing"/>
              <w:spacing w:lineRule="auto" w:line="240" w:before="0" w:after="0"/>
              <w:rPr>
                <w:rFonts w:ascii="Arial" w:hAnsi="Arial" w:cs="Arial"/>
                <w:b/>
                <w:b/>
                <w:sz w:val="20"/>
                <w:szCs w:val="20"/>
              </w:rPr>
            </w:pPr>
            <w:r>
              <w:rPr>
                <w:rFonts w:cs="Arial" w:ascii="Arial" w:hAnsi="Arial"/>
                <w:b/>
                <w:sz w:val="20"/>
                <w:szCs w:val="20"/>
              </w:rPr>
            </w:r>
          </w:p>
          <w:p>
            <w:pPr>
              <w:pStyle w:val="Normal"/>
              <w:numPr>
                <w:ilvl w:val="0"/>
                <w:numId w:val="3"/>
              </w:numPr>
              <w:spacing w:lineRule="auto" w:line="240" w:before="0" w:after="0"/>
              <w:rPr/>
            </w:pPr>
            <w:r>
              <w:rPr>
                <w:rFonts w:cs="Arial" w:ascii="Arial" w:hAnsi="Arial"/>
                <w:bCs/>
                <w:sz w:val="22"/>
              </w:rPr>
              <w:t xml:space="preserve">Experience in aspects </w:t>
            </w:r>
            <w:r>
              <w:rPr>
                <w:rFonts w:cs="Arial" w:ascii="Arial" w:hAnsi="Arial"/>
                <w:bCs/>
                <w:color w:val="000000"/>
                <w:sz w:val="22"/>
              </w:rPr>
              <w:t>of Electrical Engineering Construction</w:t>
            </w:r>
          </w:p>
          <w:p>
            <w:pPr>
              <w:pStyle w:val="Normal"/>
              <w:numPr>
                <w:ilvl w:val="0"/>
                <w:numId w:val="3"/>
              </w:numPr>
              <w:spacing w:lineRule="auto" w:line="240" w:before="0" w:after="0"/>
              <w:rPr>
                <w:rFonts w:ascii="Arial" w:hAnsi="Arial" w:cs="Arial"/>
                <w:bCs/>
                <w:color w:val="000000"/>
                <w:sz w:val="22"/>
              </w:rPr>
            </w:pPr>
            <w:r>
              <w:rPr>
                <w:rFonts w:cs="Arial" w:ascii="Arial" w:hAnsi="Arial"/>
                <w:bCs/>
                <w:color w:val="000000"/>
                <w:sz w:val="22"/>
              </w:rPr>
              <w:t>Experience in construction supervision of highways, Street lighting and Electrical engineering works.</w:t>
            </w:r>
          </w:p>
          <w:p>
            <w:pPr>
              <w:pStyle w:val="Normal"/>
              <w:numPr>
                <w:ilvl w:val="0"/>
                <w:numId w:val="3"/>
              </w:numPr>
              <w:spacing w:lineRule="auto" w:line="240" w:before="0" w:after="0"/>
              <w:rPr>
                <w:rFonts w:ascii="Arial" w:hAnsi="Arial" w:cs="Arial"/>
                <w:bCs/>
                <w:sz w:val="22"/>
              </w:rPr>
            </w:pPr>
            <w:r>
              <w:rPr>
                <w:rFonts w:cs="Arial" w:ascii="Arial" w:hAnsi="Arial"/>
                <w:bCs/>
                <w:sz w:val="22"/>
              </w:rPr>
              <w:t>Be able to construct reports, statements and letters that are clear, concise and appropriate to the needs of the recipient</w:t>
            </w:r>
          </w:p>
          <w:p>
            <w:pPr>
              <w:pStyle w:val="Normal"/>
              <w:numPr>
                <w:ilvl w:val="0"/>
                <w:numId w:val="3"/>
              </w:numPr>
              <w:spacing w:lineRule="auto" w:line="240" w:before="0" w:after="0"/>
              <w:rPr>
                <w:rFonts w:ascii="Arial" w:hAnsi="Arial" w:cs="Arial"/>
                <w:bCs/>
                <w:sz w:val="22"/>
              </w:rPr>
            </w:pPr>
            <w:r>
              <w:rPr>
                <w:rFonts w:cs="Arial" w:ascii="Arial" w:hAnsi="Arial"/>
                <w:bCs/>
                <w:sz w:val="22"/>
              </w:rPr>
              <w:t>Be able to use relevant technical language when appropriate</w:t>
            </w:r>
          </w:p>
          <w:p>
            <w:pPr>
              <w:pStyle w:val="Normal"/>
              <w:numPr>
                <w:ilvl w:val="0"/>
                <w:numId w:val="3"/>
              </w:numPr>
              <w:spacing w:lineRule="auto" w:line="240" w:before="0" w:after="0"/>
              <w:rPr>
                <w:rFonts w:ascii="Arial" w:hAnsi="Arial" w:cs="Arial"/>
                <w:bCs/>
                <w:sz w:val="22"/>
              </w:rPr>
            </w:pPr>
            <w:r>
              <w:rPr>
                <w:rFonts w:cs="Arial" w:ascii="Arial" w:hAnsi="Arial"/>
                <w:bCs/>
                <w:sz w:val="22"/>
              </w:rPr>
              <w:t>Experience of working with people and contractors both face to face and over the telephone</w:t>
            </w:r>
          </w:p>
          <w:p>
            <w:pPr>
              <w:pStyle w:val="Normal"/>
              <w:numPr>
                <w:ilvl w:val="0"/>
                <w:numId w:val="3"/>
              </w:numPr>
              <w:spacing w:lineRule="auto" w:line="240" w:before="0" w:after="0"/>
              <w:rPr>
                <w:rFonts w:ascii="Arial" w:hAnsi="Arial" w:cs="Arial"/>
                <w:bCs/>
                <w:sz w:val="22"/>
              </w:rPr>
            </w:pPr>
            <w:r>
              <w:rPr>
                <w:rFonts w:cs="Arial" w:ascii="Arial" w:hAnsi="Arial"/>
                <w:bCs/>
                <w:sz w:val="22"/>
              </w:rPr>
              <w:t>Experience of communicating with individuals and groups.</w:t>
            </w:r>
          </w:p>
          <w:p>
            <w:pPr>
              <w:pStyle w:val="Normal"/>
              <w:numPr>
                <w:ilvl w:val="0"/>
                <w:numId w:val="3"/>
              </w:numPr>
              <w:spacing w:lineRule="auto" w:line="240" w:before="0" w:after="0"/>
              <w:rPr>
                <w:rFonts w:ascii="Arial" w:hAnsi="Arial" w:cs="Arial"/>
                <w:bCs/>
                <w:sz w:val="22"/>
              </w:rPr>
            </w:pPr>
            <w:r>
              <w:rPr>
                <w:rFonts w:cs="Arial" w:ascii="Arial" w:hAnsi="Arial"/>
                <w:bCs/>
                <w:sz w:val="22"/>
              </w:rPr>
              <w:t>Can develop good working relationships with Contractors, Developers and other customers</w:t>
            </w:r>
          </w:p>
          <w:p>
            <w:pPr>
              <w:pStyle w:val="Normal"/>
              <w:numPr>
                <w:ilvl w:val="0"/>
                <w:numId w:val="3"/>
              </w:numPr>
              <w:spacing w:lineRule="auto" w:line="240" w:before="0" w:after="0"/>
              <w:rPr>
                <w:rFonts w:ascii="Arial" w:hAnsi="Arial" w:cs="Arial"/>
                <w:bCs/>
                <w:sz w:val="22"/>
              </w:rPr>
            </w:pPr>
            <w:r>
              <w:rPr>
                <w:rFonts w:cs="Arial" w:ascii="Arial" w:hAnsi="Arial"/>
                <w:bCs/>
                <w:sz w:val="22"/>
              </w:rPr>
              <w:t>The ability to identify and meet customer needs</w:t>
            </w:r>
          </w:p>
          <w:p>
            <w:pPr>
              <w:pStyle w:val="Normal"/>
              <w:numPr>
                <w:ilvl w:val="0"/>
                <w:numId w:val="3"/>
              </w:numPr>
              <w:spacing w:lineRule="auto" w:line="240" w:before="0" w:after="0"/>
              <w:rPr>
                <w:rFonts w:ascii="Arial" w:hAnsi="Arial" w:cs="Arial"/>
                <w:bCs/>
                <w:sz w:val="22"/>
              </w:rPr>
            </w:pPr>
            <w:r>
              <w:rPr>
                <w:rFonts w:cs="Arial" w:ascii="Arial" w:hAnsi="Arial"/>
                <w:bCs/>
                <w:sz w:val="22"/>
              </w:rPr>
              <w:t>Seeks and acts on customer feedback</w:t>
            </w:r>
          </w:p>
          <w:p>
            <w:pPr>
              <w:pStyle w:val="Normal"/>
              <w:numPr>
                <w:ilvl w:val="0"/>
                <w:numId w:val="3"/>
              </w:numPr>
              <w:spacing w:lineRule="auto" w:line="240" w:before="0" w:after="0"/>
              <w:rPr>
                <w:rFonts w:ascii="Arial" w:hAnsi="Arial" w:cs="Arial"/>
                <w:bCs/>
                <w:sz w:val="22"/>
              </w:rPr>
            </w:pPr>
            <w:r>
              <w:rPr>
                <w:rFonts w:cs="Arial" w:ascii="Arial" w:hAnsi="Arial"/>
                <w:bCs/>
                <w:sz w:val="22"/>
              </w:rPr>
              <w:t>Understands the impact of the service on and for customers</w:t>
            </w:r>
          </w:p>
          <w:p>
            <w:pPr>
              <w:pStyle w:val="Normal"/>
              <w:numPr>
                <w:ilvl w:val="0"/>
                <w:numId w:val="3"/>
              </w:numPr>
              <w:spacing w:lineRule="auto" w:line="240" w:before="0" w:after="0"/>
              <w:rPr>
                <w:rFonts w:ascii="Arial" w:hAnsi="Arial" w:cs="Arial"/>
                <w:bCs/>
                <w:sz w:val="22"/>
              </w:rPr>
            </w:pPr>
            <w:r>
              <w:rPr>
                <w:rFonts w:cs="Arial" w:ascii="Arial" w:hAnsi="Arial"/>
                <w:bCs/>
                <w:sz w:val="22"/>
              </w:rPr>
              <w:t>Knowledge of appropriate legislation</w:t>
            </w:r>
          </w:p>
          <w:p>
            <w:pPr>
              <w:pStyle w:val="Normal"/>
              <w:numPr>
                <w:ilvl w:val="0"/>
                <w:numId w:val="3"/>
              </w:numPr>
              <w:spacing w:lineRule="auto" w:line="240" w:before="0" w:after="0"/>
              <w:rPr>
                <w:rFonts w:ascii="Arial" w:hAnsi="Arial" w:cs="Arial"/>
                <w:bCs/>
                <w:sz w:val="22"/>
              </w:rPr>
            </w:pPr>
            <w:r>
              <w:rPr>
                <w:rFonts w:cs="Arial" w:ascii="Arial" w:hAnsi="Arial"/>
                <w:bCs/>
                <w:sz w:val="22"/>
              </w:rPr>
              <w:t>Highways Act and Chapter 8</w:t>
            </w:r>
          </w:p>
          <w:p>
            <w:pPr>
              <w:pStyle w:val="Normal"/>
              <w:numPr>
                <w:ilvl w:val="0"/>
                <w:numId w:val="3"/>
              </w:numPr>
              <w:spacing w:lineRule="auto" w:line="240" w:before="0" w:after="0"/>
              <w:rPr>
                <w:rFonts w:ascii="Arial" w:hAnsi="Arial" w:cs="Arial"/>
                <w:bCs/>
                <w:sz w:val="22"/>
              </w:rPr>
            </w:pPr>
            <w:r>
              <w:rPr>
                <w:rFonts w:cs="Arial" w:ascii="Arial" w:hAnsi="Arial"/>
                <w:bCs/>
                <w:sz w:val="22"/>
              </w:rPr>
              <w:t>Health and Safety at Work Act and CDM</w:t>
            </w:r>
          </w:p>
          <w:p>
            <w:pPr>
              <w:pStyle w:val="Normal"/>
              <w:numPr>
                <w:ilvl w:val="0"/>
                <w:numId w:val="3"/>
              </w:numPr>
              <w:spacing w:lineRule="auto" w:line="240" w:before="0" w:after="0"/>
              <w:rPr>
                <w:rFonts w:ascii="Arial" w:hAnsi="Arial" w:cs="Arial"/>
                <w:bCs/>
                <w:sz w:val="22"/>
              </w:rPr>
            </w:pPr>
            <w:r>
              <w:rPr>
                <w:rFonts w:cs="Arial" w:ascii="Arial" w:hAnsi="Arial"/>
                <w:bCs/>
                <w:sz w:val="22"/>
              </w:rPr>
              <w:t>New Roads and Street Works Act</w:t>
            </w:r>
          </w:p>
          <w:p>
            <w:pPr>
              <w:pStyle w:val="Normal"/>
              <w:numPr>
                <w:ilvl w:val="0"/>
                <w:numId w:val="3"/>
              </w:numPr>
              <w:spacing w:lineRule="auto" w:line="240" w:before="0" w:after="0"/>
              <w:rPr>
                <w:rFonts w:ascii="Arial" w:hAnsi="Arial" w:cs="Arial"/>
                <w:bCs/>
                <w:sz w:val="22"/>
              </w:rPr>
            </w:pPr>
            <w:r>
              <w:rPr>
                <w:rFonts w:cs="Arial" w:ascii="Arial" w:hAnsi="Arial"/>
                <w:bCs/>
                <w:sz w:val="22"/>
              </w:rPr>
              <w:t>Knowledge of highways and drainage construction methods and procedures</w:t>
            </w:r>
          </w:p>
          <w:p>
            <w:pPr>
              <w:pStyle w:val="Normal"/>
              <w:numPr>
                <w:ilvl w:val="0"/>
                <w:numId w:val="3"/>
              </w:numPr>
              <w:spacing w:lineRule="auto" w:line="240" w:before="0" w:after="0"/>
              <w:rPr>
                <w:rFonts w:ascii="Arial" w:hAnsi="Arial" w:cs="Arial"/>
                <w:bCs/>
                <w:sz w:val="22"/>
              </w:rPr>
            </w:pPr>
            <w:r>
              <w:rPr>
                <w:rFonts w:cs="Arial" w:ascii="Arial" w:hAnsi="Arial"/>
                <w:bCs/>
                <w:sz w:val="22"/>
              </w:rPr>
              <w:t>Able to speak clearly</w:t>
            </w:r>
          </w:p>
          <w:p>
            <w:pPr>
              <w:pStyle w:val="Normal"/>
              <w:numPr>
                <w:ilvl w:val="0"/>
                <w:numId w:val="3"/>
              </w:numPr>
              <w:spacing w:lineRule="auto" w:line="240" w:before="0" w:after="0"/>
              <w:rPr>
                <w:rFonts w:ascii="Arial" w:hAnsi="Arial" w:cs="Arial"/>
                <w:bCs/>
                <w:sz w:val="22"/>
              </w:rPr>
            </w:pPr>
            <w:r>
              <w:rPr>
                <w:rFonts w:cs="Arial" w:ascii="Arial" w:hAnsi="Arial"/>
                <w:bCs/>
                <w:sz w:val="22"/>
              </w:rPr>
              <w:t>Able to hear, with or without aids</w:t>
            </w:r>
          </w:p>
          <w:p>
            <w:pPr>
              <w:pStyle w:val="Normal"/>
              <w:numPr>
                <w:ilvl w:val="0"/>
                <w:numId w:val="3"/>
              </w:numPr>
              <w:spacing w:lineRule="auto" w:line="240" w:before="0" w:after="0"/>
              <w:rPr>
                <w:rFonts w:ascii="Arial" w:hAnsi="Arial" w:cs="Arial"/>
                <w:bCs/>
                <w:sz w:val="22"/>
              </w:rPr>
            </w:pPr>
            <w:r>
              <w:rPr>
                <w:rFonts w:cs="Arial" w:ascii="Arial" w:hAnsi="Arial"/>
                <w:bCs/>
                <w:sz w:val="22"/>
              </w:rPr>
              <w:t>Must have normal vision, with or without aids</w:t>
            </w:r>
          </w:p>
          <w:p>
            <w:pPr>
              <w:pStyle w:val="Normal"/>
              <w:numPr>
                <w:ilvl w:val="0"/>
                <w:numId w:val="3"/>
              </w:numPr>
              <w:spacing w:lineRule="auto" w:line="240" w:before="0" w:after="0"/>
              <w:rPr>
                <w:rFonts w:ascii="Arial" w:hAnsi="Arial" w:cs="Arial"/>
                <w:bCs/>
                <w:sz w:val="22"/>
              </w:rPr>
            </w:pPr>
            <w:r>
              <w:rPr>
                <w:rFonts w:cs="Arial" w:ascii="Arial" w:hAnsi="Arial"/>
                <w:bCs/>
                <w:sz w:val="22"/>
              </w:rPr>
              <w:t>Able to lift and carry items of portable equipment</w:t>
            </w:r>
          </w:p>
          <w:p>
            <w:pPr>
              <w:pStyle w:val="Normal"/>
              <w:numPr>
                <w:ilvl w:val="0"/>
                <w:numId w:val="3"/>
              </w:numPr>
              <w:spacing w:lineRule="auto" w:line="240" w:before="0" w:after="0"/>
              <w:rPr>
                <w:rFonts w:ascii="Arial" w:hAnsi="Arial" w:cs="Arial"/>
                <w:bCs/>
                <w:sz w:val="22"/>
              </w:rPr>
            </w:pPr>
            <w:r>
              <w:rPr>
                <w:rFonts w:cs="Arial" w:ascii="Arial" w:hAnsi="Arial"/>
                <w:bCs/>
                <w:sz w:val="22"/>
              </w:rPr>
              <w:t>Able to readily access a variety of sites throughout the Borough</w:t>
            </w:r>
          </w:p>
          <w:p>
            <w:pPr>
              <w:pStyle w:val="Normal"/>
              <w:numPr>
                <w:ilvl w:val="0"/>
                <w:numId w:val="3"/>
              </w:numPr>
              <w:spacing w:lineRule="auto" w:line="240" w:before="0" w:after="0"/>
              <w:rPr>
                <w:rFonts w:ascii="Arial" w:hAnsi="Arial" w:cs="Arial"/>
                <w:bCs/>
                <w:sz w:val="22"/>
              </w:rPr>
            </w:pPr>
            <w:r>
              <w:rPr>
                <w:rFonts w:cs="Arial" w:ascii="Arial" w:hAnsi="Arial"/>
                <w:bCs/>
                <w:sz w:val="22"/>
              </w:rPr>
              <w:t>Able to climb safely, up or down</w:t>
            </w:r>
          </w:p>
          <w:p>
            <w:pPr>
              <w:pStyle w:val="Normal"/>
              <w:numPr>
                <w:ilvl w:val="0"/>
                <w:numId w:val="3"/>
              </w:numPr>
              <w:spacing w:lineRule="auto" w:line="240" w:before="0" w:after="0"/>
              <w:rPr>
                <w:rFonts w:ascii="Arial" w:hAnsi="Arial" w:cs="Arial"/>
                <w:bCs/>
                <w:sz w:val="22"/>
              </w:rPr>
            </w:pPr>
            <w:r>
              <w:rPr>
                <w:rFonts w:cs="Arial" w:ascii="Arial" w:hAnsi="Arial"/>
                <w:bCs/>
                <w:sz w:val="22"/>
              </w:rPr>
              <w:t>Able to work with minimal supervision</w:t>
            </w:r>
          </w:p>
          <w:p>
            <w:pPr>
              <w:pStyle w:val="Normal"/>
              <w:numPr>
                <w:ilvl w:val="0"/>
                <w:numId w:val="3"/>
              </w:numPr>
              <w:spacing w:lineRule="auto" w:line="240" w:before="0" w:after="0"/>
              <w:rPr>
                <w:rFonts w:ascii="Arial" w:hAnsi="Arial" w:cs="Arial"/>
                <w:bCs/>
                <w:sz w:val="22"/>
              </w:rPr>
            </w:pPr>
            <w:r>
              <w:rPr>
                <w:rFonts w:cs="Arial" w:ascii="Arial" w:hAnsi="Arial"/>
                <w:bCs/>
                <w:sz w:val="22"/>
              </w:rPr>
              <w:t>Must have a flexible attitude to work and occasionally work unsociable hours</w:t>
            </w:r>
          </w:p>
          <w:p>
            <w:pPr>
              <w:pStyle w:val="Normal"/>
              <w:numPr>
                <w:ilvl w:val="0"/>
                <w:numId w:val="3"/>
              </w:numPr>
              <w:spacing w:lineRule="auto" w:line="240" w:before="0" w:after="0"/>
              <w:rPr>
                <w:rFonts w:ascii="Arial" w:hAnsi="Arial" w:cs="Arial"/>
                <w:bCs/>
                <w:sz w:val="22"/>
              </w:rPr>
            </w:pPr>
            <w:r>
              <w:rPr>
                <w:rFonts w:cs="Arial" w:ascii="Arial" w:hAnsi="Arial"/>
                <w:bCs/>
                <w:sz w:val="22"/>
              </w:rPr>
              <w:t>Able to display initiative and seek innovative solutions</w:t>
            </w:r>
          </w:p>
          <w:p>
            <w:pPr>
              <w:pStyle w:val="NoSpacing"/>
              <w:numPr>
                <w:ilvl w:val="0"/>
                <w:numId w:val="3"/>
              </w:numPr>
              <w:spacing w:lineRule="auto" w:line="240" w:before="0" w:after="0"/>
              <w:rPr>
                <w:rFonts w:ascii="Arial" w:hAnsi="Arial" w:cs="Arial"/>
                <w:bCs/>
              </w:rPr>
            </w:pPr>
            <w:r>
              <w:rPr>
                <w:rFonts w:cs="Arial" w:ascii="Arial" w:hAnsi="Arial"/>
                <w:bCs/>
              </w:rPr>
              <w:t>Ability to work under pressure and achieve targets</w:t>
            </w:r>
          </w:p>
          <w:p>
            <w:pPr>
              <w:pStyle w:val="NoSpacing"/>
              <w:spacing w:lineRule="auto" w:line="240" w:before="0" w:after="0"/>
              <w:rPr>
                <w:rFonts w:ascii="Arial" w:hAnsi="Arial" w:cs="Arial"/>
                <w:b/>
                <w:b/>
                <w:sz w:val="20"/>
                <w:szCs w:val="20"/>
              </w:rPr>
            </w:pPr>
            <w:r>
              <w:rPr>
                <w:rFonts w:cs="Arial" w:ascii="Arial" w:hAnsi="Arial"/>
                <w:b/>
                <w:sz w:val="20"/>
                <w:szCs w:val="20"/>
              </w:rPr>
            </w:r>
          </w:p>
          <w:p>
            <w:pPr>
              <w:pStyle w:val="NoSpacing"/>
              <w:spacing w:lineRule="auto" w:line="240" w:before="0" w:after="0"/>
              <w:rPr>
                <w:rFonts w:ascii="Arial" w:hAnsi="Arial" w:cs="Arial"/>
                <w:b/>
                <w:b/>
                <w:sz w:val="20"/>
                <w:szCs w:val="20"/>
              </w:rPr>
            </w:pPr>
            <w:r>
              <w:rPr>
                <w:rFonts w:cs="Arial" w:ascii="Arial" w:hAnsi="Arial"/>
                <w:b/>
                <w:sz w:val="20"/>
                <w:szCs w:val="20"/>
              </w:rPr>
              <w:t>If you have the following experience or qualifications – then that’s great!</w:t>
            </w:r>
          </w:p>
          <w:p>
            <w:pPr>
              <w:pStyle w:val="Normal"/>
              <w:spacing w:lineRule="auto" w:line="240" w:before="0" w:after="0"/>
              <w:rPr>
                <w:rFonts w:ascii="Arial" w:hAnsi="Arial" w:eastAsia="Calibri" w:cs="Arial"/>
              </w:rPr>
            </w:pPr>
            <w:r>
              <w:rPr>
                <w:rFonts w:eastAsia="Calibri" w:cs="Arial" w:ascii="Arial" w:hAnsi="Arial"/>
              </w:rPr>
            </w:r>
          </w:p>
          <w:p>
            <w:pPr>
              <w:pStyle w:val="Normal"/>
              <w:numPr>
                <w:ilvl w:val="0"/>
                <w:numId w:val="3"/>
              </w:numPr>
              <w:spacing w:lineRule="auto" w:line="240" w:before="0" w:after="0"/>
              <w:rPr>
                <w:rFonts w:ascii="Arial" w:hAnsi="Arial" w:cs="Arial"/>
                <w:bCs/>
                <w:color w:val="000000"/>
                <w:sz w:val="22"/>
              </w:rPr>
            </w:pPr>
            <w:r>
              <w:rPr>
                <w:rFonts w:cs="Arial" w:ascii="Arial" w:hAnsi="Arial"/>
                <w:bCs/>
                <w:color w:val="000000"/>
                <w:sz w:val="22"/>
              </w:rPr>
              <w:t>ONC and/or HNC in Electrical Engineering</w:t>
            </w:r>
          </w:p>
          <w:p>
            <w:pPr>
              <w:pStyle w:val="Normal"/>
              <w:numPr>
                <w:ilvl w:val="0"/>
                <w:numId w:val="3"/>
              </w:numPr>
              <w:spacing w:lineRule="auto" w:line="240" w:before="0" w:after="0"/>
              <w:rPr/>
            </w:pPr>
            <w:r>
              <w:rPr>
                <w:rFonts w:cs="Arial" w:ascii="Arial" w:hAnsi="Arial"/>
                <w:bCs/>
                <w:color w:val="000000"/>
                <w:sz w:val="22"/>
              </w:rPr>
              <w:t>BS7671 18</w:t>
            </w:r>
            <w:r>
              <w:rPr>
                <w:rFonts w:cs="Arial" w:ascii="Arial" w:hAnsi="Arial"/>
                <w:bCs/>
                <w:color w:val="000000"/>
                <w:sz w:val="22"/>
                <w:vertAlign w:val="superscript"/>
              </w:rPr>
              <w:t>th</w:t>
            </w:r>
            <w:r>
              <w:rPr>
                <w:rFonts w:cs="Arial" w:ascii="Arial" w:hAnsi="Arial"/>
                <w:bCs/>
                <w:color w:val="000000"/>
                <w:sz w:val="22"/>
              </w:rPr>
              <w:t xml:space="preserve"> Edition Wiring Regulations </w:t>
            </w:r>
          </w:p>
          <w:p>
            <w:pPr>
              <w:pStyle w:val="Normal"/>
              <w:numPr>
                <w:ilvl w:val="0"/>
                <w:numId w:val="3"/>
              </w:numPr>
              <w:spacing w:lineRule="auto" w:line="240" w:before="0" w:after="0"/>
              <w:rPr>
                <w:rFonts w:ascii="Arial" w:hAnsi="Arial" w:cs="Arial"/>
                <w:bCs/>
                <w:color w:val="000000"/>
                <w:sz w:val="22"/>
              </w:rPr>
            </w:pPr>
            <w:r>
              <w:rPr>
                <w:rFonts w:cs="Arial" w:ascii="Arial" w:hAnsi="Arial"/>
                <w:bCs/>
                <w:color w:val="000000"/>
                <w:sz w:val="22"/>
              </w:rPr>
              <w:t>City &amp; Guilds 2391 (inspection &amp; Testing)</w:t>
            </w:r>
          </w:p>
          <w:p>
            <w:pPr>
              <w:pStyle w:val="Normal"/>
              <w:numPr>
                <w:ilvl w:val="0"/>
                <w:numId w:val="3"/>
              </w:numPr>
              <w:spacing w:lineRule="auto" w:line="240" w:before="0" w:after="0"/>
              <w:rPr>
                <w:rFonts w:ascii="Arial" w:hAnsi="Arial" w:cs="Arial"/>
                <w:bCs/>
                <w:color w:val="000000"/>
                <w:sz w:val="22"/>
              </w:rPr>
            </w:pPr>
            <w:r>
              <w:rPr>
                <w:rFonts w:cs="Arial" w:ascii="Arial" w:hAnsi="Arial"/>
                <w:bCs/>
                <w:color w:val="000000"/>
                <w:sz w:val="22"/>
              </w:rPr>
              <w:t xml:space="preserve">ILP Membership </w:t>
            </w:r>
          </w:p>
          <w:p>
            <w:pPr>
              <w:pStyle w:val="Normal"/>
              <w:numPr>
                <w:ilvl w:val="0"/>
                <w:numId w:val="3"/>
              </w:numPr>
              <w:spacing w:lineRule="auto" w:line="240" w:before="0" w:after="0"/>
              <w:rPr>
                <w:rFonts w:ascii="Arial" w:hAnsi="Arial" w:cs="Arial"/>
                <w:bCs/>
                <w:color w:val="000000"/>
                <w:sz w:val="22"/>
              </w:rPr>
            </w:pPr>
            <w:r>
              <w:rPr>
                <w:rFonts w:cs="Arial" w:ascii="Arial" w:hAnsi="Arial"/>
                <w:bCs/>
                <w:color w:val="000000"/>
                <w:sz w:val="22"/>
              </w:rPr>
              <w:t xml:space="preserve">G39 Authorised Person </w:t>
            </w:r>
          </w:p>
          <w:p>
            <w:pPr>
              <w:pStyle w:val="Normal"/>
              <w:numPr>
                <w:ilvl w:val="0"/>
                <w:numId w:val="3"/>
              </w:numPr>
              <w:spacing w:lineRule="auto" w:line="240" w:before="0" w:after="0"/>
              <w:rPr>
                <w:rFonts w:ascii="Arial" w:hAnsi="Arial" w:cs="Arial"/>
                <w:bCs/>
                <w:color w:val="000000"/>
                <w:sz w:val="22"/>
              </w:rPr>
            </w:pPr>
            <w:r>
              <w:rPr>
                <w:rFonts w:cs="Arial" w:ascii="Arial" w:hAnsi="Arial"/>
                <w:bCs/>
                <w:color w:val="000000"/>
                <w:sz w:val="22"/>
              </w:rPr>
              <w:t xml:space="preserve">SSSTS </w:t>
            </w:r>
          </w:p>
          <w:p>
            <w:pPr>
              <w:pStyle w:val="Normal"/>
              <w:numPr>
                <w:ilvl w:val="0"/>
                <w:numId w:val="3"/>
              </w:numPr>
              <w:spacing w:lineRule="auto" w:line="240" w:before="0" w:after="0"/>
              <w:rPr>
                <w:rFonts w:ascii="Arial" w:hAnsi="Arial" w:cs="Arial"/>
                <w:bCs/>
                <w:sz w:val="22"/>
              </w:rPr>
            </w:pPr>
            <w:r>
              <w:rPr>
                <w:rFonts w:cs="Arial" w:ascii="Arial" w:hAnsi="Arial"/>
                <w:bCs/>
                <w:sz w:val="22"/>
              </w:rPr>
              <w:t>Member Institute of Clerk of Works or equivalent</w:t>
            </w:r>
          </w:p>
          <w:p>
            <w:pPr>
              <w:pStyle w:val="Normal"/>
              <w:numPr>
                <w:ilvl w:val="0"/>
                <w:numId w:val="3"/>
              </w:numPr>
              <w:spacing w:lineRule="auto" w:line="240" w:before="0" w:after="0"/>
              <w:rPr>
                <w:rFonts w:ascii="Arial" w:hAnsi="Arial" w:cs="Arial"/>
                <w:bCs/>
                <w:sz w:val="22"/>
              </w:rPr>
            </w:pPr>
            <w:r>
              <w:rPr>
                <w:rFonts w:cs="Arial" w:ascii="Arial" w:hAnsi="Arial"/>
                <w:bCs/>
                <w:sz w:val="22"/>
              </w:rPr>
              <w:t>Experience in highway design and construction for private developments</w:t>
            </w:r>
          </w:p>
          <w:p>
            <w:pPr>
              <w:pStyle w:val="Normal"/>
              <w:numPr>
                <w:ilvl w:val="0"/>
                <w:numId w:val="3"/>
              </w:numPr>
              <w:spacing w:lineRule="auto" w:line="240" w:before="0" w:after="0"/>
              <w:rPr>
                <w:rFonts w:ascii="Arial" w:hAnsi="Arial" w:cs="Arial"/>
                <w:bCs/>
                <w:sz w:val="22"/>
              </w:rPr>
            </w:pPr>
            <w:r>
              <w:rPr>
                <w:rFonts w:cs="Arial" w:ascii="Arial" w:hAnsi="Arial"/>
                <w:bCs/>
                <w:sz w:val="22"/>
              </w:rPr>
              <w:t>NRASWA Accreditation</w:t>
            </w:r>
          </w:p>
          <w:p>
            <w:pPr>
              <w:pStyle w:val="Normal"/>
              <w:numPr>
                <w:ilvl w:val="0"/>
                <w:numId w:val="3"/>
              </w:numPr>
              <w:spacing w:lineRule="auto" w:line="240" w:before="0" w:after="0"/>
              <w:rPr>
                <w:rFonts w:ascii="Arial" w:hAnsi="Arial" w:cs="Arial"/>
                <w:bCs/>
                <w:sz w:val="22"/>
              </w:rPr>
            </w:pPr>
            <w:r>
              <w:rPr>
                <w:rFonts w:cs="Arial" w:ascii="Arial" w:hAnsi="Arial"/>
                <w:bCs/>
                <w:sz w:val="22"/>
              </w:rPr>
              <w:t>Confined Spaces trained</w:t>
            </w:r>
          </w:p>
          <w:p>
            <w:pPr>
              <w:pStyle w:val="Normal"/>
              <w:numPr>
                <w:ilvl w:val="0"/>
                <w:numId w:val="3"/>
              </w:numPr>
              <w:spacing w:lineRule="auto" w:line="240" w:before="0" w:after="0"/>
              <w:rPr>
                <w:rFonts w:ascii="Arial" w:hAnsi="Arial" w:cs="Arial"/>
                <w:bCs/>
                <w:sz w:val="22"/>
              </w:rPr>
            </w:pPr>
            <w:r>
              <w:rPr>
                <w:rFonts w:cs="Arial" w:ascii="Arial" w:hAnsi="Arial"/>
                <w:bCs/>
                <w:sz w:val="22"/>
              </w:rPr>
              <w:t>Word processing and IT skills</w:t>
            </w:r>
          </w:p>
          <w:p>
            <w:pPr>
              <w:pStyle w:val="ListParagraph"/>
              <w:numPr>
                <w:ilvl w:val="0"/>
                <w:numId w:val="3"/>
              </w:numPr>
              <w:spacing w:lineRule="auto" w:line="240" w:before="0" w:after="0"/>
              <w:contextualSpacing/>
              <w:rPr/>
            </w:pPr>
            <w:r>
              <w:rPr/>
            </w:r>
          </w:p>
        </w:tc>
      </w:tr>
    </w:tbl>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r>
    </w:p>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t>Our employees’ skills, experience and knowledge are essential to our success along with their happiness, commitment, enthusiasm and motivation to be the best they can be.</w:t>
      </w:r>
    </w:p>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r>
    </w:p>
    <w:tbl>
      <w:tblPr>
        <w:tblW w:w="9616" w:type="dxa"/>
        <w:jc w:val="left"/>
        <w:tblInd w:w="0" w:type="dxa"/>
        <w:tblCellMar>
          <w:top w:w="0" w:type="dxa"/>
          <w:left w:w="108" w:type="dxa"/>
          <w:bottom w:w="0" w:type="dxa"/>
          <w:right w:w="108" w:type="dxa"/>
        </w:tblCellMar>
      </w:tblPr>
      <w:tblGrid>
        <w:gridCol w:w="9616"/>
      </w:tblGrid>
      <w:tr>
        <w:trPr/>
        <w:tc>
          <w:tcPr>
            <w:tcW w:w="9616" w:type="dxa"/>
            <w:tcBorders>
              <w:top w:val="single" w:sz="18" w:space="0" w:color="FF99FF"/>
              <w:left w:val="single" w:sz="18" w:space="0" w:color="FF99FF"/>
              <w:bottom w:val="single" w:sz="18" w:space="0" w:color="FF99FF"/>
              <w:right w:val="single" w:sz="18" w:space="0" w:color="FF99FF"/>
            </w:tcBorders>
            <w:shd w:fill="FFCCFF" w:val="clear"/>
          </w:tcPr>
          <w:p>
            <w:pPr>
              <w:pStyle w:val="Normal"/>
              <w:spacing w:lineRule="auto" w:line="240" w:before="0" w:after="280"/>
              <w:textAlignment w:val="top"/>
              <w:rPr>
                <w:rFonts w:ascii="Arial" w:hAnsi="Arial" w:cs="Arial"/>
                <w:b/>
                <w:b/>
                <w:bCs/>
                <w:sz w:val="22"/>
                <w:szCs w:val="22"/>
                <w:lang w:eastAsia="en-GB"/>
              </w:rPr>
            </w:pPr>
            <w:r>
              <w:rPr>
                <w:rFonts w:cs="Arial" w:ascii="Arial" w:hAnsi="Arial"/>
                <w:b/>
                <w:bCs/>
                <w:sz w:val="22"/>
                <w:szCs w:val="22"/>
                <w:lang w:eastAsia="en-GB"/>
              </w:rPr>
              <w:t>What can you expect from us?</w:t>
            </w:r>
          </w:p>
          <w:p>
            <w:pPr>
              <w:pStyle w:val="Normal"/>
              <w:numPr>
                <w:ilvl w:val="0"/>
                <w:numId w:val="2"/>
              </w:numPr>
              <w:spacing w:lineRule="auto" w:line="240" w:before="280" w:after="0"/>
              <w:textAlignment w:val="top"/>
              <w:rPr>
                <w:rFonts w:ascii="Arial" w:hAnsi="Arial" w:cs="Arial"/>
                <w:sz w:val="22"/>
                <w:szCs w:val="22"/>
                <w:lang w:eastAsia="en-GB"/>
              </w:rPr>
            </w:pPr>
            <w:r>
              <w:rPr>
                <w:rFonts w:cs="Arial" w:ascii="Arial" w:hAnsi="Arial"/>
                <w:sz w:val="22"/>
                <w:szCs w:val="22"/>
                <w:lang w:eastAsia="en-GB"/>
              </w:rPr>
              <w:t>A fair salary and benefits</w:t>
            </w:r>
          </w:p>
          <w:p>
            <w:pPr>
              <w:pStyle w:val="Normal"/>
              <w:numPr>
                <w:ilvl w:val="0"/>
                <w:numId w:val="2"/>
              </w:numPr>
              <w:spacing w:lineRule="auto" w:line="240" w:before="0" w:after="0"/>
              <w:textAlignment w:val="top"/>
              <w:rPr>
                <w:rFonts w:ascii="Arial" w:hAnsi="Arial" w:cs="Arial"/>
                <w:sz w:val="22"/>
                <w:szCs w:val="22"/>
                <w:lang w:eastAsia="en-GB"/>
              </w:rPr>
            </w:pPr>
            <w:r>
              <w:rPr>
                <w:rFonts w:cs="Arial" w:ascii="Arial" w:hAnsi="Arial"/>
                <w:sz w:val="22"/>
                <w:szCs w:val="22"/>
                <w:lang w:eastAsia="en-GB"/>
              </w:rPr>
              <w:t>Opportunities for good health and wellbeing</w:t>
            </w:r>
          </w:p>
          <w:p>
            <w:pPr>
              <w:pStyle w:val="Normal"/>
              <w:numPr>
                <w:ilvl w:val="0"/>
                <w:numId w:val="2"/>
              </w:numPr>
              <w:spacing w:lineRule="auto" w:line="240" w:before="0" w:after="0"/>
              <w:textAlignment w:val="top"/>
              <w:rPr>
                <w:rFonts w:ascii="Arial" w:hAnsi="Arial" w:cs="Arial"/>
                <w:sz w:val="22"/>
                <w:szCs w:val="22"/>
                <w:lang w:eastAsia="en-GB"/>
              </w:rPr>
            </w:pPr>
            <w:r>
              <w:rPr>
                <w:rFonts w:cs="Arial" w:ascii="Arial" w:hAnsi="Arial"/>
                <w:sz w:val="22"/>
                <w:szCs w:val="22"/>
                <w:lang w:eastAsia="en-GB"/>
              </w:rPr>
              <w:t>Help you to grow, develop and to do your best</w:t>
            </w:r>
          </w:p>
          <w:p>
            <w:pPr>
              <w:pStyle w:val="Normal"/>
              <w:numPr>
                <w:ilvl w:val="0"/>
                <w:numId w:val="2"/>
              </w:numPr>
              <w:spacing w:lineRule="auto" w:line="240" w:before="0" w:after="0"/>
              <w:textAlignment w:val="top"/>
              <w:rPr>
                <w:rFonts w:ascii="Arial" w:hAnsi="Arial" w:cs="Arial"/>
                <w:sz w:val="22"/>
                <w:szCs w:val="22"/>
                <w:lang w:eastAsia="en-GB"/>
              </w:rPr>
            </w:pPr>
            <w:r>
              <w:rPr>
                <w:rFonts w:cs="Arial" w:ascii="Arial" w:hAnsi="Arial"/>
                <w:sz w:val="22"/>
                <w:szCs w:val="22"/>
                <w:lang w:eastAsia="en-GB"/>
              </w:rPr>
              <w:t>Enable you to be creative and innovative</w:t>
            </w:r>
          </w:p>
          <w:p>
            <w:pPr>
              <w:pStyle w:val="Normal"/>
              <w:numPr>
                <w:ilvl w:val="0"/>
                <w:numId w:val="2"/>
              </w:numPr>
              <w:spacing w:lineRule="auto" w:line="240" w:before="0" w:after="0"/>
              <w:textAlignment w:val="top"/>
              <w:rPr>
                <w:rFonts w:ascii="Arial" w:hAnsi="Arial" w:cs="Arial"/>
                <w:sz w:val="22"/>
                <w:szCs w:val="22"/>
                <w:lang w:eastAsia="en-GB"/>
              </w:rPr>
            </w:pPr>
            <w:r>
              <w:rPr>
                <w:rFonts w:cs="Arial" w:ascii="Arial" w:hAnsi="Arial"/>
                <w:sz w:val="22"/>
                <w:szCs w:val="22"/>
                <w:lang w:eastAsia="en-GB"/>
              </w:rPr>
              <w:t>Fully involve you in changes that affect you and your work</w:t>
            </w:r>
          </w:p>
          <w:p>
            <w:pPr>
              <w:pStyle w:val="Normal"/>
              <w:numPr>
                <w:ilvl w:val="0"/>
                <w:numId w:val="2"/>
              </w:numPr>
              <w:spacing w:lineRule="auto" w:line="240" w:before="0" w:after="280"/>
              <w:textAlignment w:val="top"/>
              <w:rPr>
                <w:rFonts w:ascii="Arial" w:hAnsi="Arial" w:cs="Arial"/>
                <w:sz w:val="22"/>
                <w:szCs w:val="22"/>
                <w:lang w:eastAsia="en-GB"/>
              </w:rPr>
            </w:pPr>
            <w:r>
              <w:rPr>
                <w:rFonts w:cs="Arial" w:ascii="Arial" w:hAnsi="Arial"/>
                <w:sz w:val="22"/>
                <w:szCs w:val="22"/>
                <w:lang w:eastAsia="en-GB"/>
              </w:rPr>
              <w:t>Listen, and act on your ideas and feedback</w:t>
            </w:r>
          </w:p>
          <w:p>
            <w:pPr>
              <w:pStyle w:val="Normal"/>
              <w:spacing w:lineRule="auto" w:line="240" w:before="280" w:after="0"/>
              <w:jc w:val="center"/>
              <w:textAlignment w:val="top"/>
              <w:rPr>
                <w:rFonts w:ascii="Arial" w:hAnsi="Arial" w:cs="Arial"/>
                <w:b/>
                <w:b/>
                <w:sz w:val="22"/>
                <w:szCs w:val="22"/>
                <w:lang w:eastAsia="en-GB"/>
              </w:rPr>
            </w:pPr>
            <w:r>
              <w:rPr>
                <w:rFonts w:cs="Arial" w:ascii="Arial" w:hAnsi="Arial"/>
                <w:b/>
                <w:sz w:val="22"/>
                <w:szCs w:val="22"/>
                <w:lang w:eastAsia="en-GB"/>
              </w:rPr>
              <w:t>Working together, we are proud to work for Tameside</w:t>
            </w:r>
          </w:p>
        </w:tc>
      </w:tr>
    </w:tbl>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r>
    </w:p>
    <w:p>
      <w:pPr>
        <w:pStyle w:val="Normal"/>
        <w:spacing w:lineRule="auto" w:line="276" w:before="0" w:after="120"/>
        <w:jc w:val="both"/>
        <w:rPr/>
      </w:pPr>
      <w:r>
        <w:rPr>
          <w:rFonts w:eastAsia="Calibri" w:cs="Arial" w:ascii="Arial" w:hAnsi="Arial"/>
          <w:sz w:val="22"/>
          <w:szCs w:val="22"/>
        </w:rPr>
        <w:t xml:space="preserve">Our </w:t>
      </w:r>
      <w:r>
        <w:rPr>
          <w:rFonts w:eastAsia="Calibri" w:cs="Arial" w:ascii="Arial" w:hAnsi="Arial"/>
          <w:b/>
          <w:color w:val="0070C0"/>
          <w:sz w:val="22"/>
          <w:szCs w:val="22"/>
        </w:rPr>
        <w:t>S</w:t>
      </w:r>
      <w:r>
        <w:rPr>
          <w:rFonts w:eastAsia="Calibri" w:cs="Arial" w:ascii="Arial" w:hAnsi="Arial"/>
          <w:b/>
          <w:color w:val="FF3399"/>
          <w:sz w:val="22"/>
          <w:szCs w:val="22"/>
        </w:rPr>
        <w:t>T</w:t>
      </w:r>
      <w:r>
        <w:rPr>
          <w:rFonts w:eastAsia="Calibri" w:cs="Arial" w:ascii="Arial" w:hAnsi="Arial"/>
          <w:b/>
          <w:color w:val="00B0F0"/>
          <w:sz w:val="22"/>
          <w:szCs w:val="22"/>
        </w:rPr>
        <w:t>R</w:t>
      </w:r>
      <w:r>
        <w:rPr>
          <w:rFonts w:eastAsia="Calibri" w:cs="Arial" w:ascii="Arial" w:hAnsi="Arial"/>
          <w:b/>
          <w:color w:val="92D050"/>
          <w:sz w:val="22"/>
          <w:szCs w:val="22"/>
        </w:rPr>
        <w:t>I</w:t>
      </w:r>
      <w:r>
        <w:rPr>
          <w:rFonts w:eastAsia="Calibri" w:cs="Arial" w:ascii="Arial" w:hAnsi="Arial"/>
          <w:b/>
          <w:color w:val="FFD966"/>
          <w:sz w:val="22"/>
          <w:szCs w:val="22"/>
        </w:rPr>
        <w:t>V</w:t>
      </w:r>
      <w:r>
        <w:rPr>
          <w:rFonts w:eastAsia="Calibri" w:cs="Arial" w:ascii="Arial" w:hAnsi="Arial"/>
          <w:b/>
          <w:color w:val="FFC000"/>
          <w:sz w:val="22"/>
          <w:szCs w:val="22"/>
        </w:rPr>
        <w:t>E</w:t>
      </w:r>
      <w:r>
        <w:rPr>
          <w:rFonts w:eastAsia="Calibri" w:cs="Arial" w:ascii="Arial" w:hAnsi="Arial"/>
          <w:sz w:val="22"/>
          <w:szCs w:val="22"/>
        </w:rPr>
        <w:t xml:space="preserve"> values underpin our practice and behaviours and are at the heart of everything that we do:</w:t>
      </w:r>
    </w:p>
    <w:p>
      <w:pPr>
        <w:pStyle w:val="Normal"/>
        <w:spacing w:lineRule="auto" w:line="276" w:before="0" w:after="120"/>
        <w:jc w:val="both"/>
        <w:rPr/>
      </w:pPr>
      <w:r>
        <w:rPr/>
        <w:drawing>
          <wp:inline distT="0" distB="0" distL="0" distR="0">
            <wp:extent cx="6107430" cy="57404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 t="-2" r="-2" b="-2"/>
                    <a:stretch>
                      <a:fillRect/>
                    </a:stretch>
                  </pic:blipFill>
                  <pic:spPr bwMode="auto">
                    <a:xfrm>
                      <a:off x="0" y="0"/>
                      <a:ext cx="6107430" cy="5740400"/>
                    </a:xfrm>
                    <a:prstGeom prst="rect">
                      <a:avLst/>
                    </a:prstGeom>
                  </pic:spPr>
                </pic:pic>
              </a:graphicData>
            </a:graphic>
          </wp:inline>
        </w:drawing>
      </w:r>
    </w:p>
    <w:sectPr>
      <w:headerReference w:type="default" r:id="rId3"/>
      <w:footerReference w:type="default" r:id="rId4"/>
      <w:type w:val="nextPage"/>
      <w:pgSz w:w="11906" w:h="16838"/>
      <w:pgMar w:left="1440" w:right="849" w:header="708" w:top="1701" w:footer="708"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Segoe UI">
    <w:charset w:val="00"/>
    <w:family w:val="roman"/>
    <w:pitch w:val="variable"/>
  </w:font>
  <w:font w:name="Liberation Sans">
    <w:altName w:val="Arial"/>
    <w:charset w:val="00"/>
    <w:family w:val="swiss"/>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rFonts w:ascii="Arial" w:hAnsi="Arial" w:cs="Arial"/>
        <w:sz w:val="22"/>
        <w:szCs w:val="22"/>
      </w:rPr>
    </w:pPr>
    <w:r>
      <w:rPr>
        <w:rFonts w:cs="Arial" w:ascii="Arial" w:hAnsi="Arial"/>
        <w:sz w:val="22"/>
        <w:szCs w:val="22"/>
      </w:rPr>
      <w:fldChar w:fldCharType="begin"/>
    </w:r>
    <w:r>
      <w:rPr>
        <w:sz w:val="22"/>
        <w:szCs w:val="22"/>
        <w:rFonts w:cs="Arial" w:ascii="Arial" w:hAnsi="Arial"/>
      </w:rPr>
      <w:instrText> PAGE </w:instrText>
    </w:r>
    <w:r>
      <w:rPr>
        <w:sz w:val="22"/>
        <w:szCs w:val="22"/>
        <w:rFonts w:cs="Arial" w:ascii="Arial" w:hAnsi="Arial"/>
      </w:rPr>
      <w:fldChar w:fldCharType="separate"/>
    </w:r>
    <w:r>
      <w:rPr>
        <w:sz w:val="22"/>
        <w:szCs w:val="22"/>
        <w:rFonts w:cs="Arial" w:ascii="Arial" w:hAnsi="Arial"/>
      </w:rPr>
      <w:t>4</w:t>
    </w:r>
    <w:r>
      <w:rPr>
        <w:sz w:val="22"/>
        <w:szCs w:val="22"/>
        <w:rFonts w:cs="Arial" w:ascii="Arial" w:hAnsi="Arial"/>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606" w:type="dxa"/>
      <w:jc w:val="left"/>
      <w:tblInd w:w="0" w:type="dxa"/>
      <w:tblCellMar>
        <w:top w:w="0" w:type="dxa"/>
        <w:left w:w="108" w:type="dxa"/>
        <w:bottom w:w="0" w:type="dxa"/>
        <w:right w:w="108" w:type="dxa"/>
      </w:tblCellMar>
    </w:tblPr>
    <w:tblGrid>
      <w:gridCol w:w="4803"/>
      <w:gridCol w:w="4803"/>
    </w:tblGrid>
    <w:tr>
      <w:trPr/>
      <w:tc>
        <w:tcPr>
          <w:tcW w:w="4803" w:type="dxa"/>
          <w:tcBorders/>
          <w:shd w:fill="auto" w:val="clear"/>
        </w:tcPr>
        <w:p>
          <w:pPr>
            <w:pStyle w:val="Header"/>
            <w:spacing w:lineRule="auto" w:line="240" w:before="0" w:after="0"/>
            <w:rPr/>
          </w:pPr>
          <w:r>
            <w:rPr/>
            <w:drawing>
              <wp:inline distT="0" distB="0" distL="0" distR="0">
                <wp:extent cx="2141220" cy="54927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1"/>
                        <a:srcRect l="-7" t="-34" r="-7" b="-34"/>
                        <a:stretch>
                          <a:fillRect/>
                        </a:stretch>
                      </pic:blipFill>
                      <pic:spPr bwMode="auto">
                        <a:xfrm>
                          <a:off x="0" y="0"/>
                          <a:ext cx="2141220" cy="549275"/>
                        </a:xfrm>
                        <a:prstGeom prst="rect">
                          <a:avLst/>
                        </a:prstGeom>
                      </pic:spPr>
                    </pic:pic>
                  </a:graphicData>
                </a:graphic>
              </wp:inline>
            </w:drawing>
          </w:r>
        </w:p>
      </w:tc>
      <w:tc>
        <w:tcPr>
          <w:tcW w:w="4803" w:type="dxa"/>
          <w:tcBorders/>
          <w:shd w:fill="auto" w:val="clear"/>
        </w:tcPr>
        <w:p>
          <w:pPr>
            <w:pStyle w:val="Header"/>
            <w:spacing w:lineRule="auto" w:line="240" w:before="0" w:after="0"/>
            <w:jc w:val="right"/>
            <w:rPr/>
          </w:pPr>
          <w:r>
            <w:rPr/>
            <w:drawing>
              <wp:inline distT="0" distB="0" distL="0" distR="0">
                <wp:extent cx="2294255" cy="625475"/>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2"/>
                        <a:srcRect l="-13" t="-37" r="-13" b="-37"/>
                        <a:stretch>
                          <a:fillRect/>
                        </a:stretch>
                      </pic:blipFill>
                      <pic:spPr bwMode="auto">
                        <a:xfrm>
                          <a:off x="0" y="0"/>
                          <a:ext cx="2294255" cy="625475"/>
                        </a:xfrm>
                        <a:prstGeom prst="rect">
                          <a:avLst/>
                        </a:prstGeom>
                      </pic:spPr>
                    </pic:pic>
                  </a:graphicData>
                </a:graphic>
              </wp:inline>
            </w:drawing>
          </w:r>
        </w:p>
      </w:tc>
    </w:tr>
  </w:tbl>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pStyle w:val="Heading6"/>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sz w:val="22"/>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3">
    <w:lvl w:ilvl="0">
      <w:start w:val="1"/>
      <w:numFmt w:val="bullet"/>
      <w:lvlText w:val=""/>
      <w:lvlJc w:val="left"/>
      <w:pPr>
        <w:ind w:left="780" w:hanging="360"/>
      </w:pPr>
      <w:rPr>
        <w:rFonts w:ascii="Symbol" w:hAnsi="Symbol" w:cs="Symbol" w:hint="default"/>
        <w:sz w:val="22"/>
        <w:rFonts w:cs="Symbol"/>
        <w:color w:val="000000"/>
      </w:rPr>
    </w:lvl>
    <w:lvl w:ilvl="1">
      <w:start w:val="1"/>
      <w:numFmt w:val="bullet"/>
      <w:lvlText w:val="o"/>
      <w:lvlJc w:val="left"/>
      <w:pPr>
        <w:ind w:left="1500" w:hanging="360"/>
      </w:pPr>
      <w:rPr>
        <w:rFonts w:ascii="Courier New" w:hAnsi="Courier New" w:cs="Courier New" w:hint="default"/>
        <w:rFonts w:cs="Courier New"/>
      </w:rPr>
    </w:lvl>
    <w:lvl w:ilvl="2">
      <w:start w:val="1"/>
      <w:numFmt w:val="bullet"/>
      <w:lvlText w:val=""/>
      <w:lvlJc w:val="left"/>
      <w:pPr>
        <w:ind w:left="2220" w:hanging="360"/>
      </w:pPr>
      <w:rPr>
        <w:rFonts w:ascii="Wingdings" w:hAnsi="Wingdings" w:cs="Wingdings" w:hint="default"/>
        <w:rFonts w:cs="Wingdings"/>
      </w:rPr>
    </w:lvl>
    <w:lvl w:ilvl="3">
      <w:start w:val="1"/>
      <w:numFmt w:val="bullet"/>
      <w:lvlText w:val=""/>
      <w:lvlJc w:val="left"/>
      <w:pPr>
        <w:ind w:left="2940" w:hanging="360"/>
      </w:pPr>
      <w:rPr>
        <w:rFonts w:ascii="Symbol" w:hAnsi="Symbol" w:cs="Symbol" w:hint="default"/>
        <w:sz w:val="22"/>
        <w:rFonts w:cs="Symbol"/>
        <w:color w:val="000000"/>
      </w:rPr>
    </w:lvl>
    <w:lvl w:ilvl="4">
      <w:start w:val="1"/>
      <w:numFmt w:val="bullet"/>
      <w:lvlText w:val="o"/>
      <w:lvlJc w:val="left"/>
      <w:pPr>
        <w:ind w:left="3660" w:hanging="360"/>
      </w:pPr>
      <w:rPr>
        <w:rFonts w:ascii="Courier New" w:hAnsi="Courier New" w:cs="Courier New" w:hint="default"/>
        <w:rFonts w:cs="Courier New"/>
      </w:rPr>
    </w:lvl>
    <w:lvl w:ilvl="5">
      <w:start w:val="1"/>
      <w:numFmt w:val="bullet"/>
      <w:lvlText w:val=""/>
      <w:lvlJc w:val="left"/>
      <w:pPr>
        <w:ind w:left="4380" w:hanging="360"/>
      </w:pPr>
      <w:rPr>
        <w:rFonts w:ascii="Wingdings" w:hAnsi="Wingdings" w:cs="Wingdings" w:hint="default"/>
        <w:rFonts w:cs="Wingdings"/>
      </w:rPr>
    </w:lvl>
    <w:lvl w:ilvl="6">
      <w:start w:val="1"/>
      <w:numFmt w:val="bullet"/>
      <w:lvlText w:val=""/>
      <w:lvlJc w:val="left"/>
      <w:pPr>
        <w:ind w:left="5100" w:hanging="360"/>
      </w:pPr>
      <w:rPr>
        <w:rFonts w:ascii="Symbol" w:hAnsi="Symbol" w:cs="Symbol" w:hint="default"/>
        <w:sz w:val="22"/>
        <w:rFonts w:cs="Symbol"/>
        <w:color w:val="000000"/>
      </w:rPr>
    </w:lvl>
    <w:lvl w:ilvl="7">
      <w:start w:val="1"/>
      <w:numFmt w:val="bullet"/>
      <w:lvlText w:val="o"/>
      <w:lvlJc w:val="left"/>
      <w:pPr>
        <w:ind w:left="5820" w:hanging="360"/>
      </w:pPr>
      <w:rPr>
        <w:rFonts w:ascii="Courier New" w:hAnsi="Courier New" w:cs="Courier New" w:hint="default"/>
        <w:rFonts w:cs="Courier New"/>
      </w:rPr>
    </w:lvl>
    <w:lvl w:ilvl="8">
      <w:start w:val="1"/>
      <w:numFmt w:val="bullet"/>
      <w:lvlText w:val=""/>
      <w:lvlJc w:val="left"/>
      <w:pPr>
        <w:ind w:left="6540"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Symbol" w:hAnsi="Symbol" w:cs="Symbol" w:hint="default"/>
        <w:sz w:val="22"/>
        <w:szCs w:val="22"/>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 w:val="22"/>
        <w:szCs w:val="22"/>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 w:val="22"/>
        <w:szCs w:val="22"/>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en-GB" w:eastAsia="en-US" w:bidi="ar-SA"/>
    </w:rPr>
  </w:style>
  <w:style w:type="paragraph" w:styleId="Heading6">
    <w:name w:val="Heading 6"/>
    <w:basedOn w:val="Normal"/>
    <w:next w:val="Normal"/>
    <w:qFormat/>
    <w:pPr>
      <w:numPr>
        <w:ilvl w:val="5"/>
        <w:numId w:val="1"/>
      </w:numPr>
      <w:spacing w:before="240" w:after="60"/>
      <w:outlineLvl w:val="5"/>
    </w:pPr>
    <w:rPr>
      <w:b/>
      <w:bCs/>
      <w:sz w:val="22"/>
      <w:szCs w:val="22"/>
    </w:rPr>
  </w:style>
  <w:style w:type="character" w:styleId="WW8Num1z0">
    <w:name w:val="WW8Num1z0"/>
    <w:qFormat/>
    <w:rPr>
      <w:rFonts w:ascii="Symbol" w:hAnsi="Symbol" w:cs="Symbol"/>
      <w:sz w:val="22"/>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WW8Num2z0">
    <w:name w:val="WW8Num2z0"/>
    <w:qFormat/>
    <w:rPr>
      <w:rFonts w:ascii="Symbol" w:hAnsi="Symbol" w:cs="Symbol"/>
      <w:color w:val="000000"/>
      <w:sz w:val="22"/>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sz w:val="22"/>
      <w:szCs w:val="22"/>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FooterChar">
    <w:name w:val="Footer Char"/>
    <w:basedOn w:val="DefaultParagraphFont"/>
    <w:qFormat/>
    <w:rPr>
      <w:rFonts w:ascii="Times New Roman" w:hAnsi="Times New Roman" w:eastAsia="Times New Roman" w:cs="Times New Roman"/>
      <w:sz w:val="20"/>
      <w:szCs w:val="20"/>
    </w:rPr>
  </w:style>
  <w:style w:type="character" w:styleId="InternetLink">
    <w:name w:val="Internet Link"/>
    <w:rPr>
      <w:color w:val="0000FF"/>
      <w:u w:val="single"/>
    </w:rPr>
  </w:style>
  <w:style w:type="character" w:styleId="TitleChar">
    <w:name w:val="Title Char"/>
    <w:basedOn w:val="DefaultParagraphFont"/>
    <w:qFormat/>
    <w:rPr>
      <w:rFonts w:ascii="Tahoma" w:hAnsi="Tahoma" w:eastAsia="Times New Roman" w:cs="Times New Roman"/>
      <w:b/>
      <w:bCs/>
      <w:szCs w:val="24"/>
      <w:u w:val="single"/>
    </w:rPr>
  </w:style>
  <w:style w:type="character" w:styleId="Heading6Char">
    <w:name w:val="Heading 6 Char"/>
    <w:basedOn w:val="DefaultParagraphFont"/>
    <w:qFormat/>
    <w:rPr>
      <w:rFonts w:ascii="Times New Roman" w:hAnsi="Times New Roman" w:eastAsia="Times New Roman" w:cs="Times New Roman"/>
      <w:b/>
      <w:bCs/>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Times New Roman" w:hAnsi="Times New Roman" w:eastAsia="Times New Roman" w:cs="Times New Roman"/>
      <w:sz w:val="20"/>
      <w:szCs w:val="20"/>
    </w:rPr>
  </w:style>
  <w:style w:type="character" w:styleId="CommentSubjectChar">
    <w:name w:val="Comment Subject Char"/>
    <w:basedOn w:val="CommentTextChar"/>
    <w:qFormat/>
    <w:rPr>
      <w:rFonts w:ascii="Times New Roman" w:hAnsi="Times New Roman" w:eastAsia="Times New Roman" w:cs="Times New Roman"/>
      <w:b/>
      <w:bCs/>
      <w:sz w:val="20"/>
      <w:szCs w:val="20"/>
    </w:rPr>
  </w:style>
  <w:style w:type="character" w:styleId="BalloonTextChar">
    <w:name w:val="Balloon Text Char"/>
    <w:basedOn w:val="DefaultParagraphFont"/>
    <w:qFormat/>
    <w:rPr>
      <w:rFonts w:ascii="Segoe UI" w:hAnsi="Segoe UI" w:eastAsia="Times New Roman" w:cs="Segoe UI"/>
      <w:sz w:val="18"/>
      <w:szCs w:val="18"/>
    </w:rPr>
  </w:style>
  <w:style w:type="character" w:styleId="BodyTextChar">
    <w:name w:val="Body Text Char"/>
    <w:basedOn w:val="DefaultParagraphFont"/>
    <w:qFormat/>
    <w:rPr>
      <w:rFonts w:ascii="Arial" w:hAnsi="Arial" w:eastAsia="Times New Roman" w:cs="Times New Roman"/>
      <w:b/>
      <w:bCs/>
      <w:sz w:val="24"/>
      <w:szCs w:val="24"/>
    </w:rPr>
  </w:style>
  <w:style w:type="character" w:styleId="HeaderChar">
    <w:name w:val="Header Char"/>
    <w:basedOn w:val="DefaultParagraphFont"/>
    <w:qFormat/>
    <w:rPr>
      <w:rFonts w:ascii="Times New Roman" w:hAnsi="Times New Roman" w:eastAsia="Times New Roman" w:cs="Times New Roman"/>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ascii="Arial" w:hAnsi="Arial" w:cs="Arial"/>
      <w:b/>
      <w:bCs/>
      <w:sz w:val="24"/>
      <w:szCs w:val="24"/>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ListParagraph">
    <w:name w:val="List Paragraph"/>
    <w:basedOn w:val="Normal"/>
    <w:qFormat/>
    <w:pPr>
      <w:spacing w:lineRule="auto" w:line="276" w:before="0" w:after="200"/>
      <w:ind w:left="720" w:right="0" w:hanging="0"/>
      <w:contextualSpacing/>
    </w:pPr>
    <w:rPr>
      <w:rFonts w:ascii="Arial" w:hAnsi="Arial" w:eastAsia="Calibri" w:cs="Arial"/>
      <w:sz w:val="22"/>
      <w:szCs w:val="22"/>
    </w:rPr>
  </w:style>
  <w:style w:type="paragraph" w:styleId="NoSpacing">
    <w:name w:val="No Spacing"/>
    <w:qFormat/>
    <w:pPr>
      <w:widowControl/>
      <w:suppressAutoHyphens w:val="true"/>
      <w:bidi w:val="0"/>
      <w:spacing w:lineRule="auto" w:line="240" w:before="0" w:after="0"/>
      <w:jc w:val="left"/>
    </w:pPr>
    <w:rPr>
      <w:rFonts w:ascii="Calibri" w:hAnsi="Calibri" w:eastAsia="Calibri" w:cs=""/>
      <w:color w:val="auto"/>
      <w:kern w:val="0"/>
      <w:sz w:val="20"/>
      <w:szCs w:val="22"/>
      <w:lang w:val="en-GB" w:eastAsia="en-US" w:bidi="ar-SA"/>
    </w:rPr>
  </w:style>
  <w:style w:type="paragraph" w:styleId="Title">
    <w:name w:val="Title"/>
    <w:basedOn w:val="Normal"/>
    <w:next w:val="TextBody"/>
    <w:qFormat/>
    <w:pPr>
      <w:jc w:val="center"/>
    </w:pPr>
    <w:rPr>
      <w:rFonts w:ascii="Tahoma" w:hAnsi="Tahoma" w:cs="Tahoma"/>
      <w:b/>
      <w:bCs/>
      <w:sz w:val="22"/>
      <w:szCs w:val="24"/>
      <w:u w:val="single"/>
    </w:rPr>
  </w:style>
  <w:style w:type="paragraph" w:styleId="Annotationtext">
    <w:name w:val="annotation text"/>
    <w:basedOn w:val="Normal"/>
    <w:qFormat/>
    <w:pPr/>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Segoe UI" w:hAnsi="Segoe UI" w:cs="Segoe UI"/>
      <w:sz w:val="18"/>
      <w:szCs w:val="18"/>
    </w:rPr>
  </w:style>
  <w:style w:type="paragraph" w:styleId="Default">
    <w:name w:val="Default"/>
    <w:qFormat/>
    <w:pPr>
      <w:widowControl/>
      <w:suppressAutoHyphens w:val="true"/>
      <w:bidi w:val="0"/>
      <w:spacing w:lineRule="auto" w:line="240" w:before="0" w:after="0"/>
      <w:jc w:val="left"/>
    </w:pPr>
    <w:rPr>
      <w:rFonts w:ascii="Arial" w:hAnsi="Arial" w:eastAsia="Calibri" w:cs="Arial"/>
      <w:color w:val="000000"/>
      <w:kern w:val="0"/>
      <w:sz w:val="24"/>
      <w:szCs w:val="24"/>
      <w:lang w:val="en-GB" w:eastAsia="en-US" w:bidi="ar-SA"/>
    </w:rPr>
  </w:style>
  <w:style w:type="paragraph" w:styleId="Header">
    <w:name w:val="Header"/>
    <w:basedOn w:val="Normal"/>
    <w:pPr>
      <w:tabs>
        <w:tab w:val="clear" w:pos="720"/>
        <w:tab w:val="center" w:pos="4513" w:leader="none"/>
        <w:tab w:val="right" w:pos="9026" w:leader="none"/>
      </w:tabs>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3.jpeg"/>
</Relationships>
</file>

<file path=docProps/app.xml><?xml version="1.0" encoding="utf-8"?>
<Properties xmlns="http://schemas.openxmlformats.org/officeDocument/2006/extended-properties" xmlns:vt="http://schemas.openxmlformats.org/officeDocument/2006/docPropsVTypes">
  <Template>Normal.dotm</Template>
  <TotalTime>1</TotalTime>
  <Application>LibreOffice/6.3.4.2$Windows_X86_64 LibreOffice_project/60da17e045e08f1793c57c00ba83cdfce946d0aa</Application>
  <Company>TMBC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2026-07-27T13:37:00Z</dcterms:created>
  <dc:creator>Bernadette Wilde</dc:creator>
  <dc:description/>
  <dc:language>en-US</dc:language>
  <cp:lastModifiedBy>Charles Holland</cp:lastModifiedBy>
  <cp:lastPrinted>1995-11-21T17:41:00Z</cp:lastPrinted>
  <dcterms:modified xsi:type="dcterms:W3CDTF">2026-07-27T13:37:00Z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TMBC</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