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76ACC0BE" w:rsidR="007672D6" w:rsidRPr="00DE7AA4" w:rsidRDefault="00DE7AA4" w:rsidP="00DE7AA4">
            <w:pPr>
              <w:rPr>
                <w:rFonts w:ascii="Arial" w:hAnsi="Arial" w:cs="Arial"/>
                <w:bCs/>
                <w:sz w:val="22"/>
                <w:szCs w:val="22"/>
              </w:rPr>
            </w:pPr>
            <w:r w:rsidRPr="00DE7AA4">
              <w:rPr>
                <w:rFonts w:ascii="Arial" w:hAnsi="Arial" w:cs="Arial"/>
                <w:bCs/>
                <w:sz w:val="22"/>
                <w:szCs w:val="22"/>
              </w:rPr>
              <w:t>Service Manager – Fostering, Adoption &amp; Placement</w:t>
            </w:r>
            <w:r>
              <w:rPr>
                <w:rFonts w:ascii="Arial" w:hAnsi="Arial" w:cs="Arial"/>
                <w:bCs/>
                <w:sz w:val="22"/>
                <w:szCs w:val="22"/>
              </w:rPr>
              <w:t>s</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08087AD7" w:rsidR="00194758" w:rsidRPr="007672D6" w:rsidRDefault="00DE7AA4" w:rsidP="007672D6">
            <w:pPr>
              <w:rPr>
                <w:rFonts w:ascii="Arial" w:hAnsi="Arial" w:cs="Arial"/>
                <w:sz w:val="22"/>
                <w:szCs w:val="22"/>
              </w:rPr>
            </w:pPr>
            <w:r w:rsidRPr="00DE7AA4">
              <w:rPr>
                <w:rFonts w:ascii="Arial" w:hAnsi="Arial" w:cs="Arial"/>
                <w:sz w:val="22"/>
                <w:szCs w:val="22"/>
              </w:rPr>
              <w:t>DH05B</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3AD85B10" w:rsidR="007672D6" w:rsidRPr="007672D6" w:rsidRDefault="00DE7AA4" w:rsidP="007672D6">
            <w:pPr>
              <w:rPr>
                <w:rFonts w:ascii="Arial" w:hAnsi="Arial" w:cs="Arial"/>
                <w:sz w:val="22"/>
                <w:szCs w:val="22"/>
              </w:rPr>
            </w:pPr>
            <w:r>
              <w:rPr>
                <w:rFonts w:ascii="Arial" w:hAnsi="Arial" w:cs="Arial"/>
                <w:sz w:val="22"/>
                <w:szCs w:val="22"/>
              </w:rPr>
              <w:t>Children’s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192A4045" w:rsidR="007672D6" w:rsidRPr="007672D6" w:rsidRDefault="00DE7AA4" w:rsidP="007672D6">
            <w:pPr>
              <w:rPr>
                <w:rFonts w:ascii="Arial" w:hAnsi="Arial" w:cs="Arial"/>
                <w:sz w:val="22"/>
                <w:szCs w:val="22"/>
              </w:rPr>
            </w:pPr>
            <w:r>
              <w:rPr>
                <w:rFonts w:ascii="Arial" w:hAnsi="Arial" w:cs="Arial"/>
                <w:sz w:val="22"/>
                <w:szCs w:val="22"/>
              </w:rPr>
              <w:t>K</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C48CC1A" w:rsidR="007672D6" w:rsidRPr="007672D6" w:rsidRDefault="00DE7AA4" w:rsidP="007672D6">
            <w:pPr>
              <w:rPr>
                <w:rFonts w:ascii="Arial" w:hAnsi="Arial" w:cs="Arial"/>
                <w:sz w:val="22"/>
                <w:szCs w:val="22"/>
              </w:rPr>
            </w:pPr>
            <w:r>
              <w:rPr>
                <w:rFonts w:ascii="Arial" w:hAnsi="Arial" w:cs="Arial"/>
                <w:sz w:val="22"/>
                <w:szCs w:val="22"/>
              </w:rPr>
              <w:t>Head of Service</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DE7AA4" w14:paraId="6751FA18" w14:textId="77777777" w:rsidTr="003A5FC8">
        <w:tc>
          <w:tcPr>
            <w:tcW w:w="9475" w:type="dxa"/>
            <w:shd w:val="clear" w:color="auto" w:fill="FFE599" w:themeFill="accent4" w:themeFillTint="66"/>
          </w:tcPr>
          <w:p w14:paraId="546950EA" w14:textId="1A12ABBD" w:rsidR="00D56541" w:rsidRPr="00DE7AA4" w:rsidRDefault="00A2179A" w:rsidP="00CC00CF">
            <w:pPr>
              <w:rPr>
                <w:rFonts w:ascii="Arial" w:eastAsiaTheme="minorHAnsi" w:hAnsi="Arial" w:cs="Arial"/>
                <w:b/>
                <w:sz w:val="22"/>
                <w:szCs w:val="22"/>
              </w:rPr>
            </w:pPr>
            <w:r w:rsidRPr="00DE7AA4">
              <w:rPr>
                <w:rFonts w:ascii="Arial" w:eastAsiaTheme="minorHAnsi" w:hAnsi="Arial" w:cs="Arial"/>
                <w:b/>
                <w:sz w:val="22"/>
                <w:szCs w:val="22"/>
              </w:rPr>
              <w:t>The</w:t>
            </w:r>
            <w:r w:rsidR="007672D6" w:rsidRPr="00DE7AA4">
              <w:rPr>
                <w:rFonts w:ascii="Arial" w:eastAsiaTheme="minorHAnsi" w:hAnsi="Arial" w:cs="Arial"/>
                <w:b/>
                <w:sz w:val="22"/>
                <w:szCs w:val="22"/>
              </w:rPr>
              <w:t xml:space="preserve"> Role</w:t>
            </w:r>
          </w:p>
        </w:tc>
      </w:tr>
      <w:tr w:rsidR="00D56541" w:rsidRPr="00DE7AA4" w14:paraId="1D1384CB" w14:textId="77777777" w:rsidTr="00F871CF">
        <w:trPr>
          <w:trHeight w:val="3313"/>
        </w:trPr>
        <w:tc>
          <w:tcPr>
            <w:tcW w:w="9475" w:type="dxa"/>
          </w:tcPr>
          <w:p w14:paraId="65F66826" w14:textId="295F3539" w:rsidR="00DE7AA4" w:rsidRPr="00DE7AA4" w:rsidRDefault="00DE7AA4" w:rsidP="00DE7AA4">
            <w:pPr>
              <w:spacing w:after="160" w:line="259" w:lineRule="auto"/>
              <w:rPr>
                <w:rFonts w:ascii="Arial" w:eastAsiaTheme="minorHAnsi" w:hAnsi="Arial" w:cs="Arial"/>
                <w:b/>
                <w:sz w:val="22"/>
                <w:szCs w:val="22"/>
                <w:u w:val="single"/>
              </w:rPr>
            </w:pPr>
            <w:r w:rsidRPr="00DE7AA4">
              <w:rPr>
                <w:rFonts w:ascii="Arial" w:eastAsiaTheme="minorHAnsi" w:hAnsi="Arial" w:cs="Arial"/>
                <w:b/>
                <w:sz w:val="22"/>
                <w:szCs w:val="22"/>
                <w:u w:val="single"/>
              </w:rPr>
              <w:t>Main Purpose of Job</w:t>
            </w:r>
          </w:p>
          <w:p w14:paraId="39066BEC" w14:textId="77777777" w:rsidR="00DE7AA4" w:rsidRPr="00DE7AA4" w:rsidRDefault="00DE7AA4" w:rsidP="00DE7AA4">
            <w:pPr>
              <w:numPr>
                <w:ilvl w:val="0"/>
                <w:numId w:val="29"/>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ensure better outcomes for all through delivery if aims, objectives and values of the Directorate vision and strategy for children and young people.</w:t>
            </w:r>
          </w:p>
          <w:p w14:paraId="466708B6" w14:textId="77777777" w:rsidR="00DE7AA4" w:rsidRPr="00DE7AA4" w:rsidRDefault="00DE7AA4" w:rsidP="00DE7AA4">
            <w:pPr>
              <w:numPr>
                <w:ilvl w:val="0"/>
                <w:numId w:val="29"/>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 xml:space="preserve">To provide day to day leadership across a range of service areas </w:t>
            </w:r>
            <w:proofErr w:type="gramStart"/>
            <w:r w:rsidRPr="00DE7AA4">
              <w:rPr>
                <w:rFonts w:ascii="Arial" w:eastAsiaTheme="minorHAnsi" w:hAnsi="Arial" w:cs="Arial"/>
                <w:sz w:val="22"/>
                <w:szCs w:val="22"/>
              </w:rPr>
              <w:t>in order to</w:t>
            </w:r>
            <w:proofErr w:type="gramEnd"/>
            <w:r w:rsidRPr="00DE7AA4">
              <w:rPr>
                <w:rFonts w:ascii="Arial" w:eastAsiaTheme="minorHAnsi" w:hAnsi="Arial" w:cs="Arial"/>
                <w:sz w:val="22"/>
                <w:szCs w:val="22"/>
              </w:rPr>
              <w:t xml:space="preserve"> develop models of working: service improvement and service redesign.</w:t>
            </w:r>
          </w:p>
          <w:p w14:paraId="79C60EFF" w14:textId="77777777" w:rsidR="00DE7AA4" w:rsidRPr="00DE7AA4" w:rsidRDefault="00DE7AA4" w:rsidP="00DE7AA4">
            <w:pPr>
              <w:numPr>
                <w:ilvl w:val="0"/>
                <w:numId w:val="29"/>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ensure effective budget monitoring in the relevant service area.</w:t>
            </w:r>
          </w:p>
          <w:p w14:paraId="3E3A4785" w14:textId="77777777" w:rsidR="00DE7AA4" w:rsidRPr="00DE7AA4" w:rsidRDefault="00DE7AA4" w:rsidP="00DE7AA4">
            <w:pPr>
              <w:numPr>
                <w:ilvl w:val="0"/>
                <w:numId w:val="29"/>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adopt a project management approach to service improvement across several areas whilst managing the interface with other parts of the organisation.</w:t>
            </w:r>
          </w:p>
          <w:p w14:paraId="5CD68EF5" w14:textId="77777777" w:rsidR="00DE7AA4" w:rsidRPr="00DE7AA4" w:rsidRDefault="00DE7AA4" w:rsidP="00DE7AA4">
            <w:pPr>
              <w:numPr>
                <w:ilvl w:val="0"/>
                <w:numId w:val="29"/>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contribute to the wider management of Children’s Services to ensure that they deliver high quality services to meet the needs of children and families.</w:t>
            </w:r>
          </w:p>
          <w:p w14:paraId="2E373E72" w14:textId="77777777" w:rsidR="00DE7AA4" w:rsidRPr="00DE7AA4" w:rsidRDefault="00DE7AA4" w:rsidP="00DE7AA4">
            <w:pPr>
              <w:numPr>
                <w:ilvl w:val="0"/>
                <w:numId w:val="29"/>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support the development and improvement of the service in line with agreed delivery plans, and in the context of the involvement of partner agencies and closer joint working at team, individual and service level.</w:t>
            </w:r>
          </w:p>
          <w:p w14:paraId="18637568" w14:textId="017B4A14" w:rsidR="00DE7AA4" w:rsidRPr="00DE7AA4" w:rsidRDefault="00DE7AA4" w:rsidP="00DE7AA4">
            <w:pPr>
              <w:numPr>
                <w:ilvl w:val="0"/>
                <w:numId w:val="29"/>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take a leadership role in the operational delivery of social work and residential services to children and families and ensure that those services consistently meet high standards and are properly integrated and coordinated.</w:t>
            </w:r>
          </w:p>
          <w:p w14:paraId="2AEE80BB" w14:textId="77777777" w:rsidR="00DE7AA4" w:rsidRPr="00DE7AA4" w:rsidRDefault="00DE7AA4" w:rsidP="00DE7AA4">
            <w:pPr>
              <w:spacing w:after="160" w:line="259" w:lineRule="auto"/>
              <w:ind w:left="720"/>
              <w:contextualSpacing/>
              <w:rPr>
                <w:rFonts w:ascii="Arial" w:eastAsiaTheme="minorHAnsi" w:hAnsi="Arial" w:cs="Arial"/>
                <w:sz w:val="22"/>
                <w:szCs w:val="22"/>
              </w:rPr>
            </w:pPr>
          </w:p>
          <w:p w14:paraId="3A9BD007" w14:textId="77777777" w:rsidR="00DE7AA4" w:rsidRPr="00DE7AA4" w:rsidRDefault="00DE7AA4" w:rsidP="00DE7AA4">
            <w:pPr>
              <w:spacing w:after="160" w:line="259" w:lineRule="auto"/>
              <w:rPr>
                <w:rFonts w:ascii="Arial" w:eastAsiaTheme="minorHAnsi" w:hAnsi="Arial" w:cs="Arial"/>
                <w:b/>
                <w:sz w:val="22"/>
                <w:szCs w:val="22"/>
                <w:u w:val="single"/>
              </w:rPr>
            </w:pPr>
            <w:r w:rsidRPr="00DE7AA4">
              <w:rPr>
                <w:rFonts w:ascii="Arial" w:eastAsiaTheme="minorHAnsi" w:hAnsi="Arial" w:cs="Arial"/>
                <w:b/>
                <w:sz w:val="22"/>
                <w:szCs w:val="22"/>
                <w:u w:val="single"/>
              </w:rPr>
              <w:t>Main service Unit Manager Responsibilities</w:t>
            </w:r>
          </w:p>
          <w:p w14:paraId="06886DB2" w14:textId="77777777" w:rsidR="00DE7AA4" w:rsidRPr="00DE7AA4" w:rsidRDefault="00DE7AA4" w:rsidP="00DE7AA4">
            <w:pPr>
              <w:numPr>
                <w:ilvl w:val="0"/>
                <w:numId w:val="30"/>
              </w:numPr>
              <w:spacing w:after="160" w:line="259" w:lineRule="auto"/>
              <w:contextualSpacing/>
              <w:rPr>
                <w:rFonts w:ascii="Arial" w:eastAsiaTheme="minorHAnsi" w:hAnsi="Arial" w:cs="Arial"/>
                <w:b/>
                <w:sz w:val="22"/>
                <w:szCs w:val="22"/>
                <w:u w:val="single"/>
              </w:rPr>
            </w:pPr>
            <w:r w:rsidRPr="00DE7AA4">
              <w:rPr>
                <w:rFonts w:ascii="Arial" w:eastAsiaTheme="minorHAnsi" w:hAnsi="Arial" w:cs="Arial"/>
                <w:sz w:val="22"/>
                <w:szCs w:val="22"/>
              </w:rPr>
              <w:t>Operate an effective and successful performance management system to manage team and individual performance against key indicators including the management of appropriate actions to address under-performance and enhance positive outcomes.</w:t>
            </w:r>
          </w:p>
          <w:p w14:paraId="3AE4EE47"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 xml:space="preserve">Under the direction of the Head of Service ensure that services are commissioned, planned and provided within a clear </w:t>
            </w:r>
            <w:proofErr w:type="gramStart"/>
            <w:r w:rsidRPr="00DE7AA4">
              <w:rPr>
                <w:rFonts w:ascii="Arial" w:eastAsiaTheme="minorHAnsi" w:hAnsi="Arial" w:cs="Arial"/>
                <w:sz w:val="22"/>
                <w:szCs w:val="22"/>
              </w:rPr>
              <w:t>outcomes</w:t>
            </w:r>
            <w:proofErr w:type="gramEnd"/>
            <w:r w:rsidRPr="00DE7AA4">
              <w:rPr>
                <w:rFonts w:ascii="Arial" w:eastAsiaTheme="minorHAnsi" w:hAnsi="Arial" w:cs="Arial"/>
                <w:sz w:val="22"/>
                <w:szCs w:val="22"/>
              </w:rPr>
              <w:t xml:space="preserve"> framework and in a way that demonstrates best value, with increasing use of evidence-based approaches in all aspects of the service’s operations.</w:t>
            </w:r>
          </w:p>
          <w:p w14:paraId="7B95DE80"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 xml:space="preserve">Contribute to the planning and implementation of a service improvement programme </w:t>
            </w:r>
            <w:proofErr w:type="gramStart"/>
            <w:r w:rsidRPr="00DE7AA4">
              <w:rPr>
                <w:rFonts w:ascii="Arial" w:eastAsiaTheme="minorHAnsi" w:hAnsi="Arial" w:cs="Arial"/>
                <w:sz w:val="22"/>
                <w:szCs w:val="22"/>
              </w:rPr>
              <w:t>in order to</w:t>
            </w:r>
            <w:proofErr w:type="gramEnd"/>
            <w:r w:rsidRPr="00DE7AA4">
              <w:rPr>
                <w:rFonts w:ascii="Arial" w:eastAsiaTheme="minorHAnsi" w:hAnsi="Arial" w:cs="Arial"/>
                <w:sz w:val="22"/>
                <w:szCs w:val="22"/>
              </w:rPr>
              <w:t xml:space="preserve"> generate efficiencies and achieve enhanced outcomes for children.</w:t>
            </w:r>
          </w:p>
          <w:p w14:paraId="3F85C3FE"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Take a leadership role in the implementation of service re-design and improvement within the service area.</w:t>
            </w:r>
          </w:p>
          <w:p w14:paraId="09BCCBE8"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Promote effective internal and external partnerships to ensure greater integration of services and to deliver agreed objectives, through joint review, planning, commissioning and development work.</w:t>
            </w:r>
          </w:p>
          <w:p w14:paraId="2AE73496"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ensure that the service is child centred, of high quality, cost effective and appropriate to the cultural diversity of Tameside and addresses identified needs.</w:t>
            </w:r>
          </w:p>
          <w:p w14:paraId="02D925E7"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Ensure the views, wishes and feelings of children and young people, and those of their parents and carers, are evident and fully realised in all aspects of service operation, and that such views are taken account of in the review, planning, development and delivery of services.</w:t>
            </w:r>
          </w:p>
          <w:p w14:paraId="5F8FC65D"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lastRenderedPageBreak/>
              <w:t>Promote strong and effective communications and involvement with all service stakeholders.</w:t>
            </w:r>
          </w:p>
          <w:p w14:paraId="29B9C783"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 xml:space="preserve">Use available financial resources to maximum effect within the Council’s financial regulations and </w:t>
            </w:r>
            <w:proofErr w:type="gramStart"/>
            <w:r w:rsidRPr="00DE7AA4">
              <w:rPr>
                <w:rFonts w:ascii="Arial" w:eastAsiaTheme="minorHAnsi" w:hAnsi="Arial" w:cs="Arial"/>
                <w:sz w:val="22"/>
                <w:szCs w:val="22"/>
              </w:rPr>
              <w:t>standing orders, and</w:t>
            </w:r>
            <w:proofErr w:type="gramEnd"/>
            <w:r w:rsidRPr="00DE7AA4">
              <w:rPr>
                <w:rFonts w:ascii="Arial" w:eastAsiaTheme="minorHAnsi" w:hAnsi="Arial" w:cs="Arial"/>
                <w:sz w:val="22"/>
                <w:szCs w:val="22"/>
              </w:rPr>
              <w:t xml:space="preserve"> take day to day management of the service area budget within expenditure limits through regular reporting to the Head of Service.</w:t>
            </w:r>
          </w:p>
          <w:p w14:paraId="5727C262" w14:textId="77777777" w:rsidR="00DE7AA4" w:rsidRDefault="00DE7AA4" w:rsidP="00DE7AA4">
            <w:pPr>
              <w:pStyle w:val="ListParagraph"/>
              <w:numPr>
                <w:ilvl w:val="0"/>
                <w:numId w:val="30"/>
              </w:numPr>
              <w:spacing w:after="160" w:line="259" w:lineRule="auto"/>
              <w:rPr>
                <w:rFonts w:eastAsiaTheme="minorHAnsi"/>
              </w:rPr>
            </w:pPr>
            <w:r w:rsidRPr="00DE7AA4">
              <w:rPr>
                <w:rFonts w:eastAsiaTheme="minorHAnsi"/>
              </w:rPr>
              <w:t>Take responsibility for key operational service decisions in line with the agreed scheme of delegation for accountability and decision-making.</w:t>
            </w:r>
          </w:p>
          <w:p w14:paraId="10C63926" w14:textId="77777777" w:rsidR="00DE7AA4" w:rsidRPr="00DE7AA4" w:rsidRDefault="00DE7AA4" w:rsidP="00DE7AA4">
            <w:pPr>
              <w:pStyle w:val="ListParagraph"/>
              <w:numPr>
                <w:ilvl w:val="0"/>
                <w:numId w:val="30"/>
              </w:numPr>
              <w:spacing w:after="160" w:line="259" w:lineRule="auto"/>
              <w:rPr>
                <w:rFonts w:eastAsiaTheme="minorHAnsi"/>
              </w:rPr>
            </w:pPr>
            <w:r w:rsidRPr="00DE7AA4">
              <w:rPr>
                <w:rFonts w:eastAsiaTheme="minorHAnsi"/>
              </w:rPr>
              <w:t xml:space="preserve">Ensure the proper application of the Council’s policies for Supervision and for Employee Development Review, and that Human Resources guidelines are fully complied with in relation to:                                                 </w:t>
            </w:r>
            <w:r w:rsidRPr="00DE7AA4">
              <w:rPr>
                <w:rFonts w:eastAsiaTheme="minorHAnsi"/>
              </w:rPr>
              <w:br/>
              <w:t xml:space="preserve">- Recruitment and Selection.                                                                                                                                                                                                                                  </w:t>
            </w:r>
            <w:r w:rsidRPr="00DE7AA4">
              <w:rPr>
                <w:rFonts w:eastAsiaTheme="minorHAnsi"/>
              </w:rPr>
              <w:br/>
              <w:t xml:space="preserve">- Disciplinary/Grievance/Capability/Harassment.                                                                                                                          - Equal Opportunities Employment code of Practice.     </w:t>
            </w:r>
            <w:r w:rsidRPr="00DE7AA4">
              <w:rPr>
                <w:rFonts w:eastAsiaTheme="minorHAnsi"/>
              </w:rPr>
              <w:br/>
              <w:t>- Attendance at work.</w:t>
            </w:r>
          </w:p>
          <w:p w14:paraId="1F8B20CD"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Provide effective leadership and clear direction for staff, within a culture of corporate and co-operative working.</w:t>
            </w:r>
          </w:p>
          <w:p w14:paraId="37762294"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Deputise for the Head of Service in such areas as are from time to time specified and agreed.</w:t>
            </w:r>
          </w:p>
          <w:p w14:paraId="4A1953E4"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Assist in managing the interface with Members of the Council and Members of Parliament.</w:t>
            </w:r>
          </w:p>
          <w:p w14:paraId="48B440A6"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Ensure that Health &amp; Safety and other risks are appropriately managed.</w:t>
            </w:r>
          </w:p>
          <w:p w14:paraId="4620EC95" w14:textId="77777777" w:rsidR="00DE7AA4" w:rsidRPr="00DE7AA4" w:rsidRDefault="00DE7AA4" w:rsidP="00DE7AA4">
            <w:pPr>
              <w:numPr>
                <w:ilvl w:val="0"/>
                <w:numId w:val="30"/>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Perform any other duties that correspond reasonably to the general character of the post and are commensurate with its level of responsibility.</w:t>
            </w:r>
          </w:p>
          <w:p w14:paraId="7820E685" w14:textId="77777777" w:rsidR="00DE7AA4" w:rsidRPr="00DE7AA4" w:rsidRDefault="00DE7AA4" w:rsidP="00DE7AA4">
            <w:pPr>
              <w:rPr>
                <w:rFonts w:ascii="Arial" w:eastAsiaTheme="minorHAnsi" w:hAnsi="Arial" w:cs="Arial"/>
                <w:sz w:val="22"/>
                <w:szCs w:val="22"/>
              </w:rPr>
            </w:pPr>
          </w:p>
          <w:p w14:paraId="213866B7" w14:textId="77777777" w:rsidR="00DE7AA4" w:rsidRPr="00DE7AA4" w:rsidRDefault="00DE7AA4" w:rsidP="00DE7AA4">
            <w:pPr>
              <w:rPr>
                <w:rFonts w:ascii="Arial" w:eastAsiaTheme="minorHAnsi" w:hAnsi="Arial" w:cs="Arial"/>
                <w:b/>
                <w:sz w:val="22"/>
                <w:szCs w:val="22"/>
                <w:u w:val="single"/>
              </w:rPr>
            </w:pPr>
          </w:p>
          <w:p w14:paraId="0BC951A0" w14:textId="77777777" w:rsidR="00DE7AA4" w:rsidRPr="00DE7AA4" w:rsidRDefault="00DE7AA4" w:rsidP="00DE7AA4">
            <w:pPr>
              <w:rPr>
                <w:rFonts w:ascii="Arial" w:eastAsiaTheme="minorHAnsi" w:hAnsi="Arial" w:cs="Arial"/>
                <w:b/>
                <w:sz w:val="22"/>
                <w:szCs w:val="22"/>
                <w:u w:val="single"/>
              </w:rPr>
            </w:pPr>
            <w:r w:rsidRPr="00DE7AA4">
              <w:rPr>
                <w:rFonts w:ascii="Arial" w:eastAsiaTheme="minorHAnsi" w:hAnsi="Arial" w:cs="Arial"/>
                <w:b/>
                <w:sz w:val="22"/>
                <w:szCs w:val="22"/>
                <w:u w:val="single"/>
              </w:rPr>
              <w:t>Job specific Responsibilities</w:t>
            </w:r>
          </w:p>
          <w:p w14:paraId="454D241E" w14:textId="77777777" w:rsidR="00DE7AA4" w:rsidRPr="00DE7AA4" w:rsidRDefault="00DE7AA4" w:rsidP="00DE7AA4">
            <w:pPr>
              <w:rPr>
                <w:rFonts w:ascii="Arial" w:eastAsiaTheme="minorHAnsi" w:hAnsi="Arial" w:cs="Arial"/>
                <w:b/>
                <w:sz w:val="22"/>
                <w:szCs w:val="22"/>
                <w:u w:val="single"/>
              </w:rPr>
            </w:pPr>
          </w:p>
          <w:p w14:paraId="3B6F6732" w14:textId="77777777" w:rsidR="00DE7AA4" w:rsidRPr="00DE7AA4" w:rsidRDefault="00DE7AA4" w:rsidP="00DE7AA4">
            <w:pPr>
              <w:numPr>
                <w:ilvl w:val="0"/>
                <w:numId w:val="31"/>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drive forward the improvement plan for the Fostering Service</w:t>
            </w:r>
          </w:p>
          <w:p w14:paraId="3BD6A9E7" w14:textId="77777777" w:rsidR="00DE7AA4" w:rsidRPr="00DE7AA4" w:rsidRDefault="00DE7AA4" w:rsidP="00DE7AA4">
            <w:pPr>
              <w:numPr>
                <w:ilvl w:val="0"/>
                <w:numId w:val="31"/>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review Brilliant at the Basics monthly reports from Team Managers using any learning to improve practice</w:t>
            </w:r>
          </w:p>
          <w:p w14:paraId="3540DA5C" w14:textId="77777777" w:rsidR="00DE7AA4" w:rsidRPr="00DE7AA4" w:rsidRDefault="00DE7AA4" w:rsidP="00DE7AA4">
            <w:pPr>
              <w:numPr>
                <w:ilvl w:val="0"/>
                <w:numId w:val="31"/>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complete a Regulation 35 Report (Fostering Services Regulations) on a quarterly basis</w:t>
            </w:r>
          </w:p>
          <w:p w14:paraId="1405D44A" w14:textId="77777777" w:rsidR="00DE7AA4" w:rsidRPr="00DE7AA4" w:rsidRDefault="00DE7AA4" w:rsidP="00DE7AA4">
            <w:pPr>
              <w:numPr>
                <w:ilvl w:val="0"/>
                <w:numId w:val="31"/>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ensure that any changes within the Fostering Service are updated in the Statement of Purpose and that this is widely promoted.</w:t>
            </w:r>
          </w:p>
          <w:p w14:paraId="3EADDEB1" w14:textId="77777777" w:rsidR="00DE7AA4" w:rsidRPr="00DE7AA4" w:rsidRDefault="00DE7AA4" w:rsidP="00DE7AA4">
            <w:pPr>
              <w:numPr>
                <w:ilvl w:val="0"/>
                <w:numId w:val="31"/>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lead the service ensuring that the functions of the Fostering and Placement Services are carried out effectively and in accordance with legislation, regulations, guidance, standards and local procedures and priorities.</w:t>
            </w:r>
          </w:p>
          <w:p w14:paraId="2F4514E7" w14:textId="77777777" w:rsidR="00DE7AA4" w:rsidRPr="00DE7AA4" w:rsidRDefault="00DE7AA4" w:rsidP="00DE7AA4">
            <w:pPr>
              <w:numPr>
                <w:ilvl w:val="0"/>
                <w:numId w:val="31"/>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attend meetings as requested with the Regional Adoption Agency (RAA) and keep a link with the Team Manager seconded to the RAA</w:t>
            </w:r>
          </w:p>
          <w:p w14:paraId="083FAB47" w14:textId="77777777" w:rsidR="00DE7AA4" w:rsidRPr="00DE7AA4" w:rsidRDefault="00DE7AA4" w:rsidP="00DE7AA4">
            <w:pPr>
              <w:numPr>
                <w:ilvl w:val="0"/>
                <w:numId w:val="31"/>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continually improve services in the light of service user views, performance data and stakeholder feedback in accordance with Best Value principles.</w:t>
            </w:r>
          </w:p>
          <w:p w14:paraId="2C67BFE3" w14:textId="7E2E2B9C" w:rsidR="00DE7AA4" w:rsidRPr="00DE7AA4" w:rsidRDefault="00DE7AA4" w:rsidP="00DE7AA4">
            <w:pPr>
              <w:numPr>
                <w:ilvl w:val="0"/>
                <w:numId w:val="31"/>
              </w:numPr>
              <w:spacing w:after="160" w:line="259" w:lineRule="auto"/>
              <w:contextualSpacing/>
              <w:rPr>
                <w:rFonts w:ascii="Arial" w:eastAsiaTheme="minorHAnsi" w:hAnsi="Arial" w:cs="Arial"/>
                <w:sz w:val="22"/>
                <w:szCs w:val="22"/>
              </w:rPr>
            </w:pPr>
            <w:r w:rsidRPr="00DE7AA4">
              <w:rPr>
                <w:rFonts w:ascii="Arial" w:eastAsiaTheme="minorHAnsi" w:hAnsi="Arial" w:cs="Arial"/>
                <w:sz w:val="22"/>
                <w:szCs w:val="22"/>
              </w:rPr>
              <w:t>To undertake any other duties as directed by the Head of Service or Assistant Director of Children’s Services that are commensurate with the grade and responsibilities of the job description.</w:t>
            </w:r>
          </w:p>
          <w:p w14:paraId="5EF5F70D" w14:textId="4C4BEF2A" w:rsidR="00DA2EA9" w:rsidRPr="00DE7AA4" w:rsidRDefault="00DA2EA9" w:rsidP="006C4666">
            <w:pPr>
              <w:pStyle w:val="NoSpacing"/>
              <w:jc w:val="both"/>
              <w:rPr>
                <w:rFonts w:ascii="Arial" w:hAnsi="Arial" w:cs="Arial"/>
              </w:rPr>
            </w:pPr>
          </w:p>
        </w:tc>
      </w:tr>
    </w:tbl>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E7AA4" w14:paraId="5D1689C7" w14:textId="77777777" w:rsidTr="003A5FC8">
        <w:trPr>
          <w:trHeight w:val="265"/>
        </w:trPr>
        <w:tc>
          <w:tcPr>
            <w:tcW w:w="9475" w:type="dxa"/>
            <w:shd w:val="clear" w:color="auto" w:fill="C5E0B3" w:themeFill="accent6" w:themeFillTint="66"/>
          </w:tcPr>
          <w:p w14:paraId="7D91CA9B" w14:textId="595339D1" w:rsidR="00D56541" w:rsidRPr="00DE7AA4" w:rsidRDefault="00D56541" w:rsidP="00CC00CF">
            <w:pPr>
              <w:rPr>
                <w:rFonts w:ascii="Arial" w:eastAsiaTheme="minorHAnsi" w:hAnsi="Arial" w:cs="Arial"/>
                <w:b/>
                <w:sz w:val="22"/>
                <w:szCs w:val="22"/>
              </w:rPr>
            </w:pPr>
            <w:r w:rsidRPr="00DE7AA4">
              <w:rPr>
                <w:rFonts w:ascii="Arial" w:eastAsiaTheme="minorHAnsi" w:hAnsi="Arial" w:cs="Arial"/>
                <w:b/>
                <w:sz w:val="22"/>
                <w:szCs w:val="22"/>
              </w:rPr>
              <w:lastRenderedPageBreak/>
              <w:t xml:space="preserve">About </w:t>
            </w:r>
            <w:r w:rsidR="00A2179A" w:rsidRPr="00DE7AA4">
              <w:rPr>
                <w:rFonts w:ascii="Arial" w:eastAsiaTheme="minorHAnsi" w:hAnsi="Arial" w:cs="Arial"/>
                <w:b/>
                <w:sz w:val="22"/>
                <w:szCs w:val="22"/>
              </w:rPr>
              <w:t>Y</w:t>
            </w:r>
            <w:r w:rsidRPr="00DE7AA4">
              <w:rPr>
                <w:rFonts w:ascii="Arial" w:eastAsiaTheme="minorHAnsi" w:hAnsi="Arial" w:cs="Arial"/>
                <w:b/>
                <w:sz w:val="22"/>
                <w:szCs w:val="22"/>
              </w:rPr>
              <w:t>ou</w:t>
            </w:r>
          </w:p>
        </w:tc>
      </w:tr>
      <w:tr w:rsidR="00D56541" w:rsidRPr="00DE7AA4" w14:paraId="5B70AD30" w14:textId="77777777" w:rsidTr="003A5FC8">
        <w:trPr>
          <w:trHeight w:val="523"/>
        </w:trPr>
        <w:tc>
          <w:tcPr>
            <w:tcW w:w="9475" w:type="dxa"/>
          </w:tcPr>
          <w:p w14:paraId="23DF339A" w14:textId="77777777" w:rsidR="00DE7AA4" w:rsidRDefault="00DE7AA4" w:rsidP="00DE7AA4">
            <w:pPr>
              <w:spacing w:after="160" w:line="259" w:lineRule="auto"/>
              <w:ind w:left="720"/>
              <w:contextualSpacing/>
              <w:rPr>
                <w:rFonts w:ascii="Arial" w:eastAsiaTheme="minorHAnsi" w:hAnsi="Arial" w:cs="Arial"/>
                <w:b/>
                <w:sz w:val="22"/>
                <w:szCs w:val="22"/>
              </w:rPr>
            </w:pPr>
          </w:p>
          <w:p w14:paraId="4514AD62" w14:textId="0A127435" w:rsidR="00DE7AA4" w:rsidRPr="00DE7AA4" w:rsidRDefault="00DE7AA4" w:rsidP="00DE7AA4">
            <w:pPr>
              <w:numPr>
                <w:ilvl w:val="0"/>
                <w:numId w:val="32"/>
              </w:numPr>
              <w:spacing w:after="160" w:line="259" w:lineRule="auto"/>
              <w:contextualSpacing/>
              <w:rPr>
                <w:rFonts w:ascii="Arial" w:eastAsiaTheme="minorHAnsi" w:hAnsi="Arial" w:cs="Arial"/>
                <w:b/>
                <w:sz w:val="22"/>
                <w:szCs w:val="22"/>
              </w:rPr>
            </w:pPr>
            <w:r w:rsidRPr="00DE7AA4">
              <w:rPr>
                <w:rFonts w:ascii="Arial" w:eastAsiaTheme="minorHAnsi" w:hAnsi="Arial" w:cs="Arial"/>
                <w:b/>
                <w:sz w:val="22"/>
                <w:szCs w:val="22"/>
              </w:rPr>
              <w:t xml:space="preserve">Qualifications </w:t>
            </w:r>
            <w:r w:rsidRPr="00DE7AA4">
              <w:rPr>
                <w:rFonts w:ascii="Arial" w:eastAsiaTheme="minorHAnsi" w:hAnsi="Arial" w:cs="Arial"/>
                <w:b/>
                <w:sz w:val="22"/>
                <w:szCs w:val="22"/>
              </w:rPr>
              <w:br/>
            </w:r>
            <w:r w:rsidRPr="00DE7AA4">
              <w:rPr>
                <w:rFonts w:ascii="Arial" w:eastAsiaTheme="minorHAnsi" w:hAnsi="Arial" w:cs="Arial"/>
                <w:sz w:val="22"/>
                <w:szCs w:val="22"/>
              </w:rPr>
              <w:t>- A relevant professional (CSQSW/</w:t>
            </w:r>
            <w:proofErr w:type="spellStart"/>
            <w:r w:rsidRPr="00DE7AA4">
              <w:rPr>
                <w:rFonts w:ascii="Arial" w:eastAsiaTheme="minorHAnsi" w:hAnsi="Arial" w:cs="Arial"/>
                <w:sz w:val="22"/>
                <w:szCs w:val="22"/>
              </w:rPr>
              <w:t>DipSW</w:t>
            </w:r>
            <w:proofErr w:type="spellEnd"/>
            <w:r w:rsidRPr="00DE7AA4">
              <w:rPr>
                <w:rFonts w:ascii="Arial" w:eastAsiaTheme="minorHAnsi" w:hAnsi="Arial" w:cs="Arial"/>
                <w:sz w:val="22"/>
                <w:szCs w:val="22"/>
              </w:rPr>
              <w:t>) qualification and evidence of continual professional development</w:t>
            </w:r>
            <w:r w:rsidR="00AE1EA9">
              <w:rPr>
                <w:rFonts w:ascii="Arial" w:eastAsiaTheme="minorHAnsi" w:hAnsi="Arial" w:cs="Arial"/>
                <w:sz w:val="22"/>
                <w:szCs w:val="22"/>
              </w:rPr>
              <w:t xml:space="preserve"> - </w:t>
            </w:r>
            <w:r w:rsidR="005E582B">
              <w:rPr>
                <w:rFonts w:ascii="Arial" w:eastAsiaTheme="minorHAnsi" w:hAnsi="Arial" w:cs="Arial"/>
                <w:sz w:val="22"/>
                <w:szCs w:val="22"/>
              </w:rPr>
              <w:t>E</w:t>
            </w:r>
          </w:p>
          <w:p w14:paraId="454C5028" w14:textId="1485F2EA" w:rsidR="00DE7AA4" w:rsidRPr="00DE7AA4" w:rsidRDefault="00DE7AA4" w:rsidP="00DE7AA4">
            <w:pPr>
              <w:ind w:left="720"/>
              <w:contextualSpacing/>
              <w:rPr>
                <w:rFonts w:ascii="Arial" w:eastAsiaTheme="minorHAnsi" w:hAnsi="Arial" w:cs="Arial"/>
                <w:sz w:val="22"/>
                <w:szCs w:val="22"/>
              </w:rPr>
            </w:pPr>
            <w:r w:rsidRPr="00DE7AA4">
              <w:rPr>
                <w:rFonts w:ascii="Arial" w:eastAsiaTheme="minorHAnsi" w:hAnsi="Arial" w:cs="Arial"/>
                <w:b/>
                <w:sz w:val="22"/>
                <w:szCs w:val="22"/>
              </w:rPr>
              <w:br/>
            </w:r>
            <w:r w:rsidRPr="00DE7AA4">
              <w:rPr>
                <w:rFonts w:ascii="Arial" w:eastAsiaTheme="minorHAnsi" w:hAnsi="Arial" w:cs="Arial"/>
                <w:sz w:val="22"/>
                <w:szCs w:val="22"/>
              </w:rPr>
              <w:t>- A management qualification or working towards a management qualification</w:t>
            </w:r>
            <w:r w:rsidR="00AE1EA9">
              <w:rPr>
                <w:rFonts w:ascii="Arial" w:eastAsiaTheme="minorHAnsi" w:hAnsi="Arial" w:cs="Arial"/>
                <w:sz w:val="22"/>
                <w:szCs w:val="22"/>
              </w:rPr>
              <w:t xml:space="preserve"> -E</w:t>
            </w:r>
            <w:r w:rsidRPr="00DE7AA4">
              <w:rPr>
                <w:rFonts w:ascii="Arial" w:eastAsiaTheme="minorHAnsi" w:hAnsi="Arial" w:cs="Arial"/>
                <w:sz w:val="22"/>
                <w:szCs w:val="22"/>
              </w:rPr>
              <w:t xml:space="preserve">   </w:t>
            </w:r>
          </w:p>
          <w:p w14:paraId="1BABFA48" w14:textId="77777777" w:rsidR="00DE7AA4" w:rsidRPr="00DE7AA4" w:rsidRDefault="00DE7AA4" w:rsidP="00DE7AA4">
            <w:pPr>
              <w:ind w:left="720"/>
              <w:contextualSpacing/>
              <w:rPr>
                <w:rFonts w:ascii="Arial" w:eastAsiaTheme="minorHAnsi" w:hAnsi="Arial" w:cs="Arial"/>
                <w:sz w:val="22"/>
                <w:szCs w:val="22"/>
              </w:rPr>
            </w:pPr>
          </w:p>
          <w:p w14:paraId="2FAD5747" w14:textId="184E8927" w:rsidR="00DE7AA4" w:rsidRPr="00DE7AA4" w:rsidRDefault="00DE7AA4" w:rsidP="00DE7AA4">
            <w:pPr>
              <w:numPr>
                <w:ilvl w:val="0"/>
                <w:numId w:val="32"/>
              </w:numPr>
              <w:spacing w:after="160" w:line="259" w:lineRule="auto"/>
              <w:contextualSpacing/>
              <w:rPr>
                <w:rFonts w:ascii="Arial" w:eastAsiaTheme="minorHAnsi" w:hAnsi="Arial" w:cs="Arial"/>
                <w:b/>
                <w:sz w:val="22"/>
                <w:szCs w:val="22"/>
              </w:rPr>
            </w:pPr>
            <w:r w:rsidRPr="00DE7AA4">
              <w:rPr>
                <w:rFonts w:ascii="Arial" w:eastAsiaTheme="minorHAnsi" w:hAnsi="Arial" w:cs="Arial"/>
                <w:b/>
                <w:sz w:val="22"/>
                <w:szCs w:val="22"/>
              </w:rPr>
              <w:t>Knowledge</w:t>
            </w:r>
            <w:r w:rsidRPr="00DE7AA4">
              <w:rPr>
                <w:rFonts w:ascii="Arial" w:eastAsiaTheme="minorHAnsi" w:hAnsi="Arial" w:cs="Arial"/>
                <w:b/>
                <w:sz w:val="22"/>
                <w:szCs w:val="22"/>
              </w:rPr>
              <w:br/>
            </w:r>
            <w:r w:rsidRPr="00DE7AA4">
              <w:rPr>
                <w:rFonts w:ascii="Arial" w:eastAsiaTheme="minorHAnsi" w:hAnsi="Arial" w:cs="Arial"/>
                <w:sz w:val="22"/>
                <w:szCs w:val="22"/>
              </w:rPr>
              <w:t>- Knowledge of the</w:t>
            </w:r>
            <w:r w:rsidRPr="00DE7AA4">
              <w:rPr>
                <w:rFonts w:ascii="Arial" w:eastAsiaTheme="minorHAnsi" w:hAnsi="Arial" w:cs="Arial"/>
                <w:b/>
                <w:sz w:val="22"/>
                <w:szCs w:val="22"/>
              </w:rPr>
              <w:t xml:space="preserve"> </w:t>
            </w:r>
            <w:r w:rsidRPr="00DE7AA4">
              <w:rPr>
                <w:rFonts w:ascii="Arial" w:eastAsiaTheme="minorHAnsi" w:hAnsi="Arial" w:cs="Arial"/>
                <w:sz w:val="22"/>
                <w:szCs w:val="22"/>
              </w:rPr>
              <w:t>legislative and regulatory framework as it applies to children’s social services, especially fostering and adoption</w:t>
            </w:r>
            <w:r w:rsidR="00AE1EA9">
              <w:rPr>
                <w:rFonts w:ascii="Arial" w:eastAsiaTheme="minorHAnsi" w:hAnsi="Arial" w:cs="Arial"/>
                <w:sz w:val="22"/>
                <w:szCs w:val="22"/>
              </w:rPr>
              <w:t xml:space="preserve"> -E</w:t>
            </w:r>
          </w:p>
          <w:p w14:paraId="27F9FE55" w14:textId="77777777" w:rsidR="00DE7AA4" w:rsidRPr="00DE7AA4" w:rsidRDefault="00DE7AA4" w:rsidP="00DE7AA4">
            <w:pPr>
              <w:ind w:left="720"/>
              <w:contextualSpacing/>
              <w:rPr>
                <w:rFonts w:ascii="Arial" w:eastAsiaTheme="minorHAnsi" w:hAnsi="Arial" w:cs="Arial"/>
                <w:b/>
                <w:sz w:val="22"/>
                <w:szCs w:val="22"/>
              </w:rPr>
            </w:pPr>
          </w:p>
          <w:p w14:paraId="3C9EDDEB" w14:textId="663263AC" w:rsidR="00DE7AA4" w:rsidRPr="00DE7AA4" w:rsidRDefault="00DE7AA4" w:rsidP="00DE7AA4">
            <w:pPr>
              <w:numPr>
                <w:ilvl w:val="0"/>
                <w:numId w:val="32"/>
              </w:numPr>
              <w:spacing w:after="160" w:line="259" w:lineRule="auto"/>
              <w:contextualSpacing/>
              <w:rPr>
                <w:rFonts w:ascii="Arial" w:eastAsiaTheme="minorHAnsi" w:hAnsi="Arial" w:cs="Arial"/>
                <w:sz w:val="22"/>
                <w:szCs w:val="22"/>
              </w:rPr>
            </w:pPr>
            <w:r w:rsidRPr="00DE7AA4">
              <w:rPr>
                <w:rFonts w:ascii="Arial" w:eastAsiaTheme="minorHAnsi" w:hAnsi="Arial" w:cs="Arial"/>
                <w:b/>
                <w:sz w:val="22"/>
                <w:szCs w:val="22"/>
              </w:rPr>
              <w:t>Experience</w:t>
            </w:r>
            <w:r w:rsidRPr="00DE7AA4">
              <w:rPr>
                <w:rFonts w:ascii="Arial" w:eastAsiaTheme="minorHAnsi" w:hAnsi="Arial" w:cs="Arial"/>
                <w:sz w:val="22"/>
                <w:szCs w:val="22"/>
              </w:rPr>
              <w:br/>
              <w:t>- A successful track record of managing a social work team in a public service organisation</w:t>
            </w:r>
            <w:r w:rsidR="00AE1EA9">
              <w:rPr>
                <w:rFonts w:ascii="Arial" w:eastAsiaTheme="minorHAnsi" w:hAnsi="Arial" w:cs="Arial"/>
                <w:sz w:val="22"/>
                <w:szCs w:val="22"/>
              </w:rPr>
              <w:t xml:space="preserve"> -E</w:t>
            </w:r>
            <w:r w:rsidRPr="00DE7AA4">
              <w:rPr>
                <w:rFonts w:ascii="Arial" w:eastAsiaTheme="minorHAnsi" w:hAnsi="Arial" w:cs="Arial"/>
                <w:sz w:val="22"/>
                <w:szCs w:val="22"/>
              </w:rPr>
              <w:br/>
            </w:r>
            <w:r w:rsidRPr="00DE7AA4">
              <w:rPr>
                <w:rFonts w:ascii="Arial" w:eastAsiaTheme="minorHAnsi" w:hAnsi="Arial" w:cs="Arial"/>
                <w:sz w:val="22"/>
                <w:szCs w:val="22"/>
              </w:rPr>
              <w:br/>
              <w:t>- Evidence of success as a manager within a performance culture, including business planning, target setting, performance appraisal and the management and motivation of staff groups</w:t>
            </w:r>
            <w:r w:rsidR="00AE1EA9">
              <w:rPr>
                <w:rFonts w:ascii="Arial" w:eastAsiaTheme="minorHAnsi" w:hAnsi="Arial" w:cs="Arial"/>
                <w:sz w:val="22"/>
                <w:szCs w:val="22"/>
              </w:rPr>
              <w:t xml:space="preserve"> -E</w:t>
            </w:r>
            <w:r w:rsidRPr="00DE7AA4">
              <w:rPr>
                <w:rFonts w:ascii="Arial" w:eastAsiaTheme="minorHAnsi" w:hAnsi="Arial" w:cs="Arial"/>
                <w:sz w:val="22"/>
                <w:szCs w:val="22"/>
              </w:rPr>
              <w:br/>
            </w:r>
            <w:r w:rsidRPr="00DE7AA4">
              <w:rPr>
                <w:rFonts w:ascii="Arial" w:eastAsiaTheme="minorHAnsi" w:hAnsi="Arial" w:cs="Arial"/>
                <w:sz w:val="22"/>
                <w:szCs w:val="22"/>
              </w:rPr>
              <w:br/>
              <w:t>- A track record of working in successful partnerships with a wide range of internal and external bodies</w:t>
            </w:r>
            <w:r w:rsidR="00AE1EA9">
              <w:rPr>
                <w:rFonts w:ascii="Arial" w:eastAsiaTheme="minorHAnsi" w:hAnsi="Arial" w:cs="Arial"/>
                <w:sz w:val="22"/>
                <w:szCs w:val="22"/>
              </w:rPr>
              <w:t>-E</w:t>
            </w:r>
            <w:r w:rsidRPr="00DE7AA4">
              <w:rPr>
                <w:rFonts w:ascii="Arial" w:eastAsiaTheme="minorHAnsi" w:hAnsi="Arial" w:cs="Arial"/>
                <w:sz w:val="22"/>
                <w:szCs w:val="22"/>
              </w:rPr>
              <w:br/>
            </w:r>
            <w:r w:rsidRPr="00DE7AA4">
              <w:rPr>
                <w:rFonts w:ascii="Arial" w:eastAsiaTheme="minorHAnsi" w:hAnsi="Arial" w:cs="Arial"/>
                <w:sz w:val="22"/>
                <w:szCs w:val="22"/>
              </w:rPr>
              <w:br/>
              <w:t>- Evidence and understanding of the legal, financial and political workings of local government and current best practice on tackling the many challenges facing a Borough such as Tameside</w:t>
            </w:r>
            <w:r w:rsidR="00AE1EA9">
              <w:rPr>
                <w:rFonts w:ascii="Arial" w:eastAsiaTheme="minorHAnsi" w:hAnsi="Arial" w:cs="Arial"/>
                <w:sz w:val="22"/>
                <w:szCs w:val="22"/>
              </w:rPr>
              <w:t xml:space="preserve"> -E</w:t>
            </w:r>
          </w:p>
          <w:p w14:paraId="35B44E73" w14:textId="77777777" w:rsidR="00DE7AA4" w:rsidRPr="00DE7AA4" w:rsidRDefault="00DE7AA4" w:rsidP="00DE7AA4">
            <w:pPr>
              <w:spacing w:after="160" w:line="259" w:lineRule="auto"/>
              <w:ind w:left="720"/>
              <w:contextualSpacing/>
              <w:rPr>
                <w:rFonts w:ascii="Arial" w:eastAsiaTheme="minorHAnsi" w:hAnsi="Arial" w:cs="Arial"/>
                <w:sz w:val="22"/>
                <w:szCs w:val="22"/>
              </w:rPr>
            </w:pPr>
          </w:p>
          <w:p w14:paraId="61324F97" w14:textId="1A7970DF" w:rsidR="00DE7AA4" w:rsidRPr="00DE7AA4" w:rsidRDefault="00DE7AA4" w:rsidP="00DE7AA4">
            <w:pPr>
              <w:numPr>
                <w:ilvl w:val="0"/>
                <w:numId w:val="32"/>
              </w:numPr>
              <w:spacing w:after="160" w:line="259" w:lineRule="auto"/>
              <w:contextualSpacing/>
              <w:rPr>
                <w:rFonts w:ascii="Arial" w:eastAsiaTheme="minorHAnsi" w:hAnsi="Arial" w:cs="Arial"/>
                <w:sz w:val="22"/>
                <w:szCs w:val="22"/>
              </w:rPr>
            </w:pPr>
            <w:r w:rsidRPr="00DE7AA4">
              <w:rPr>
                <w:rFonts w:ascii="Arial" w:eastAsiaTheme="minorHAnsi" w:hAnsi="Arial" w:cs="Arial"/>
                <w:b/>
                <w:sz w:val="22"/>
                <w:szCs w:val="22"/>
              </w:rPr>
              <w:t>Skills and Abilities</w:t>
            </w:r>
            <w:r w:rsidRPr="00DE7AA4">
              <w:rPr>
                <w:rFonts w:ascii="Arial" w:eastAsiaTheme="minorHAnsi" w:hAnsi="Arial" w:cs="Arial"/>
                <w:b/>
                <w:sz w:val="22"/>
                <w:szCs w:val="22"/>
              </w:rPr>
              <w:br/>
              <w:t xml:space="preserve">- </w:t>
            </w:r>
            <w:r w:rsidRPr="00DE7AA4">
              <w:rPr>
                <w:rFonts w:ascii="Arial" w:eastAsiaTheme="minorHAnsi" w:hAnsi="Arial" w:cs="Arial"/>
                <w:sz w:val="22"/>
                <w:szCs w:val="22"/>
              </w:rPr>
              <w:t>Well-developed interpersonal skills and the ability to establish relationships with other organisations, elected members, partners, staff and the community, to generate confidence, trust and respect</w:t>
            </w:r>
            <w:r w:rsidR="00AE1EA9">
              <w:rPr>
                <w:rFonts w:ascii="Arial" w:eastAsiaTheme="minorHAnsi" w:hAnsi="Arial" w:cs="Arial"/>
                <w:sz w:val="22"/>
                <w:szCs w:val="22"/>
              </w:rPr>
              <w:t xml:space="preserve"> -E</w:t>
            </w:r>
            <w:r w:rsidRPr="00DE7AA4">
              <w:rPr>
                <w:rFonts w:ascii="Arial" w:eastAsiaTheme="minorHAnsi" w:hAnsi="Arial" w:cs="Arial"/>
                <w:sz w:val="22"/>
                <w:szCs w:val="22"/>
              </w:rPr>
              <w:br/>
            </w:r>
            <w:r w:rsidRPr="00DE7AA4">
              <w:rPr>
                <w:rFonts w:ascii="Arial" w:eastAsiaTheme="minorHAnsi" w:hAnsi="Arial" w:cs="Arial"/>
                <w:sz w:val="22"/>
                <w:szCs w:val="22"/>
              </w:rPr>
              <w:br/>
              <w:t>- Ability to provide supportive leadership, empowering, enabling, motivating and developing the staff within the integrated service and fostering a positive organisational culture in line with the vision of Tameside</w:t>
            </w:r>
            <w:r w:rsidR="00AE1EA9">
              <w:rPr>
                <w:rFonts w:ascii="Arial" w:eastAsiaTheme="minorHAnsi" w:hAnsi="Arial" w:cs="Arial"/>
                <w:sz w:val="22"/>
                <w:szCs w:val="22"/>
              </w:rPr>
              <w:t xml:space="preserve"> -E</w:t>
            </w:r>
            <w:r w:rsidRPr="00DE7AA4">
              <w:rPr>
                <w:rFonts w:ascii="Arial" w:eastAsiaTheme="minorHAnsi" w:hAnsi="Arial" w:cs="Arial"/>
                <w:sz w:val="22"/>
                <w:szCs w:val="22"/>
              </w:rPr>
              <w:br/>
            </w:r>
            <w:r w:rsidRPr="00DE7AA4">
              <w:rPr>
                <w:rFonts w:ascii="Arial" w:eastAsiaTheme="minorHAnsi" w:hAnsi="Arial" w:cs="Arial"/>
                <w:sz w:val="22"/>
                <w:szCs w:val="22"/>
              </w:rPr>
              <w:br/>
              <w:t>- A knowledge and clear appreciation of service standards and provision in the public sector</w:t>
            </w:r>
            <w:r w:rsidR="00AE1EA9">
              <w:rPr>
                <w:rFonts w:ascii="Arial" w:eastAsiaTheme="minorHAnsi" w:hAnsi="Arial" w:cs="Arial"/>
                <w:sz w:val="22"/>
                <w:szCs w:val="22"/>
              </w:rPr>
              <w:t xml:space="preserve"> -E</w:t>
            </w:r>
            <w:r w:rsidRPr="00DE7AA4">
              <w:rPr>
                <w:rFonts w:ascii="Arial" w:eastAsiaTheme="minorHAnsi" w:hAnsi="Arial" w:cs="Arial"/>
                <w:sz w:val="22"/>
                <w:szCs w:val="22"/>
              </w:rPr>
              <w:br/>
            </w:r>
            <w:r w:rsidRPr="00DE7AA4">
              <w:rPr>
                <w:rFonts w:ascii="Arial" w:eastAsiaTheme="minorHAnsi" w:hAnsi="Arial" w:cs="Arial"/>
                <w:sz w:val="22"/>
                <w:szCs w:val="22"/>
              </w:rPr>
              <w:br/>
              <w:t>- Ability to lead, motivate and develop staff, and ensure they maintain a culture of change that is team based, performance driven and maintains the motivation of staff</w:t>
            </w:r>
            <w:r w:rsidR="00AE1EA9">
              <w:rPr>
                <w:rFonts w:ascii="Arial" w:eastAsiaTheme="minorHAnsi" w:hAnsi="Arial" w:cs="Arial"/>
                <w:sz w:val="22"/>
                <w:szCs w:val="22"/>
              </w:rPr>
              <w:t xml:space="preserve"> -E</w:t>
            </w:r>
            <w:r w:rsidRPr="00DE7AA4">
              <w:rPr>
                <w:rFonts w:ascii="Arial" w:eastAsiaTheme="minorHAnsi" w:hAnsi="Arial" w:cs="Arial"/>
                <w:sz w:val="22"/>
                <w:szCs w:val="22"/>
              </w:rPr>
              <w:br/>
            </w:r>
            <w:r w:rsidRPr="00DE7AA4">
              <w:rPr>
                <w:rFonts w:ascii="Arial" w:eastAsiaTheme="minorHAnsi" w:hAnsi="Arial" w:cs="Arial"/>
                <w:sz w:val="22"/>
                <w:szCs w:val="22"/>
              </w:rPr>
              <w:br/>
              <w:t>- Well-developed networking, advocacy, oral, written and presentation skills</w:t>
            </w:r>
            <w:r w:rsidR="00AE1EA9">
              <w:rPr>
                <w:rFonts w:ascii="Arial" w:eastAsiaTheme="minorHAnsi" w:hAnsi="Arial" w:cs="Arial"/>
                <w:sz w:val="22"/>
                <w:szCs w:val="22"/>
              </w:rPr>
              <w:t xml:space="preserve"> -E</w:t>
            </w:r>
            <w:r w:rsidRPr="00DE7AA4">
              <w:rPr>
                <w:rFonts w:ascii="Arial" w:eastAsiaTheme="minorHAnsi" w:hAnsi="Arial" w:cs="Arial"/>
                <w:sz w:val="22"/>
                <w:szCs w:val="22"/>
              </w:rPr>
              <w:br/>
            </w:r>
            <w:r w:rsidRPr="00DE7AA4">
              <w:rPr>
                <w:rFonts w:ascii="Arial" w:eastAsiaTheme="minorHAnsi" w:hAnsi="Arial" w:cs="Arial"/>
                <w:sz w:val="22"/>
                <w:szCs w:val="22"/>
              </w:rPr>
              <w:br/>
              <w:t>- Ability to manage finances efficiently making the most effective use of resources available</w:t>
            </w:r>
            <w:r w:rsidR="00AE1EA9">
              <w:rPr>
                <w:rFonts w:ascii="Arial" w:eastAsiaTheme="minorHAnsi" w:hAnsi="Arial" w:cs="Arial"/>
                <w:sz w:val="22"/>
                <w:szCs w:val="22"/>
              </w:rPr>
              <w:t xml:space="preserve"> -E</w:t>
            </w:r>
            <w:r w:rsidRPr="00DE7AA4">
              <w:rPr>
                <w:rFonts w:ascii="Arial" w:eastAsiaTheme="minorHAnsi" w:hAnsi="Arial" w:cs="Arial"/>
                <w:sz w:val="22"/>
                <w:szCs w:val="22"/>
              </w:rPr>
              <w:br/>
            </w:r>
            <w:r w:rsidRPr="00DE7AA4">
              <w:rPr>
                <w:rFonts w:ascii="Arial" w:eastAsiaTheme="minorHAnsi" w:hAnsi="Arial" w:cs="Arial"/>
                <w:sz w:val="22"/>
                <w:szCs w:val="22"/>
              </w:rPr>
              <w:br/>
              <w:t>- Good organisational ability and the capability to manage effectively in a pressurised environment, and to reach sound judgement in complex situations</w:t>
            </w:r>
            <w:r w:rsidR="00AE1EA9">
              <w:rPr>
                <w:rFonts w:ascii="Arial" w:eastAsiaTheme="minorHAnsi" w:hAnsi="Arial" w:cs="Arial"/>
                <w:sz w:val="22"/>
                <w:szCs w:val="22"/>
              </w:rPr>
              <w:t xml:space="preserve"> -E</w:t>
            </w:r>
          </w:p>
          <w:p w14:paraId="62244E70" w14:textId="77777777" w:rsidR="00DE7AA4" w:rsidRPr="00DE7AA4" w:rsidRDefault="00DE7AA4" w:rsidP="00DE7AA4">
            <w:pPr>
              <w:spacing w:after="160" w:line="259" w:lineRule="auto"/>
              <w:ind w:left="720"/>
              <w:contextualSpacing/>
              <w:rPr>
                <w:rFonts w:ascii="Arial" w:eastAsiaTheme="minorHAnsi" w:hAnsi="Arial" w:cs="Arial"/>
                <w:sz w:val="22"/>
                <w:szCs w:val="22"/>
              </w:rPr>
            </w:pPr>
            <w:r w:rsidRPr="00DE7AA4">
              <w:rPr>
                <w:rFonts w:ascii="Arial" w:eastAsiaTheme="minorHAnsi" w:hAnsi="Arial" w:cs="Arial"/>
                <w:sz w:val="22"/>
                <w:szCs w:val="22"/>
              </w:rPr>
              <w:lastRenderedPageBreak/>
              <w:t xml:space="preserve">                                                                                                                                                                                                                                                                    </w:t>
            </w:r>
          </w:p>
          <w:p w14:paraId="4191524A" w14:textId="20AF74A2" w:rsidR="00DE7AA4" w:rsidRPr="00AE1EA9" w:rsidRDefault="00DE7AA4" w:rsidP="00DE7AA4">
            <w:pPr>
              <w:numPr>
                <w:ilvl w:val="0"/>
                <w:numId w:val="32"/>
              </w:numPr>
              <w:spacing w:after="160" w:line="259" w:lineRule="auto"/>
              <w:contextualSpacing/>
              <w:rPr>
                <w:rFonts w:ascii="Arial" w:hAnsi="Arial" w:cs="Arial"/>
                <w:b/>
                <w:sz w:val="22"/>
                <w:szCs w:val="22"/>
              </w:rPr>
            </w:pPr>
            <w:r w:rsidRPr="00DE7AA4">
              <w:rPr>
                <w:rFonts w:ascii="Arial" w:eastAsiaTheme="minorHAnsi" w:hAnsi="Arial" w:cs="Arial"/>
                <w:b/>
                <w:sz w:val="22"/>
                <w:szCs w:val="22"/>
              </w:rPr>
              <w:t>Personal Attributes</w:t>
            </w:r>
            <w:r w:rsidRPr="00DE7AA4">
              <w:rPr>
                <w:rFonts w:ascii="Arial" w:eastAsiaTheme="minorHAnsi" w:hAnsi="Arial" w:cs="Arial"/>
                <w:b/>
                <w:sz w:val="22"/>
                <w:szCs w:val="22"/>
              </w:rPr>
              <w:br/>
            </w:r>
            <w:r w:rsidRPr="00DE7AA4">
              <w:rPr>
                <w:rFonts w:ascii="Arial" w:eastAsiaTheme="minorHAnsi" w:hAnsi="Arial" w:cs="Arial"/>
                <w:sz w:val="22"/>
                <w:szCs w:val="22"/>
              </w:rPr>
              <w:t>- An effective leader with a determination to raise standards and achieve improved outcomes</w:t>
            </w:r>
            <w:r w:rsidR="00AE1EA9">
              <w:rPr>
                <w:rFonts w:ascii="Arial" w:eastAsiaTheme="minorHAnsi" w:hAnsi="Arial" w:cs="Arial"/>
                <w:sz w:val="22"/>
                <w:szCs w:val="22"/>
              </w:rPr>
              <w:t xml:space="preserve"> -E</w:t>
            </w:r>
            <w:r w:rsidRPr="00DE7AA4">
              <w:rPr>
                <w:rFonts w:ascii="Arial" w:eastAsiaTheme="minorHAnsi" w:hAnsi="Arial" w:cs="Arial"/>
                <w:sz w:val="22"/>
                <w:szCs w:val="22"/>
              </w:rPr>
              <w:br/>
            </w:r>
            <w:r w:rsidRPr="00DE7AA4">
              <w:rPr>
                <w:rFonts w:ascii="Arial" w:eastAsiaTheme="minorHAnsi" w:hAnsi="Arial" w:cs="Arial"/>
                <w:sz w:val="22"/>
                <w:szCs w:val="22"/>
              </w:rPr>
              <w:br/>
              <w:t>- An enthusiastic commitment to improving the delivery of service to meet the needs of children, young people and their families</w:t>
            </w:r>
            <w:r w:rsidR="00AE1EA9">
              <w:rPr>
                <w:rFonts w:ascii="Arial" w:eastAsiaTheme="minorHAnsi" w:hAnsi="Arial" w:cs="Arial"/>
                <w:sz w:val="22"/>
                <w:szCs w:val="22"/>
              </w:rPr>
              <w:t xml:space="preserve"> -E</w:t>
            </w:r>
            <w:r w:rsidRPr="00DE7AA4">
              <w:rPr>
                <w:rFonts w:ascii="Arial" w:eastAsiaTheme="minorHAnsi" w:hAnsi="Arial" w:cs="Arial"/>
                <w:sz w:val="22"/>
                <w:szCs w:val="22"/>
              </w:rPr>
              <w:br/>
            </w:r>
            <w:r w:rsidRPr="00DE7AA4">
              <w:rPr>
                <w:rFonts w:ascii="Arial" w:eastAsiaTheme="minorHAnsi" w:hAnsi="Arial" w:cs="Arial"/>
                <w:sz w:val="22"/>
                <w:szCs w:val="22"/>
              </w:rPr>
              <w:br/>
              <w:t>- A clear and lateral thinker, able to be an affective decision-maker in a complex and challenging environment</w:t>
            </w:r>
            <w:r w:rsidR="00AE1EA9">
              <w:rPr>
                <w:rFonts w:ascii="Arial" w:eastAsiaTheme="minorHAnsi" w:hAnsi="Arial" w:cs="Arial"/>
                <w:sz w:val="22"/>
                <w:szCs w:val="22"/>
              </w:rPr>
              <w:t xml:space="preserve"> -E</w:t>
            </w:r>
          </w:p>
          <w:p w14:paraId="73A536CC" w14:textId="77777777" w:rsidR="00DE7AA4" w:rsidRDefault="00DE7AA4" w:rsidP="00DE7AA4">
            <w:pPr>
              <w:rPr>
                <w:rFonts w:ascii="Arial" w:hAnsi="Arial" w:cs="Arial"/>
                <w:b/>
                <w:sz w:val="22"/>
                <w:szCs w:val="22"/>
              </w:rPr>
            </w:pPr>
          </w:p>
          <w:p w14:paraId="64A3485F" w14:textId="77777777" w:rsidR="00AE1EA9" w:rsidRDefault="00AE1EA9" w:rsidP="00AE1EA9">
            <w:pPr>
              <w:ind w:left="360"/>
              <w:rPr>
                <w:rFonts w:ascii="Arial" w:eastAsiaTheme="minorHAnsi" w:hAnsi="Arial" w:cs="Arial"/>
                <w:b/>
                <w:sz w:val="22"/>
                <w:szCs w:val="22"/>
              </w:rPr>
            </w:pPr>
          </w:p>
          <w:p w14:paraId="00F42BB6" w14:textId="2801B5AC" w:rsidR="00AE1EA9" w:rsidRDefault="00AE1EA9" w:rsidP="00AE1EA9">
            <w:pPr>
              <w:ind w:left="360"/>
              <w:rPr>
                <w:rFonts w:ascii="Arial" w:eastAsiaTheme="minorHAnsi" w:hAnsi="Arial" w:cs="Arial"/>
                <w:b/>
                <w:sz w:val="22"/>
                <w:szCs w:val="22"/>
              </w:rPr>
            </w:pPr>
            <w:r w:rsidRPr="00AE1EA9">
              <w:rPr>
                <w:rFonts w:ascii="Arial" w:eastAsiaTheme="minorHAnsi" w:hAnsi="Arial" w:cs="Arial"/>
                <w:b/>
                <w:sz w:val="22"/>
                <w:szCs w:val="22"/>
              </w:rPr>
              <w:t>Key Information</w:t>
            </w:r>
          </w:p>
          <w:p w14:paraId="72EE5412" w14:textId="77777777" w:rsidR="00AE1EA9" w:rsidRPr="00AE1EA9" w:rsidRDefault="00AE1EA9" w:rsidP="00AE1EA9">
            <w:pPr>
              <w:ind w:left="360"/>
              <w:rPr>
                <w:rFonts w:ascii="Arial" w:eastAsiaTheme="minorHAnsi" w:hAnsi="Arial" w:cs="Arial"/>
                <w:b/>
                <w:sz w:val="22"/>
                <w:szCs w:val="22"/>
              </w:rPr>
            </w:pPr>
          </w:p>
          <w:p w14:paraId="323DA063" w14:textId="58FC05EB" w:rsidR="00AE1EA9" w:rsidRPr="00463FBC" w:rsidRDefault="00AE1EA9" w:rsidP="00AE1EA9">
            <w:pPr>
              <w:ind w:left="360"/>
              <w:rPr>
                <w:rFonts w:ascii="Arial" w:eastAsiaTheme="minorHAnsi" w:hAnsi="Arial" w:cs="Arial"/>
                <w:bCs/>
                <w:sz w:val="22"/>
                <w:szCs w:val="22"/>
              </w:rPr>
            </w:pPr>
            <w:r w:rsidRPr="00463FBC">
              <w:rPr>
                <w:rFonts w:ascii="Arial" w:eastAsiaTheme="minorHAnsi" w:hAnsi="Arial" w:cs="Arial"/>
                <w:bCs/>
                <w:sz w:val="22"/>
                <w:szCs w:val="22"/>
              </w:rPr>
              <w:t xml:space="preserve">Category E - </w:t>
            </w:r>
            <w:r w:rsidRPr="00463FBC">
              <w:rPr>
                <w:rFonts w:ascii="Arial" w:eastAsiaTheme="minorHAnsi" w:hAnsi="Arial" w:cs="Arial"/>
                <w:bCs/>
                <w:sz w:val="22"/>
                <w:szCs w:val="22"/>
                <w:u w:val="single"/>
              </w:rPr>
              <w:t xml:space="preserve">Essential Recruitment </w:t>
            </w:r>
            <w:r w:rsidRPr="00463FBC">
              <w:rPr>
                <w:rFonts w:ascii="Arial" w:eastAsiaTheme="minorHAnsi" w:hAnsi="Arial" w:cs="Arial"/>
                <w:bCs/>
                <w:sz w:val="22"/>
                <w:szCs w:val="22"/>
              </w:rPr>
              <w:t>without which the candidate would be unable to carry out the duties of the post.</w:t>
            </w:r>
          </w:p>
          <w:p w14:paraId="013EC372" w14:textId="77777777" w:rsidR="00AE1EA9" w:rsidRPr="00463FBC" w:rsidRDefault="00AE1EA9" w:rsidP="00AE1EA9">
            <w:pPr>
              <w:ind w:left="360"/>
              <w:rPr>
                <w:rFonts w:ascii="Arial" w:eastAsiaTheme="minorHAnsi" w:hAnsi="Arial" w:cs="Arial"/>
                <w:bCs/>
                <w:sz w:val="22"/>
                <w:szCs w:val="22"/>
              </w:rPr>
            </w:pPr>
          </w:p>
          <w:p w14:paraId="5FDCA459" w14:textId="15072454" w:rsidR="00AE1EA9" w:rsidRPr="00463FBC" w:rsidRDefault="00AE1EA9" w:rsidP="00AE1EA9">
            <w:pPr>
              <w:ind w:left="360"/>
              <w:rPr>
                <w:rFonts w:ascii="Arial" w:eastAsiaTheme="minorHAnsi" w:hAnsi="Arial" w:cs="Arial"/>
                <w:bCs/>
                <w:sz w:val="22"/>
                <w:szCs w:val="22"/>
              </w:rPr>
            </w:pPr>
            <w:r w:rsidRPr="00463FBC">
              <w:rPr>
                <w:rFonts w:ascii="Arial" w:eastAsiaTheme="minorHAnsi" w:hAnsi="Arial" w:cs="Arial"/>
                <w:bCs/>
                <w:sz w:val="22"/>
                <w:szCs w:val="22"/>
              </w:rPr>
              <w:t xml:space="preserve">Category D - </w:t>
            </w:r>
            <w:r w:rsidRPr="00463FBC">
              <w:rPr>
                <w:rFonts w:ascii="Arial" w:eastAsiaTheme="minorHAnsi" w:hAnsi="Arial" w:cs="Arial"/>
                <w:bCs/>
                <w:sz w:val="22"/>
                <w:szCs w:val="22"/>
                <w:u w:val="single"/>
              </w:rPr>
              <w:t xml:space="preserve">Desirable Features </w:t>
            </w:r>
            <w:r w:rsidRPr="00463FBC">
              <w:rPr>
                <w:rFonts w:ascii="Arial" w:eastAsiaTheme="minorHAnsi" w:hAnsi="Arial" w:cs="Arial"/>
                <w:bCs/>
                <w:sz w:val="22"/>
                <w:szCs w:val="22"/>
              </w:rPr>
              <w:t xml:space="preserve">which would normally enable the successful candidate to perform the duties and tasks better and more efficiently than one who did not have the qualifications, training, experience, etc.      </w:t>
            </w:r>
          </w:p>
          <w:p w14:paraId="17CF86ED" w14:textId="77777777" w:rsidR="00AE1EA9" w:rsidRPr="00DE7AA4" w:rsidRDefault="00AE1EA9" w:rsidP="00DE7AA4">
            <w:pPr>
              <w:rPr>
                <w:rFonts w:ascii="Arial" w:hAnsi="Arial" w:cs="Arial"/>
                <w:b/>
                <w:sz w:val="22"/>
                <w:szCs w:val="22"/>
              </w:rPr>
            </w:pPr>
          </w:p>
          <w:p w14:paraId="107108F1" w14:textId="55AA344C" w:rsidR="00DE7AA4" w:rsidRPr="00DE7AA4" w:rsidRDefault="00DE7AA4" w:rsidP="00DE7AA4">
            <w:pPr>
              <w:rPr>
                <w:rFonts w:ascii="Arial" w:hAnsi="Arial" w:cs="Arial"/>
                <w:sz w:val="22"/>
                <w:szCs w:val="22"/>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691A86BA" w14:textId="061A3FD3" w:rsidR="00C77AE9" w:rsidRPr="006A46B2" w:rsidRDefault="00D56541" w:rsidP="006A46B2">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lastRenderedPageBreak/>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r w:rsidR="006B0ACB">
        <w:rPr>
          <w:rFonts w:ascii="Arial" w:eastAsiaTheme="minorHAnsi" w:hAnsi="Arial" w:cs="Arial"/>
          <w:noProof/>
          <w:sz w:val="22"/>
          <w:szCs w:val="22"/>
        </w:rPr>
        <w:drawing>
          <wp:inline distT="0" distB="0" distL="0" distR="0" wp14:anchorId="53B49F71" wp14:editId="20849F9E">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56CB8"/>
    <w:multiLevelType w:val="hybridMultilevel"/>
    <w:tmpl w:val="5AE80374"/>
    <w:lvl w:ilvl="0" w:tplc="DCE257A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51F35"/>
    <w:multiLevelType w:val="hybridMultilevel"/>
    <w:tmpl w:val="C4E4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85FF6"/>
    <w:multiLevelType w:val="hybridMultilevel"/>
    <w:tmpl w:val="1AD4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9168E"/>
    <w:multiLevelType w:val="hybridMultilevel"/>
    <w:tmpl w:val="0346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8"/>
  </w:num>
  <w:num w:numId="2" w16cid:durableId="330835629">
    <w:abstractNumId w:val="17"/>
  </w:num>
  <w:num w:numId="3" w16cid:durableId="910774182">
    <w:abstractNumId w:val="22"/>
  </w:num>
  <w:num w:numId="4" w16cid:durableId="1169516636">
    <w:abstractNumId w:val="7"/>
  </w:num>
  <w:num w:numId="5" w16cid:durableId="1561987400">
    <w:abstractNumId w:val="29"/>
  </w:num>
  <w:num w:numId="6" w16cid:durableId="822551177">
    <w:abstractNumId w:val="14"/>
  </w:num>
  <w:num w:numId="7" w16cid:durableId="1673795497">
    <w:abstractNumId w:val="13"/>
  </w:num>
  <w:num w:numId="8" w16cid:durableId="316148995">
    <w:abstractNumId w:val="9"/>
  </w:num>
  <w:num w:numId="9" w16cid:durableId="1553230647">
    <w:abstractNumId w:val="31"/>
  </w:num>
  <w:num w:numId="10" w16cid:durableId="1134181701">
    <w:abstractNumId w:val="24"/>
  </w:num>
  <w:num w:numId="11" w16cid:durableId="1254784418">
    <w:abstractNumId w:val="23"/>
  </w:num>
  <w:num w:numId="12" w16cid:durableId="910382423">
    <w:abstractNumId w:val="4"/>
  </w:num>
  <w:num w:numId="13" w16cid:durableId="633295969">
    <w:abstractNumId w:val="12"/>
  </w:num>
  <w:num w:numId="14" w16cid:durableId="2089576544">
    <w:abstractNumId w:val="3"/>
  </w:num>
  <w:num w:numId="15" w16cid:durableId="1146505965">
    <w:abstractNumId w:val="26"/>
  </w:num>
  <w:num w:numId="16" w16cid:durableId="39017291">
    <w:abstractNumId w:val="0"/>
  </w:num>
  <w:num w:numId="17" w16cid:durableId="791481645">
    <w:abstractNumId w:val="1"/>
  </w:num>
  <w:num w:numId="18" w16cid:durableId="14116590">
    <w:abstractNumId w:val="19"/>
  </w:num>
  <w:num w:numId="19" w16cid:durableId="917061853">
    <w:abstractNumId w:val="25"/>
  </w:num>
  <w:num w:numId="20" w16cid:durableId="1447240105">
    <w:abstractNumId w:val="21"/>
  </w:num>
  <w:num w:numId="21" w16cid:durableId="201135883">
    <w:abstractNumId w:val="20"/>
  </w:num>
  <w:num w:numId="22" w16cid:durableId="1863351382">
    <w:abstractNumId w:val="28"/>
  </w:num>
  <w:num w:numId="23" w16cid:durableId="1181969303">
    <w:abstractNumId w:val="10"/>
  </w:num>
  <w:num w:numId="24" w16cid:durableId="1976137817">
    <w:abstractNumId w:val="18"/>
  </w:num>
  <w:num w:numId="25" w16cid:durableId="488668338">
    <w:abstractNumId w:val="6"/>
  </w:num>
  <w:num w:numId="26" w16cid:durableId="1271816828">
    <w:abstractNumId w:val="16"/>
  </w:num>
  <w:num w:numId="27" w16cid:durableId="385908043">
    <w:abstractNumId w:val="15"/>
  </w:num>
  <w:num w:numId="28" w16cid:durableId="2058700147">
    <w:abstractNumId w:val="30"/>
  </w:num>
  <w:num w:numId="29" w16cid:durableId="2071995193">
    <w:abstractNumId w:val="11"/>
  </w:num>
  <w:num w:numId="30" w16cid:durableId="1261059910">
    <w:abstractNumId w:val="5"/>
  </w:num>
  <w:num w:numId="31" w16cid:durableId="2063559346">
    <w:abstractNumId w:val="27"/>
  </w:num>
  <w:num w:numId="32" w16cid:durableId="577520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62767"/>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2DD"/>
    <w:rsid w:val="003A5FC8"/>
    <w:rsid w:val="003C19E5"/>
    <w:rsid w:val="003C2C86"/>
    <w:rsid w:val="003D5A22"/>
    <w:rsid w:val="003F2166"/>
    <w:rsid w:val="003F43E2"/>
    <w:rsid w:val="00423B17"/>
    <w:rsid w:val="00426055"/>
    <w:rsid w:val="004319B9"/>
    <w:rsid w:val="00463FBC"/>
    <w:rsid w:val="004720FC"/>
    <w:rsid w:val="004B4859"/>
    <w:rsid w:val="004F645D"/>
    <w:rsid w:val="005511B6"/>
    <w:rsid w:val="00572999"/>
    <w:rsid w:val="00575844"/>
    <w:rsid w:val="00590885"/>
    <w:rsid w:val="005E582B"/>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D6EEA"/>
    <w:rsid w:val="007E6EA8"/>
    <w:rsid w:val="007F6B30"/>
    <w:rsid w:val="00850551"/>
    <w:rsid w:val="008662E4"/>
    <w:rsid w:val="008B187A"/>
    <w:rsid w:val="008D3E54"/>
    <w:rsid w:val="008E4247"/>
    <w:rsid w:val="009D5F30"/>
    <w:rsid w:val="009E3071"/>
    <w:rsid w:val="009F3855"/>
    <w:rsid w:val="00A00D3B"/>
    <w:rsid w:val="00A05CD3"/>
    <w:rsid w:val="00A12900"/>
    <w:rsid w:val="00A2179A"/>
    <w:rsid w:val="00A25F3B"/>
    <w:rsid w:val="00A3440B"/>
    <w:rsid w:val="00A749ED"/>
    <w:rsid w:val="00AA3FBD"/>
    <w:rsid w:val="00AB5EF8"/>
    <w:rsid w:val="00AC1BB5"/>
    <w:rsid w:val="00AD5587"/>
    <w:rsid w:val="00AE1EA9"/>
    <w:rsid w:val="00B13534"/>
    <w:rsid w:val="00B228BD"/>
    <w:rsid w:val="00B54B36"/>
    <w:rsid w:val="00B65FFA"/>
    <w:rsid w:val="00BB537B"/>
    <w:rsid w:val="00BB78C2"/>
    <w:rsid w:val="00BD2D35"/>
    <w:rsid w:val="00BF087C"/>
    <w:rsid w:val="00C11CA2"/>
    <w:rsid w:val="00C53096"/>
    <w:rsid w:val="00C72E39"/>
    <w:rsid w:val="00C77AE9"/>
    <w:rsid w:val="00CB7C3B"/>
    <w:rsid w:val="00CC00CF"/>
    <w:rsid w:val="00CF0C6F"/>
    <w:rsid w:val="00D05B58"/>
    <w:rsid w:val="00D2555C"/>
    <w:rsid w:val="00D365E0"/>
    <w:rsid w:val="00D50FB9"/>
    <w:rsid w:val="00D56541"/>
    <w:rsid w:val="00D75C63"/>
    <w:rsid w:val="00DA2EA9"/>
    <w:rsid w:val="00DA73BE"/>
    <w:rsid w:val="00DE7AA4"/>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7827</Characters>
  <Application>Microsoft Office Word</Application>
  <DocSecurity>4</DocSecurity>
  <Lines>489</Lines>
  <Paragraphs>265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Deborah Smolka-obrien (She/Her)</cp:lastModifiedBy>
  <cp:revision>2</cp:revision>
  <dcterms:created xsi:type="dcterms:W3CDTF">2026-03-03T12:10:00Z</dcterms:created>
  <dcterms:modified xsi:type="dcterms:W3CDTF">2026-03-03T12:10:00Z</dcterms:modified>
</cp:coreProperties>
</file>