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bCs/>
          <w:sz w:val="22"/>
          <w:szCs w:val="22"/>
          <w:u w:val="single"/>
        </w:rPr>
      </w:pPr>
      <w:r>
        <w:rPr>
          <w:rFonts w:cs="Arial" w:ascii="Arial" w:hAnsi="Arial"/>
          <w:b/>
          <w:bCs/>
          <w:sz w:val="22"/>
          <w:szCs w:val="22"/>
          <w:u w:val="single"/>
        </w:rPr>
        <w:t>Job Description and Person Specification Profile</w:t>
      </w:r>
    </w:p>
    <w:p>
      <w:pPr>
        <w:pStyle w:val="Normal"/>
        <w:jc w:val="center"/>
        <w:rPr>
          <w:rFonts w:ascii="Arial" w:hAnsi="Arial" w:cs="Arial"/>
          <w:b/>
          <w:b/>
          <w:bCs/>
          <w:sz w:val="22"/>
          <w:szCs w:val="22"/>
        </w:rPr>
      </w:pPr>
      <w:r>
        <w:rPr>
          <w:rFonts w:cs="Arial" w:ascii="Arial" w:hAnsi="Arial"/>
          <w:b/>
          <w:bCs/>
          <w:sz w:val="22"/>
          <w:szCs w:val="22"/>
        </w:rPr>
      </w:r>
    </w:p>
    <w:tbl>
      <w:tblPr>
        <w:tblW w:w="9606" w:type="dxa"/>
        <w:jc w:val="left"/>
        <w:tblInd w:w="0" w:type="dxa"/>
        <w:tblCellMar>
          <w:top w:w="0" w:type="dxa"/>
          <w:left w:w="108" w:type="dxa"/>
          <w:bottom w:w="0" w:type="dxa"/>
          <w:right w:w="108" w:type="dxa"/>
        </w:tblCellMar>
      </w:tblPr>
      <w:tblGrid>
        <w:gridCol w:w="5670"/>
        <w:gridCol w:w="3936"/>
      </w:tblGrid>
      <w:tr>
        <w:trPr/>
        <w:tc>
          <w:tcPr>
            <w:tcW w:w="567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 xml:space="preserve">Job Title: Occupational Therapist </w:t>
            </w:r>
          </w:p>
        </w:tc>
        <w:tc>
          <w:tcPr>
            <w:tcW w:w="3936" w:type="dxa"/>
            <w:tcBorders/>
            <w:shd w:fill="auto" w:val="clear"/>
          </w:tcPr>
          <w:p>
            <w:pPr>
              <w:pStyle w:val="Normal"/>
              <w:snapToGrid w:val="false"/>
              <w:spacing w:lineRule="auto" w:line="240" w:before="0" w:after="0"/>
              <w:rPr>
                <w:rFonts w:ascii="Arial" w:hAnsi="Arial" w:cs="Arial"/>
                <w:sz w:val="22"/>
                <w:szCs w:val="22"/>
              </w:rPr>
            </w:pPr>
            <w:r>
              <w:rPr>
                <w:rFonts w:cs="Arial" w:ascii="Arial" w:hAnsi="Arial"/>
                <w:sz w:val="22"/>
                <w:szCs w:val="22"/>
              </w:rPr>
            </w:r>
          </w:p>
        </w:tc>
      </w:tr>
      <w:tr>
        <w:trPr/>
        <w:tc>
          <w:tcPr>
            <w:tcW w:w="567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ID: J33-P</w:t>
            </w:r>
          </w:p>
        </w:tc>
        <w:tc>
          <w:tcPr>
            <w:tcW w:w="3936" w:type="dxa"/>
            <w:tcBorders/>
            <w:shd w:fill="auto" w:val="clear"/>
          </w:tcPr>
          <w:p>
            <w:pPr>
              <w:pStyle w:val="Normal"/>
              <w:snapToGrid w:val="false"/>
              <w:spacing w:lineRule="auto" w:line="240" w:before="0" w:after="0"/>
              <w:rPr>
                <w:rFonts w:ascii="Arial" w:hAnsi="Arial" w:cs="Arial"/>
                <w:sz w:val="22"/>
                <w:szCs w:val="22"/>
              </w:rPr>
            </w:pPr>
            <w:r>
              <w:rPr>
                <w:rFonts w:cs="Arial" w:ascii="Arial" w:hAnsi="Arial"/>
                <w:sz w:val="22"/>
                <w:szCs w:val="22"/>
              </w:rPr>
            </w:r>
          </w:p>
        </w:tc>
      </w:tr>
      <w:tr>
        <w:trPr/>
        <w:tc>
          <w:tcPr>
            <w:tcW w:w="567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 xml:space="preserve">Service: Children with Disabilities Team </w:t>
            </w:r>
          </w:p>
        </w:tc>
        <w:tc>
          <w:tcPr>
            <w:tcW w:w="3936" w:type="dxa"/>
            <w:tcBorders/>
            <w:shd w:fill="auto" w:val="clear"/>
          </w:tcPr>
          <w:p>
            <w:pPr>
              <w:pStyle w:val="Normal"/>
              <w:snapToGrid w:val="false"/>
              <w:spacing w:lineRule="auto" w:line="240" w:before="0" w:after="0"/>
              <w:rPr>
                <w:rFonts w:ascii="Arial" w:hAnsi="Arial" w:cs="Arial"/>
                <w:sz w:val="22"/>
                <w:szCs w:val="22"/>
              </w:rPr>
            </w:pPr>
            <w:r>
              <w:rPr>
                <w:rFonts w:cs="Arial" w:ascii="Arial" w:hAnsi="Arial"/>
                <w:sz w:val="22"/>
                <w:szCs w:val="22"/>
              </w:rPr>
            </w:r>
          </w:p>
        </w:tc>
      </w:tr>
      <w:tr>
        <w:trPr/>
        <w:tc>
          <w:tcPr>
            <w:tcW w:w="567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Grade: H+</w:t>
            </w:r>
          </w:p>
        </w:tc>
        <w:tc>
          <w:tcPr>
            <w:tcW w:w="3936" w:type="dxa"/>
            <w:tcBorders/>
            <w:shd w:fill="auto" w:val="clear"/>
          </w:tcPr>
          <w:p>
            <w:pPr>
              <w:pStyle w:val="Normal"/>
              <w:snapToGrid w:val="false"/>
              <w:spacing w:lineRule="auto" w:line="240" w:before="0" w:after="0"/>
              <w:rPr>
                <w:rFonts w:ascii="Arial" w:hAnsi="Arial" w:cs="Arial"/>
                <w:sz w:val="22"/>
                <w:szCs w:val="22"/>
              </w:rPr>
            </w:pPr>
            <w:r>
              <w:rPr>
                <w:rFonts w:cs="Arial" w:ascii="Arial" w:hAnsi="Arial"/>
                <w:sz w:val="22"/>
                <w:szCs w:val="22"/>
              </w:rPr>
            </w:r>
          </w:p>
        </w:tc>
      </w:tr>
      <w:tr>
        <w:trPr/>
        <w:tc>
          <w:tcPr>
            <w:tcW w:w="567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 xml:space="preserve">Reporting to Kerry Dalston  </w:t>
            </w:r>
          </w:p>
        </w:tc>
        <w:tc>
          <w:tcPr>
            <w:tcW w:w="3936" w:type="dxa"/>
            <w:tcBorders/>
            <w:shd w:fill="auto" w:val="clear"/>
          </w:tcPr>
          <w:p>
            <w:pPr>
              <w:pStyle w:val="Normal"/>
              <w:snapToGrid w:val="false"/>
              <w:spacing w:lineRule="auto" w:line="240" w:before="0" w:after="0"/>
              <w:rPr>
                <w:rFonts w:ascii="Arial" w:hAnsi="Arial" w:cs="Arial"/>
                <w:sz w:val="22"/>
                <w:szCs w:val="22"/>
              </w:rPr>
            </w:pPr>
            <w:r>
              <w:rPr>
                <w:rFonts w:cs="Arial" w:ascii="Arial" w:hAnsi="Arial"/>
                <w:sz w:val="22"/>
                <w:szCs w:val="22"/>
              </w:rPr>
            </w:r>
          </w:p>
        </w:tc>
      </w:tr>
    </w:tbl>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tbl>
      <w:tblPr>
        <w:tblW w:w="9520" w:type="dxa"/>
        <w:jc w:val="left"/>
        <w:tblInd w:w="0" w:type="dxa"/>
        <w:tblCellMar>
          <w:top w:w="0" w:type="dxa"/>
          <w:left w:w="108" w:type="dxa"/>
          <w:bottom w:w="0" w:type="dxa"/>
          <w:right w:w="108" w:type="dxa"/>
        </w:tblCellMar>
      </w:tblPr>
      <w:tblGrid>
        <w:gridCol w:w="9520"/>
      </w:tblGrid>
      <w:tr>
        <w:trPr/>
        <w:tc>
          <w:tcPr>
            <w:tcW w:w="9520" w:type="dxa"/>
            <w:tcBorders>
              <w:top w:val="single" w:sz="18" w:space="0" w:color="7030A0"/>
              <w:left w:val="single" w:sz="18" w:space="0" w:color="7030A0"/>
              <w:bottom w:val="single" w:sz="18" w:space="0" w:color="7030A0"/>
              <w:right w:val="single" w:sz="18" w:space="0" w:color="7030A0"/>
            </w:tcBorders>
            <w:shd w:fill="FFE599" w:val="clear"/>
          </w:tcPr>
          <w:p>
            <w:pPr>
              <w:pStyle w:val="Normal"/>
              <w:spacing w:lineRule="auto" w:line="240" w:before="0" w:after="0"/>
              <w:rPr>
                <w:rFonts w:ascii="Arial" w:hAnsi="Arial" w:eastAsia="Calibri" w:cs="Arial"/>
                <w:b/>
                <w:b/>
                <w:sz w:val="22"/>
                <w:szCs w:val="22"/>
              </w:rPr>
            </w:pPr>
            <w:r>
              <w:rPr>
                <w:rFonts w:eastAsia="Calibri" w:cs="Arial" w:ascii="Arial" w:hAnsi="Arial"/>
                <w:b/>
                <w:sz w:val="22"/>
                <w:szCs w:val="22"/>
              </w:rPr>
              <w:t>The Role</w:t>
            </w:r>
          </w:p>
        </w:tc>
      </w:tr>
      <w:tr>
        <w:trPr>
          <w:trHeight w:val="3313" w:hRule="atLeast"/>
        </w:trPr>
        <w:tc>
          <w:tcPr>
            <w:tcW w:w="9520" w:type="dxa"/>
            <w:tcBorders>
              <w:top w:val="single" w:sz="18" w:space="0" w:color="7030A0"/>
              <w:left w:val="single" w:sz="18" w:space="0" w:color="7030A0"/>
              <w:bottom w:val="single" w:sz="18" w:space="0" w:color="7030A0"/>
              <w:right w:val="single" w:sz="18" w:space="0" w:color="7030A0"/>
            </w:tcBorders>
            <w:shd w:fill="auto" w:val="clear"/>
          </w:tcPr>
          <w:p>
            <w:pPr>
              <w:pStyle w:val="Normal"/>
              <w:spacing w:lineRule="auto" w:line="240" w:before="120" w:after="0"/>
              <w:jc w:val="both"/>
              <w:rPr/>
            </w:pPr>
            <w:r>
              <w:rPr>
                <w:rFonts w:cs="Arial" w:ascii="Arial" w:hAnsi="Arial"/>
                <w:bCs/>
                <w:sz w:val="22"/>
                <w:szCs w:val="22"/>
              </w:rPr>
              <w:t xml:space="preserve">This role will (High level overview of the role and its purpose) </w:t>
            </w:r>
            <w:r>
              <w:rPr>
                <w:rFonts w:cs="Arial" w:ascii="Arial" w:hAnsi="Arial"/>
                <w:bCs/>
                <w:i/>
                <w:sz w:val="22"/>
                <w:szCs w:val="22"/>
              </w:rPr>
              <w:t xml:space="preserve">example </w:t>
            </w:r>
            <w:r>
              <w:rPr>
                <w:rFonts w:cs="Arial" w:ascii="Arial" w:hAnsi="Arial"/>
                <w:bCs/>
                <w:sz w:val="22"/>
                <w:szCs w:val="22"/>
              </w:rPr>
              <w:t>support the delivery of key People Plan objectives to support the effective management, growth and development of the workforce to support the corporate priorities.  Through the provision of a comprehensive HR offer, the role will support policy and organisational change programmes.</w:t>
            </w:r>
          </w:p>
          <w:p>
            <w:pPr>
              <w:pStyle w:val="Normal"/>
              <w:spacing w:lineRule="auto" w:line="240" w:before="0" w:after="0"/>
              <w:rPr>
                <w:rFonts w:ascii="Arial" w:hAnsi="Arial" w:eastAsia="Calibri" w:cs="Arial"/>
                <w:sz w:val="22"/>
                <w:szCs w:val="22"/>
              </w:rPr>
            </w:pPr>
            <w:r>
              <w:rPr>
                <w:rFonts w:eastAsia="Calibri" w:cs="Arial" w:ascii="Arial" w:hAnsi="Arial"/>
                <w:sz w:val="22"/>
                <w:szCs w:val="22"/>
              </w:rPr>
            </w:r>
          </w:p>
          <w:p>
            <w:pPr>
              <w:pStyle w:val="Normal"/>
              <w:spacing w:lineRule="auto" w:line="240" w:before="120" w:after="0"/>
              <w:jc w:val="both"/>
              <w:rPr>
                <w:rFonts w:ascii="Arial" w:hAnsi="Arial" w:cs="Arial"/>
                <w:b/>
                <w:b/>
                <w:sz w:val="22"/>
                <w:szCs w:val="22"/>
              </w:rPr>
            </w:pPr>
            <w:r>
              <w:rPr>
                <w:rFonts w:cs="Arial" w:ascii="Arial" w:hAnsi="Arial"/>
                <w:b/>
                <w:sz w:val="22"/>
                <w:szCs w:val="22"/>
              </w:rPr>
              <w:t>Main Duties and Responsibilities include:</w:t>
            </w:r>
          </w:p>
          <w:p>
            <w:pPr>
              <w:pStyle w:val="Default"/>
              <w:spacing w:lineRule="auto" w:line="240" w:before="0" w:after="0"/>
              <w:ind w:left="780" w:right="0" w:hanging="0"/>
              <w:rPr>
                <w:sz w:val="22"/>
                <w:szCs w:val="22"/>
                <w:highlight w:val="yellow"/>
              </w:rPr>
            </w:pPr>
            <w:r>
              <w:rPr>
                <w:sz w:val="22"/>
                <w:szCs w:val="22"/>
                <w:highlight w:val="yellow"/>
              </w:rPr>
            </w:r>
          </w:p>
          <w:p>
            <w:pPr>
              <w:pStyle w:val="TextBody"/>
              <w:numPr>
                <w:ilvl w:val="0"/>
                <w:numId w:val="3"/>
              </w:numPr>
              <w:spacing w:lineRule="auto" w:line="240" w:before="0" w:after="0"/>
              <w:rPr>
                <w:rFonts w:cs="Arial"/>
                <w:b w:val="false"/>
                <w:b w:val="false"/>
                <w:sz w:val="22"/>
                <w:szCs w:val="22"/>
              </w:rPr>
            </w:pPr>
            <w:r>
              <w:rPr>
                <w:rFonts w:cs="Arial"/>
                <w:b w:val="false"/>
                <w:sz w:val="22"/>
                <w:szCs w:val="22"/>
              </w:rPr>
              <w:t>To adhere to and apply the Code of Ethics and Professional Conduct for Occupational Therapists (Royal College of Occupational Therapy)</w:t>
            </w:r>
          </w:p>
          <w:p>
            <w:pPr>
              <w:pStyle w:val="TextBody"/>
              <w:numPr>
                <w:ilvl w:val="0"/>
                <w:numId w:val="3"/>
              </w:numPr>
              <w:spacing w:lineRule="auto" w:line="240" w:before="0" w:after="0"/>
              <w:rPr>
                <w:rFonts w:cs="Arial"/>
                <w:b w:val="false"/>
                <w:b w:val="false"/>
                <w:sz w:val="22"/>
                <w:szCs w:val="22"/>
              </w:rPr>
            </w:pPr>
            <w:r>
              <w:rPr>
                <w:rFonts w:cs="Arial"/>
                <w:b w:val="false"/>
                <w:sz w:val="22"/>
                <w:szCs w:val="22"/>
              </w:rPr>
              <w:t>To independently manage a complex caseload in consultation with the Manager</w:t>
            </w:r>
          </w:p>
          <w:p>
            <w:pPr>
              <w:pStyle w:val="TextBody"/>
              <w:numPr>
                <w:ilvl w:val="0"/>
                <w:numId w:val="3"/>
              </w:numPr>
              <w:spacing w:lineRule="auto" w:line="240" w:before="0" w:after="0"/>
              <w:rPr>
                <w:rFonts w:cs="Arial"/>
                <w:b w:val="false"/>
                <w:b w:val="false"/>
                <w:sz w:val="22"/>
                <w:szCs w:val="22"/>
              </w:rPr>
            </w:pPr>
            <w:r>
              <w:rPr>
                <w:rFonts w:cs="Arial"/>
                <w:b w:val="false"/>
                <w:sz w:val="22"/>
                <w:szCs w:val="22"/>
              </w:rPr>
              <w:t>To assess the needs of children/ young people with complex and specialist needs within the home environment, taking into account the needs of parents/carers.</w:t>
            </w:r>
          </w:p>
          <w:p>
            <w:pPr>
              <w:pStyle w:val="TextBody"/>
              <w:numPr>
                <w:ilvl w:val="0"/>
                <w:numId w:val="3"/>
              </w:numPr>
              <w:spacing w:lineRule="auto" w:line="240" w:before="0" w:after="0"/>
              <w:rPr>
                <w:rFonts w:cs="Arial"/>
                <w:b w:val="false"/>
                <w:b w:val="false"/>
                <w:sz w:val="22"/>
                <w:szCs w:val="22"/>
              </w:rPr>
            </w:pPr>
            <w:r>
              <w:rPr>
                <w:rFonts w:cs="Arial"/>
                <w:b w:val="false"/>
                <w:sz w:val="22"/>
                <w:szCs w:val="22"/>
              </w:rPr>
              <w:t>To complete risk assessments where risks within the home environment cannot be reduced to a reasonable level</w:t>
            </w:r>
          </w:p>
          <w:p>
            <w:pPr>
              <w:pStyle w:val="TextBody"/>
              <w:numPr>
                <w:ilvl w:val="0"/>
                <w:numId w:val="3"/>
              </w:numPr>
              <w:spacing w:lineRule="auto" w:line="240" w:before="0" w:after="0"/>
              <w:rPr>
                <w:rFonts w:cs="Arial"/>
                <w:b w:val="false"/>
                <w:b w:val="false"/>
                <w:sz w:val="22"/>
                <w:szCs w:val="22"/>
              </w:rPr>
            </w:pPr>
            <w:r>
              <w:rPr>
                <w:rFonts w:cs="Arial"/>
                <w:b w:val="false"/>
                <w:sz w:val="22"/>
                <w:szCs w:val="22"/>
              </w:rPr>
              <w:t>To carry out Manual Handling Assessments within the community and to minimise the handling risk to children/young people, parents and informal Carer’s.</w:t>
            </w:r>
          </w:p>
          <w:p>
            <w:pPr>
              <w:pStyle w:val="TextBody"/>
              <w:numPr>
                <w:ilvl w:val="0"/>
                <w:numId w:val="3"/>
              </w:numPr>
              <w:spacing w:lineRule="auto" w:line="240" w:before="0" w:after="0"/>
              <w:rPr>
                <w:rFonts w:cs="Arial"/>
                <w:b w:val="false"/>
                <w:b w:val="false"/>
                <w:sz w:val="22"/>
                <w:szCs w:val="22"/>
              </w:rPr>
            </w:pPr>
            <w:r>
              <w:rPr>
                <w:rFonts w:cs="Arial"/>
                <w:b w:val="false"/>
                <w:sz w:val="22"/>
                <w:szCs w:val="22"/>
              </w:rPr>
            </w:r>
          </w:p>
          <w:p>
            <w:pPr>
              <w:pStyle w:val="TextBody"/>
              <w:numPr>
                <w:ilvl w:val="0"/>
                <w:numId w:val="3"/>
              </w:numPr>
              <w:spacing w:lineRule="auto" w:line="240" w:before="0" w:after="0"/>
              <w:rPr>
                <w:rFonts w:cs="Arial"/>
                <w:b w:val="false"/>
                <w:b w:val="false"/>
                <w:sz w:val="22"/>
                <w:szCs w:val="22"/>
              </w:rPr>
            </w:pPr>
            <w:r>
              <w:rPr>
                <w:rFonts w:cs="Arial"/>
                <w:b w:val="false"/>
                <w:sz w:val="22"/>
                <w:szCs w:val="22"/>
              </w:rPr>
              <w:t>To give advice on the management of disability to children/young people, parents and carers, providing equipment and recommending long-term intervention, including major adaptations, in accordance with the authority's policy and guidelines.</w:t>
            </w:r>
          </w:p>
          <w:p>
            <w:pPr>
              <w:pStyle w:val="TextBody"/>
              <w:numPr>
                <w:ilvl w:val="0"/>
                <w:numId w:val="3"/>
              </w:numPr>
              <w:spacing w:lineRule="auto" w:line="240" w:before="0" w:after="0"/>
              <w:rPr>
                <w:rFonts w:cs="Arial"/>
                <w:b w:val="false"/>
                <w:b w:val="false"/>
                <w:sz w:val="22"/>
                <w:szCs w:val="22"/>
              </w:rPr>
            </w:pPr>
            <w:r>
              <w:rPr>
                <w:rFonts w:cs="Arial"/>
                <w:b w:val="false"/>
                <w:sz w:val="22"/>
                <w:szCs w:val="22"/>
              </w:rPr>
              <w:t>To work in partnership with children/young people, Parents and carers to determine the most appropriate intervention required to meet the assessed need and maximize independence.</w:t>
            </w:r>
          </w:p>
          <w:p>
            <w:pPr>
              <w:pStyle w:val="TextBody"/>
              <w:numPr>
                <w:ilvl w:val="0"/>
                <w:numId w:val="3"/>
              </w:numPr>
              <w:spacing w:lineRule="auto" w:line="240" w:before="0" w:after="0"/>
              <w:rPr>
                <w:rFonts w:cs="Arial"/>
                <w:b w:val="false"/>
                <w:b w:val="false"/>
                <w:sz w:val="22"/>
                <w:szCs w:val="22"/>
              </w:rPr>
            </w:pPr>
            <w:r>
              <w:rPr>
                <w:rFonts w:cs="Arial"/>
                <w:b w:val="false"/>
                <w:sz w:val="22"/>
                <w:szCs w:val="22"/>
              </w:rPr>
              <w:t xml:space="preserve">To liaise, negotiate and work jointly with other teams and agencies involved in organising and providing services </w:t>
            </w:r>
          </w:p>
          <w:p>
            <w:pPr>
              <w:pStyle w:val="TextBody"/>
              <w:numPr>
                <w:ilvl w:val="0"/>
                <w:numId w:val="3"/>
              </w:numPr>
              <w:spacing w:lineRule="auto" w:line="240" w:before="0" w:after="0"/>
              <w:rPr>
                <w:rFonts w:cs="Arial"/>
                <w:b w:val="false"/>
                <w:b w:val="false"/>
                <w:sz w:val="22"/>
                <w:szCs w:val="22"/>
              </w:rPr>
            </w:pPr>
            <w:r>
              <w:rPr>
                <w:rFonts w:cs="Arial"/>
                <w:b w:val="false"/>
                <w:sz w:val="22"/>
                <w:szCs w:val="22"/>
              </w:rPr>
              <w:t>To maintain accurate and concise documentation consistent with legal and organisational requirements.</w:t>
            </w:r>
          </w:p>
          <w:p>
            <w:pPr>
              <w:pStyle w:val="TextBody"/>
              <w:numPr>
                <w:ilvl w:val="0"/>
                <w:numId w:val="3"/>
              </w:numPr>
              <w:spacing w:lineRule="auto" w:line="240" w:before="0" w:after="0"/>
              <w:rPr>
                <w:rFonts w:cs="Arial"/>
                <w:b w:val="false"/>
                <w:b w:val="false"/>
                <w:sz w:val="22"/>
                <w:szCs w:val="22"/>
              </w:rPr>
            </w:pPr>
            <w:r>
              <w:rPr>
                <w:rFonts w:cs="Arial"/>
                <w:b w:val="false"/>
                <w:sz w:val="22"/>
                <w:szCs w:val="22"/>
              </w:rPr>
              <w:t>To provide advice and information to children/young people with low level needs and redirect to other services as appropriate.</w:t>
            </w:r>
          </w:p>
          <w:p>
            <w:pPr>
              <w:pStyle w:val="TextBody"/>
              <w:numPr>
                <w:ilvl w:val="0"/>
                <w:numId w:val="3"/>
              </w:numPr>
              <w:spacing w:lineRule="auto" w:line="240" w:before="0" w:after="0"/>
              <w:rPr>
                <w:rFonts w:cs="Arial"/>
                <w:b w:val="false"/>
                <w:b w:val="false"/>
                <w:sz w:val="22"/>
                <w:szCs w:val="22"/>
              </w:rPr>
            </w:pPr>
            <w:r>
              <w:rPr>
                <w:rFonts w:cs="Arial"/>
                <w:b w:val="false"/>
                <w:sz w:val="22"/>
                <w:szCs w:val="22"/>
              </w:rPr>
              <w:t>To provide support, guidance and training to new staff members, students and also to staff in other teams to increase awareness of Occupational Therapy in the community. To be involved in team development activities and projects.</w:t>
            </w:r>
          </w:p>
          <w:p>
            <w:pPr>
              <w:pStyle w:val="TextBody"/>
              <w:spacing w:lineRule="auto" w:line="240" w:before="0" w:after="0"/>
              <w:rPr>
                <w:rFonts w:cs="Arial"/>
                <w:b w:val="false"/>
                <w:b w:val="false"/>
                <w:sz w:val="22"/>
                <w:szCs w:val="22"/>
              </w:rPr>
            </w:pPr>
            <w:r>
              <w:rPr>
                <w:rFonts w:cs="Arial"/>
                <w:b w:val="false"/>
                <w:sz w:val="22"/>
                <w:szCs w:val="22"/>
              </w:rPr>
            </w:r>
          </w:p>
          <w:p>
            <w:pPr>
              <w:pStyle w:val="NoSpacing"/>
              <w:spacing w:lineRule="auto" w:line="240" w:before="0" w:after="0"/>
              <w:jc w:val="both"/>
              <w:rPr>
                <w:rFonts w:ascii="Arial" w:hAnsi="Arial" w:cs="Arial"/>
                <w:b w:val="false"/>
                <w:b w:val="false"/>
                <w:sz w:val="22"/>
                <w:szCs w:val="22"/>
              </w:rPr>
            </w:pPr>
            <w:r>
              <w:rPr>
                <w:rFonts w:cs="Arial" w:ascii="Arial" w:hAnsi="Arial"/>
                <w:b w:val="false"/>
                <w:sz w:val="22"/>
                <w:szCs w:val="22"/>
              </w:rPr>
            </w:r>
          </w:p>
          <w:p>
            <w:pPr>
              <w:pStyle w:val="NoSpacing"/>
              <w:spacing w:lineRule="auto" w:line="240" w:before="0" w:after="0"/>
              <w:jc w:val="both"/>
              <w:rPr>
                <w:rFonts w:ascii="Arial" w:hAnsi="Arial" w:cs="Arial"/>
              </w:rPr>
            </w:pPr>
            <w:r>
              <w:rPr>
                <w:rFonts w:cs="Arial" w:ascii="Arial" w:hAnsi="Arial"/>
              </w:rPr>
              <w:t xml:space="preserve">The duties may vary from time to time without changing the nature of the post or the level of responsibility, and the post holder may also be required to carry out any other duties appropriate to the grading of the post. </w:t>
            </w:r>
          </w:p>
        </w:tc>
      </w:tr>
    </w:tbl>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tbl>
      <w:tblPr>
        <w:tblW w:w="9718" w:type="dxa"/>
        <w:jc w:val="left"/>
        <w:tblInd w:w="0" w:type="dxa"/>
        <w:tblCellMar>
          <w:top w:w="0" w:type="dxa"/>
          <w:left w:w="108" w:type="dxa"/>
          <w:bottom w:w="0" w:type="dxa"/>
          <w:right w:w="108" w:type="dxa"/>
        </w:tblCellMar>
      </w:tblPr>
      <w:tblGrid>
        <w:gridCol w:w="9718"/>
      </w:tblGrid>
      <w:tr>
        <w:trPr>
          <w:trHeight w:val="380" w:hRule="atLeast"/>
        </w:trPr>
        <w:tc>
          <w:tcPr>
            <w:tcW w:w="9718" w:type="dxa"/>
            <w:tcBorders>
              <w:top w:val="single" w:sz="18" w:space="0" w:color="70AD47"/>
              <w:left w:val="single" w:sz="18" w:space="0" w:color="70AD47"/>
              <w:bottom w:val="single" w:sz="18" w:space="0" w:color="70AD47"/>
              <w:right w:val="single" w:sz="18" w:space="0" w:color="70AD47"/>
            </w:tcBorders>
            <w:shd w:fill="C5E0B3" w:val="clear"/>
          </w:tcPr>
          <w:p>
            <w:pPr>
              <w:pStyle w:val="Normal"/>
              <w:spacing w:lineRule="auto" w:line="240" w:before="0" w:after="0"/>
              <w:rPr>
                <w:rFonts w:ascii="Arial" w:hAnsi="Arial" w:eastAsia="Calibri" w:cs="Arial"/>
                <w:b/>
                <w:b/>
                <w:sz w:val="22"/>
                <w:szCs w:val="22"/>
              </w:rPr>
            </w:pPr>
            <w:r>
              <w:rPr>
                <w:rFonts w:eastAsia="Calibri" w:cs="Arial" w:ascii="Arial" w:hAnsi="Arial"/>
                <w:b/>
                <w:sz w:val="22"/>
                <w:szCs w:val="22"/>
              </w:rPr>
              <w:t>About You</w:t>
            </w:r>
          </w:p>
        </w:tc>
      </w:tr>
      <w:tr>
        <w:trPr>
          <w:trHeight w:val="9220" w:hRule="atLeast"/>
        </w:trPr>
        <w:tc>
          <w:tcPr>
            <w:tcW w:w="9718" w:type="dxa"/>
            <w:tcBorders>
              <w:top w:val="single" w:sz="18" w:space="0" w:color="70AD47"/>
              <w:left w:val="single" w:sz="18" w:space="0" w:color="70AD47"/>
              <w:bottom w:val="single" w:sz="18" w:space="0" w:color="70AD47"/>
              <w:right w:val="single" w:sz="18" w:space="0" w:color="70AD47"/>
            </w:tcBorders>
            <w:shd w:fill="auto" w:val="clear"/>
          </w:tcPr>
          <w:p>
            <w:pPr>
              <w:pStyle w:val="Normal"/>
              <w:spacing w:lineRule="auto" w:line="240" w:before="0" w:after="0"/>
              <w:rPr>
                <w:rFonts w:ascii="Arial" w:hAnsi="Arial" w:eastAsia="Calibri" w:cs="Arial"/>
                <w:b/>
                <w:b/>
                <w:sz w:val="22"/>
                <w:szCs w:val="22"/>
              </w:rPr>
            </w:pPr>
            <w:r>
              <w:rPr>
                <w:rFonts w:eastAsia="Calibri" w:cs="Arial" w:ascii="Arial" w:hAnsi="Arial"/>
                <w:b/>
                <w:sz w:val="22"/>
                <w:szCs w:val="22"/>
              </w:rPr>
              <w:t>Your essential qualifications</w:t>
            </w:r>
          </w:p>
          <w:p>
            <w:pPr>
              <w:pStyle w:val="Normal"/>
              <w:spacing w:lineRule="auto" w:line="240" w:before="0" w:after="0"/>
              <w:rPr>
                <w:rFonts w:ascii="Arial" w:hAnsi="Arial" w:eastAsia="Calibri" w:cs="Arial"/>
                <w:b/>
                <w:b/>
                <w:sz w:val="22"/>
                <w:szCs w:val="22"/>
              </w:rPr>
            </w:pPr>
            <w:r>
              <w:rPr>
                <w:rFonts w:eastAsia="Calibri" w:cs="Arial" w:ascii="Arial" w:hAnsi="Arial"/>
                <w:b/>
                <w:sz w:val="22"/>
                <w:szCs w:val="22"/>
              </w:rPr>
            </w:r>
          </w:p>
          <w:p>
            <w:pPr>
              <w:pStyle w:val="ListParagraph"/>
              <w:numPr>
                <w:ilvl w:val="0"/>
                <w:numId w:val="9"/>
              </w:numPr>
              <w:spacing w:lineRule="auto" w:line="240" w:before="0" w:after="0"/>
              <w:contextualSpacing/>
              <w:rPr/>
            </w:pPr>
            <w:r>
              <w:rPr/>
              <w:t xml:space="preserve">Educated to GCSE level or equivalent with 4 GCSE Grade A – C 4/9 including Maths and English </w:t>
            </w:r>
          </w:p>
          <w:p>
            <w:pPr>
              <w:pStyle w:val="ListParagraph"/>
              <w:spacing w:lineRule="auto" w:line="240" w:before="0" w:after="0"/>
              <w:ind w:left="780" w:right="0" w:hanging="0"/>
              <w:contextualSpacing/>
              <w:rPr>
                <w:rFonts w:eastAsia="Calibri"/>
                <w:bCs/>
              </w:rPr>
            </w:pPr>
            <w:r>
              <w:rPr>
                <w:rFonts w:eastAsia="Calibri"/>
                <w:bCs/>
              </w:rPr>
            </w:r>
          </w:p>
          <w:p>
            <w:pPr>
              <w:pStyle w:val="NoSpacing"/>
              <w:spacing w:lineRule="auto" w:line="240" w:before="0" w:after="0"/>
              <w:rPr>
                <w:rFonts w:ascii="Arial" w:hAnsi="Arial" w:cs="Arial"/>
                <w:b/>
                <w:b/>
              </w:rPr>
            </w:pPr>
            <w:r>
              <w:rPr>
                <w:rFonts w:cs="Arial" w:ascii="Arial" w:hAnsi="Arial"/>
                <w:b/>
              </w:rPr>
              <w:t>Your essential skills, knowledge and experience</w:t>
            </w:r>
          </w:p>
          <w:p>
            <w:pPr>
              <w:pStyle w:val="NoSpacing"/>
              <w:spacing w:lineRule="auto" w:line="240" w:before="0" w:after="0"/>
              <w:rPr>
                <w:rFonts w:ascii="Arial" w:hAnsi="Arial" w:cs="Arial"/>
                <w:b/>
                <w:b/>
              </w:rPr>
            </w:pPr>
            <w:r>
              <w:rPr>
                <w:rFonts w:cs="Arial" w:ascii="Arial" w:hAnsi="Arial"/>
                <w:b/>
              </w:rPr>
            </w:r>
          </w:p>
          <w:p>
            <w:pPr>
              <w:pStyle w:val="NoSpacing"/>
              <w:numPr>
                <w:ilvl w:val="0"/>
                <w:numId w:val="4"/>
              </w:numPr>
              <w:spacing w:lineRule="auto" w:line="240" w:before="0" w:after="0"/>
              <w:rPr>
                <w:rFonts w:ascii="Arial" w:hAnsi="Arial" w:cs="Arial"/>
                <w:iCs/>
                <w:lang w:val="en-US"/>
              </w:rPr>
            </w:pPr>
            <w:r>
              <w:rPr>
                <w:rFonts w:cs="Arial" w:ascii="Arial" w:hAnsi="Arial"/>
                <w:iCs/>
                <w:lang w:val="en-US"/>
              </w:rPr>
              <w:t xml:space="preserve">To have an in-depth knowledge of relevant children’s legislation and housing legislation. </w:t>
            </w:r>
          </w:p>
          <w:p>
            <w:pPr>
              <w:pStyle w:val="NoSpacing"/>
              <w:numPr>
                <w:ilvl w:val="0"/>
                <w:numId w:val="4"/>
              </w:numPr>
              <w:spacing w:lineRule="auto" w:line="240" w:before="0" w:after="0"/>
              <w:rPr>
                <w:rFonts w:ascii="Arial" w:hAnsi="Arial" w:cs="Arial"/>
                <w:iCs/>
                <w:lang w:val="en-US"/>
              </w:rPr>
            </w:pPr>
            <w:r>
              <w:rPr>
                <w:rFonts w:cs="Arial" w:ascii="Arial" w:hAnsi="Arial"/>
                <w:iCs/>
                <w:lang w:val="en-US"/>
              </w:rPr>
              <w:t>To have a knowledge of eligibility criteria, policies and procedures for the provision of equipment and recommendation of adaptations and policies and procedures relating to social care, health and housing.</w:t>
            </w:r>
          </w:p>
          <w:p>
            <w:pPr>
              <w:pStyle w:val="NoSpacing"/>
              <w:numPr>
                <w:ilvl w:val="0"/>
                <w:numId w:val="4"/>
              </w:numPr>
              <w:spacing w:lineRule="auto" w:line="240" w:before="0" w:after="0"/>
              <w:rPr>
                <w:rFonts w:ascii="Arial" w:hAnsi="Arial" w:cs="Arial"/>
                <w:iCs/>
                <w:lang w:val="en-US"/>
              </w:rPr>
            </w:pPr>
            <w:r>
              <w:rPr>
                <w:rFonts w:cs="Arial" w:ascii="Arial" w:hAnsi="Arial"/>
                <w:iCs/>
                <w:lang w:val="en-US"/>
              </w:rPr>
              <w:t>To have an understanding of technical plans, housing adaptations and specialist disability equipment.</w:t>
            </w:r>
          </w:p>
          <w:p>
            <w:pPr>
              <w:pStyle w:val="NoSpacing"/>
              <w:numPr>
                <w:ilvl w:val="0"/>
                <w:numId w:val="4"/>
              </w:numPr>
              <w:spacing w:lineRule="auto" w:line="240" w:before="0" w:after="0"/>
              <w:rPr>
                <w:rFonts w:ascii="Arial" w:hAnsi="Arial" w:cs="Arial"/>
                <w:iCs/>
                <w:lang w:val="en-US"/>
              </w:rPr>
            </w:pPr>
            <w:r>
              <w:rPr>
                <w:rFonts w:cs="Arial" w:ascii="Arial" w:hAnsi="Arial"/>
                <w:iCs/>
                <w:lang w:val="en-US"/>
              </w:rPr>
              <w:t>To have knowledge and skill in Moving and Handling techniques.</w:t>
            </w:r>
          </w:p>
          <w:p>
            <w:pPr>
              <w:pStyle w:val="NoSpacing"/>
              <w:spacing w:lineRule="auto" w:line="240" w:before="0" w:after="0"/>
              <w:rPr>
                <w:rFonts w:ascii="Arial" w:hAnsi="Arial" w:cs="Arial"/>
                <w:b/>
                <w:b/>
              </w:rPr>
            </w:pPr>
            <w:r>
              <w:rPr>
                <w:rFonts w:cs="Arial" w:ascii="Arial" w:hAnsi="Arial"/>
                <w:b/>
              </w:rPr>
            </w:r>
          </w:p>
          <w:p>
            <w:pPr>
              <w:pStyle w:val="NoSpacing"/>
              <w:spacing w:lineRule="auto" w:line="240" w:before="0" w:after="0"/>
              <w:rPr>
                <w:rFonts w:ascii="Arial" w:hAnsi="Arial" w:cs="Arial"/>
                <w:b/>
                <w:b/>
              </w:rPr>
            </w:pPr>
            <w:r>
              <w:rPr>
                <w:rFonts w:cs="Arial" w:ascii="Arial" w:hAnsi="Arial"/>
                <w:b/>
              </w:rPr>
            </w:r>
          </w:p>
          <w:p>
            <w:pPr>
              <w:pStyle w:val="NoSpacing"/>
              <w:spacing w:lineRule="auto" w:line="240" w:before="0" w:after="0"/>
              <w:rPr>
                <w:rFonts w:ascii="Arial" w:hAnsi="Arial" w:cs="Arial"/>
                <w:b/>
                <w:b/>
              </w:rPr>
            </w:pPr>
            <w:r>
              <w:rPr>
                <w:rFonts w:cs="Arial" w:ascii="Arial" w:hAnsi="Arial"/>
                <w:b/>
              </w:rPr>
              <w:t>Key Knowledge</w:t>
            </w:r>
          </w:p>
          <w:p>
            <w:pPr>
              <w:pStyle w:val="NoSpacing"/>
              <w:numPr>
                <w:ilvl w:val="0"/>
                <w:numId w:val="5"/>
              </w:numPr>
              <w:spacing w:lineRule="auto" w:line="240" w:before="0" w:after="0"/>
              <w:rPr>
                <w:rFonts w:ascii="Arial" w:hAnsi="Arial" w:cs="Arial"/>
                <w:bCs/>
              </w:rPr>
            </w:pPr>
            <w:r>
              <w:rPr>
                <w:rFonts w:cs="Arial" w:ascii="Arial" w:hAnsi="Arial"/>
                <w:bCs/>
              </w:rPr>
              <w:t>An understanding of the general organisation of Local Authorities</w:t>
              <w:tab/>
              <w:tab/>
            </w:r>
          </w:p>
          <w:p>
            <w:pPr>
              <w:pStyle w:val="NoSpacing"/>
              <w:numPr>
                <w:ilvl w:val="0"/>
                <w:numId w:val="5"/>
              </w:numPr>
              <w:spacing w:lineRule="auto" w:line="240" w:before="0" w:after="0"/>
              <w:rPr>
                <w:rFonts w:ascii="Arial" w:hAnsi="Arial" w:cs="Arial"/>
                <w:bCs/>
              </w:rPr>
            </w:pPr>
            <w:r>
              <w:rPr>
                <w:rFonts w:cs="Arial" w:ascii="Arial" w:hAnsi="Arial"/>
                <w:bCs/>
              </w:rPr>
              <w:t>A knowledge of the Local Authority's legal responsibility towards children/young people with disabilities, living in the community</w:t>
              <w:tab/>
            </w:r>
          </w:p>
          <w:p>
            <w:pPr>
              <w:pStyle w:val="NoSpacing"/>
              <w:numPr>
                <w:ilvl w:val="0"/>
                <w:numId w:val="5"/>
              </w:numPr>
              <w:spacing w:lineRule="auto" w:line="240" w:before="0" w:after="0"/>
              <w:rPr>
                <w:rFonts w:ascii="Arial" w:hAnsi="Arial" w:cs="Arial"/>
                <w:bCs/>
              </w:rPr>
            </w:pPr>
            <w:r>
              <w:rPr>
                <w:rFonts w:cs="Arial" w:ascii="Arial" w:hAnsi="Arial"/>
                <w:bCs/>
              </w:rPr>
              <w:t>Knowledge of Health and Safety Legislation for Moving and Handling in the workplace/community</w:t>
              <w:tab/>
              <w:tab/>
              <w:tab/>
              <w:tab/>
              <w:tab/>
              <w:tab/>
              <w:tab/>
              <w:tab/>
            </w:r>
          </w:p>
          <w:p>
            <w:pPr>
              <w:pStyle w:val="NoSpacing"/>
              <w:numPr>
                <w:ilvl w:val="0"/>
                <w:numId w:val="5"/>
              </w:numPr>
              <w:spacing w:lineRule="auto" w:line="240" w:before="0" w:after="0"/>
              <w:rPr>
                <w:rFonts w:ascii="Arial" w:hAnsi="Arial" w:cs="Arial"/>
                <w:bCs/>
              </w:rPr>
            </w:pPr>
            <w:r>
              <w:rPr>
                <w:rFonts w:cs="Arial" w:ascii="Arial" w:hAnsi="Arial"/>
                <w:bCs/>
              </w:rPr>
              <w:t>An understanding of the implications of the Local Authorities responsibilities towards working with children/young people within the community.</w:t>
              <w:tab/>
              <w:tab/>
              <w:tab/>
            </w:r>
          </w:p>
          <w:p>
            <w:pPr>
              <w:pStyle w:val="NoSpacing"/>
              <w:numPr>
                <w:ilvl w:val="0"/>
                <w:numId w:val="5"/>
              </w:numPr>
              <w:spacing w:lineRule="auto" w:line="240" w:before="0" w:after="0"/>
              <w:rPr>
                <w:rFonts w:ascii="Arial" w:hAnsi="Arial" w:cs="Arial"/>
                <w:bCs/>
              </w:rPr>
            </w:pPr>
            <w:r>
              <w:rPr>
                <w:rFonts w:cs="Arial" w:ascii="Arial" w:hAnsi="Arial"/>
                <w:bCs/>
              </w:rPr>
              <w:t>An understanding of the aims and objectives of a Community based Occupational Therapy Service</w:t>
            </w:r>
          </w:p>
          <w:p>
            <w:pPr>
              <w:pStyle w:val="NoSpacing"/>
              <w:numPr>
                <w:ilvl w:val="0"/>
                <w:numId w:val="5"/>
              </w:numPr>
              <w:spacing w:lineRule="auto" w:line="240" w:before="0" w:after="0"/>
              <w:rPr>
                <w:rFonts w:ascii="Arial" w:hAnsi="Arial" w:cs="Arial"/>
                <w:bCs/>
              </w:rPr>
            </w:pPr>
            <w:r>
              <w:rPr>
                <w:rFonts w:cs="Arial" w:ascii="Arial" w:hAnsi="Arial"/>
                <w:bCs/>
              </w:rPr>
              <w:t>Ability to fulfil all spoken aspects of the role with confidence through the medium of English</w:t>
            </w:r>
          </w:p>
          <w:p>
            <w:pPr>
              <w:pStyle w:val="NoSpacing"/>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eastAsia="Calibri" w:cs="Arial"/>
                <w:b/>
                <w:b/>
                <w:sz w:val="22"/>
                <w:szCs w:val="22"/>
              </w:rPr>
            </w:pPr>
            <w:r>
              <w:rPr>
                <w:rFonts w:eastAsia="Calibri" w:cs="Arial" w:ascii="Arial" w:hAnsi="Arial"/>
                <w:b/>
                <w:sz w:val="22"/>
                <w:szCs w:val="22"/>
              </w:rPr>
              <w:t xml:space="preserve">Educational Standard/Qualifications/Membership </w:t>
            </w:r>
          </w:p>
          <w:p>
            <w:pPr>
              <w:pStyle w:val="Normal"/>
              <w:spacing w:lineRule="auto" w:line="240" w:before="0" w:after="0"/>
              <w:rPr>
                <w:rFonts w:ascii="Arial" w:hAnsi="Arial" w:eastAsia="Calibri" w:cs="Arial"/>
                <w:b/>
                <w:b/>
                <w:sz w:val="22"/>
                <w:szCs w:val="22"/>
              </w:rPr>
            </w:pPr>
            <w:r>
              <w:rPr>
                <w:rFonts w:eastAsia="Calibri" w:cs="Arial" w:ascii="Arial" w:hAnsi="Arial"/>
                <w:b/>
                <w:sz w:val="22"/>
                <w:szCs w:val="22"/>
              </w:rPr>
              <w:t>of Professional Institutions (indicate grade)</w:t>
            </w:r>
          </w:p>
          <w:p>
            <w:pPr>
              <w:pStyle w:val="ListParagraph"/>
              <w:numPr>
                <w:ilvl w:val="0"/>
                <w:numId w:val="6"/>
              </w:numPr>
              <w:spacing w:lineRule="auto" w:line="240" w:before="0" w:after="0"/>
              <w:contextualSpacing/>
              <w:rPr>
                <w:rFonts w:eastAsia="Calibri"/>
              </w:rPr>
            </w:pPr>
            <w:r>
              <w:rPr>
                <w:rFonts w:eastAsia="Calibri"/>
              </w:rPr>
              <w:t>Diploma/Degree of Royal College of Occupational Therapy</w:t>
              <w:tab/>
              <w:tab/>
            </w:r>
          </w:p>
          <w:p>
            <w:pPr>
              <w:pStyle w:val="ListParagraph"/>
              <w:numPr>
                <w:ilvl w:val="0"/>
                <w:numId w:val="6"/>
              </w:numPr>
              <w:spacing w:lineRule="auto" w:line="240" w:before="0" w:after="0"/>
              <w:contextualSpacing/>
              <w:rPr>
                <w:rFonts w:eastAsia="Calibri"/>
              </w:rPr>
            </w:pPr>
            <w:r>
              <w:rPr>
                <w:rFonts w:eastAsia="Calibri"/>
              </w:rPr>
              <w:t>Professional registration with HCPC</w:t>
              <w:tab/>
              <w:tab/>
            </w:r>
          </w:p>
          <w:p>
            <w:pPr>
              <w:pStyle w:val="Normal"/>
              <w:spacing w:lineRule="auto" w:line="240" w:before="0" w:after="0"/>
              <w:rPr>
                <w:rFonts w:ascii="Arial" w:hAnsi="Arial" w:eastAsia="Calibri" w:cs="Arial"/>
                <w:sz w:val="22"/>
                <w:szCs w:val="22"/>
              </w:rPr>
            </w:pPr>
            <w:r>
              <w:rPr>
                <w:rFonts w:eastAsia="Calibri" w:cs="Arial" w:ascii="Arial" w:hAnsi="Arial"/>
                <w:sz w:val="22"/>
                <w:szCs w:val="22"/>
              </w:rPr>
            </w:r>
          </w:p>
          <w:p>
            <w:pPr>
              <w:pStyle w:val="Normal"/>
              <w:spacing w:lineRule="auto" w:line="240" w:before="0" w:after="0"/>
              <w:rPr>
                <w:rFonts w:ascii="Arial" w:hAnsi="Arial" w:eastAsia="Calibri" w:cs="Arial"/>
                <w:b/>
                <w:b/>
                <w:sz w:val="22"/>
                <w:szCs w:val="22"/>
              </w:rPr>
            </w:pPr>
            <w:r>
              <w:rPr>
                <w:rFonts w:eastAsia="Calibri" w:cs="Arial" w:ascii="Arial" w:hAnsi="Arial"/>
                <w:b/>
                <w:sz w:val="22"/>
                <w:szCs w:val="22"/>
              </w:rPr>
              <w:t>Specialised Training</w:t>
            </w:r>
          </w:p>
          <w:p>
            <w:pPr>
              <w:pStyle w:val="ListParagraph"/>
              <w:numPr>
                <w:ilvl w:val="0"/>
                <w:numId w:val="7"/>
              </w:numPr>
              <w:spacing w:lineRule="auto" w:line="240" w:before="0" w:after="0"/>
              <w:contextualSpacing/>
              <w:rPr>
                <w:rFonts w:eastAsia="Calibri"/>
              </w:rPr>
            </w:pPr>
            <w:r>
              <w:rPr>
                <w:rFonts w:eastAsia="Calibri"/>
              </w:rPr>
              <w:t>In-Service training Courses:-</w:t>
            </w:r>
          </w:p>
          <w:p>
            <w:pPr>
              <w:pStyle w:val="ListParagraph"/>
              <w:numPr>
                <w:ilvl w:val="0"/>
                <w:numId w:val="7"/>
              </w:numPr>
              <w:spacing w:lineRule="auto" w:line="240" w:before="0" w:after="0"/>
              <w:contextualSpacing/>
              <w:rPr>
                <w:rFonts w:eastAsia="Calibri"/>
              </w:rPr>
            </w:pPr>
            <w:r>
              <w:rPr>
                <w:rFonts w:eastAsia="Calibri"/>
              </w:rPr>
              <w:t>e.g. Counselling, Fieldwork Educator's Course, Manual Handling</w:t>
              <w:tab/>
            </w:r>
          </w:p>
          <w:p>
            <w:pPr>
              <w:pStyle w:val="Normal"/>
              <w:spacing w:lineRule="auto" w:line="240" w:before="0" w:after="0"/>
              <w:rPr>
                <w:rFonts w:ascii="Arial" w:hAnsi="Arial" w:cs="Arial"/>
                <w:sz w:val="22"/>
                <w:szCs w:val="22"/>
              </w:rPr>
            </w:pPr>
            <w:r>
              <w:rPr>
                <w:rFonts w:cs="Arial" w:ascii="Arial" w:hAnsi="Arial"/>
                <w:sz w:val="22"/>
                <w:szCs w:val="22"/>
              </w:rPr>
            </w:r>
          </w:p>
          <w:p>
            <w:pPr>
              <w:pStyle w:val="Normal"/>
              <w:tabs>
                <w:tab w:val="clear" w:pos="720"/>
                <w:tab w:val="left" w:pos="2304" w:leader="none"/>
                <w:tab w:val="left" w:pos="7632" w:leader="none"/>
                <w:tab w:val="left" w:pos="9072" w:leader="none"/>
              </w:tabs>
              <w:spacing w:lineRule="auto" w:line="240" w:before="0" w:after="0"/>
              <w:rPr>
                <w:rFonts w:ascii="Arial" w:hAnsi="Arial" w:cs="Arial"/>
                <w:b/>
                <w:b/>
                <w:sz w:val="22"/>
                <w:szCs w:val="22"/>
              </w:rPr>
            </w:pPr>
            <w:r>
              <w:rPr>
                <w:rFonts w:cs="Arial" w:ascii="Arial" w:hAnsi="Arial"/>
                <w:b/>
                <w:sz w:val="22"/>
                <w:szCs w:val="22"/>
              </w:rPr>
              <w:t>Experience</w:t>
            </w:r>
          </w:p>
          <w:p>
            <w:pPr>
              <w:pStyle w:val="ListParagraph"/>
              <w:numPr>
                <w:ilvl w:val="0"/>
                <w:numId w:val="8"/>
              </w:numPr>
              <w:tabs>
                <w:tab w:val="clear" w:pos="720"/>
                <w:tab w:val="left" w:pos="2304" w:leader="none"/>
                <w:tab w:val="left" w:pos="7632" w:leader="none"/>
                <w:tab w:val="left" w:pos="9072" w:leader="none"/>
              </w:tabs>
              <w:spacing w:lineRule="auto" w:line="240" w:before="0" w:after="0"/>
              <w:contextualSpacing/>
              <w:rPr/>
            </w:pPr>
            <w:r>
              <w:rPr/>
              <w:t xml:space="preserve">Previous experience of working in the community </w:t>
              <w:tab/>
              <w:tab/>
            </w:r>
          </w:p>
          <w:p>
            <w:pPr>
              <w:pStyle w:val="ListParagraph"/>
              <w:numPr>
                <w:ilvl w:val="0"/>
                <w:numId w:val="8"/>
              </w:numPr>
              <w:tabs>
                <w:tab w:val="clear" w:pos="720"/>
                <w:tab w:val="left" w:pos="2304" w:leader="none"/>
                <w:tab w:val="left" w:pos="7632" w:leader="none"/>
                <w:tab w:val="left" w:pos="9072" w:leader="none"/>
              </w:tabs>
              <w:spacing w:lineRule="auto" w:line="240" w:before="0" w:after="0"/>
              <w:contextualSpacing/>
              <w:rPr/>
            </w:pPr>
            <w:r>
              <w:rPr/>
              <w:t>Previous experience in undertaking formal moving and handling</w:t>
              <w:tab/>
              <w:tab/>
            </w:r>
          </w:p>
          <w:p>
            <w:pPr>
              <w:pStyle w:val="ListParagraph"/>
              <w:numPr>
                <w:ilvl w:val="0"/>
                <w:numId w:val="8"/>
              </w:numPr>
              <w:spacing w:lineRule="auto" w:line="240" w:before="0" w:after="0"/>
              <w:contextualSpacing/>
              <w:rPr/>
            </w:pPr>
            <w:r>
              <w:rPr/>
              <w:t>Experience post qualification</w:t>
            </w:r>
          </w:p>
          <w:p>
            <w:pPr>
              <w:pStyle w:val="Normal"/>
              <w:spacing w:lineRule="auto" w:line="240" w:before="0" w:after="0"/>
              <w:rPr>
                <w:rFonts w:ascii="Arial" w:hAnsi="Arial" w:cs="Arial"/>
                <w:sz w:val="22"/>
                <w:szCs w:val="22"/>
              </w:rPr>
            </w:pPr>
            <w:r>
              <w:rPr>
                <w:rFonts w:cs="Arial" w:ascii="Arial" w:hAnsi="Arial"/>
                <w:sz w:val="22"/>
                <w:szCs w:val="22"/>
              </w:rPr>
            </w:r>
          </w:p>
        </w:tc>
      </w:tr>
    </w:tbl>
    <w:p>
      <w:pPr>
        <w:pStyle w:val="Normal"/>
        <w:tabs>
          <w:tab w:val="clear" w:pos="720"/>
          <w:tab w:val="center" w:pos="4513" w:leader="none"/>
        </w:tabs>
        <w:rPr>
          <w:rFonts w:ascii="Arial" w:hAnsi="Arial" w:eastAsia="Calibri" w:cs="Arial"/>
          <w:b/>
          <w:b/>
          <w:sz w:val="22"/>
          <w:szCs w:val="22"/>
        </w:rPr>
      </w:pPr>
      <w:r>
        <w:rPr>
          <w:rFonts w:eastAsia="Calibri" w:cs="Arial" w:ascii="Arial" w:hAnsi="Arial"/>
          <w:b/>
          <w:sz w:val="22"/>
          <w:szCs w:val="22"/>
        </w:rPr>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t>Our employees’ skills, experience and knowledge are essential to our success along with their happiness, commitment, enthusiasm and motivation to be the best they can be.</w:t>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tbl>
      <w:tblPr>
        <w:tblW w:w="9616" w:type="dxa"/>
        <w:jc w:val="left"/>
        <w:tblInd w:w="0" w:type="dxa"/>
        <w:tblCellMar>
          <w:top w:w="0" w:type="dxa"/>
          <w:left w:w="108" w:type="dxa"/>
          <w:bottom w:w="0" w:type="dxa"/>
          <w:right w:w="108" w:type="dxa"/>
        </w:tblCellMar>
      </w:tblPr>
      <w:tblGrid>
        <w:gridCol w:w="9616"/>
      </w:tblGrid>
      <w:tr>
        <w:trPr/>
        <w:tc>
          <w:tcPr>
            <w:tcW w:w="9616" w:type="dxa"/>
            <w:tcBorders>
              <w:top w:val="single" w:sz="18" w:space="0" w:color="FF99FF"/>
              <w:left w:val="single" w:sz="18" w:space="0" w:color="FF99FF"/>
              <w:bottom w:val="single" w:sz="18" w:space="0" w:color="FF99FF"/>
              <w:right w:val="single" w:sz="18" w:space="0" w:color="FF99FF"/>
            </w:tcBorders>
            <w:shd w:fill="FFCCFF" w:val="clear"/>
          </w:tcPr>
          <w:p>
            <w:pPr>
              <w:pStyle w:val="Normal"/>
              <w:spacing w:lineRule="auto" w:line="240" w:before="0" w:after="280"/>
              <w:textAlignment w:val="top"/>
              <w:rPr>
                <w:rFonts w:ascii="Arial" w:hAnsi="Arial" w:cs="Arial"/>
                <w:b/>
                <w:b/>
                <w:bCs/>
                <w:sz w:val="22"/>
                <w:szCs w:val="22"/>
                <w:lang w:eastAsia="en-GB"/>
              </w:rPr>
            </w:pPr>
            <w:r>
              <w:rPr>
                <w:rFonts w:cs="Arial" w:ascii="Arial" w:hAnsi="Arial"/>
                <w:b/>
                <w:bCs/>
                <w:sz w:val="22"/>
                <w:szCs w:val="22"/>
                <w:lang w:eastAsia="en-GB"/>
              </w:rPr>
              <w:t>What can you expect from us?</w:t>
            </w:r>
          </w:p>
          <w:p>
            <w:pPr>
              <w:pStyle w:val="Normal"/>
              <w:numPr>
                <w:ilvl w:val="0"/>
                <w:numId w:val="2"/>
              </w:numPr>
              <w:spacing w:lineRule="auto" w:line="240" w:before="280" w:after="0"/>
              <w:textAlignment w:val="top"/>
              <w:rPr>
                <w:rFonts w:ascii="Arial" w:hAnsi="Arial" w:cs="Arial"/>
                <w:sz w:val="22"/>
                <w:szCs w:val="22"/>
                <w:lang w:eastAsia="en-GB"/>
              </w:rPr>
            </w:pPr>
            <w:r>
              <w:rPr>
                <w:rFonts w:cs="Arial" w:ascii="Arial" w:hAnsi="Arial"/>
                <w:sz w:val="22"/>
                <w:szCs w:val="22"/>
                <w:lang w:eastAsia="en-GB"/>
              </w:rPr>
              <w:t>A fair salary and benefits</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Opportunities for good health and wellbeing</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Help you to grow, develop and to do your best</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Enable you to be creative and innovative</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Fully involve you in changes that affect you and your work</w:t>
            </w:r>
          </w:p>
          <w:p>
            <w:pPr>
              <w:pStyle w:val="Normal"/>
              <w:numPr>
                <w:ilvl w:val="0"/>
                <w:numId w:val="2"/>
              </w:numPr>
              <w:spacing w:lineRule="auto" w:line="240" w:before="0" w:after="280"/>
              <w:textAlignment w:val="top"/>
              <w:rPr>
                <w:rFonts w:ascii="Arial" w:hAnsi="Arial" w:cs="Arial"/>
                <w:sz w:val="22"/>
                <w:szCs w:val="22"/>
                <w:lang w:eastAsia="en-GB"/>
              </w:rPr>
            </w:pPr>
            <w:r>
              <w:rPr>
                <w:rFonts w:cs="Arial" w:ascii="Arial" w:hAnsi="Arial"/>
                <w:sz w:val="22"/>
                <w:szCs w:val="22"/>
                <w:lang w:eastAsia="en-GB"/>
              </w:rPr>
              <w:t>Listen, and act on your ideas and feedback</w:t>
            </w:r>
          </w:p>
          <w:p>
            <w:pPr>
              <w:pStyle w:val="Normal"/>
              <w:spacing w:lineRule="auto" w:line="240" w:before="280" w:after="0"/>
              <w:jc w:val="center"/>
              <w:textAlignment w:val="top"/>
              <w:rPr>
                <w:rFonts w:ascii="Arial" w:hAnsi="Arial" w:cs="Arial"/>
                <w:b/>
                <w:b/>
                <w:sz w:val="22"/>
                <w:szCs w:val="22"/>
                <w:lang w:eastAsia="en-GB"/>
              </w:rPr>
            </w:pPr>
            <w:r>
              <w:rPr>
                <w:rFonts w:cs="Arial" w:ascii="Arial" w:hAnsi="Arial"/>
                <w:b/>
                <w:sz w:val="22"/>
                <w:szCs w:val="22"/>
                <w:lang w:eastAsia="en-GB"/>
              </w:rPr>
              <w:t>Working together, we are proud to work for Tameside</w:t>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spacing w:lineRule="auto" w:line="276" w:before="0" w:after="120"/>
        <w:jc w:val="both"/>
        <w:rPr/>
      </w:pPr>
      <w:r>
        <w:rPr>
          <w:rFonts w:eastAsia="Calibri" w:cs="Arial" w:ascii="Arial" w:hAnsi="Arial"/>
          <w:sz w:val="22"/>
          <w:szCs w:val="22"/>
        </w:rPr>
        <w:t xml:space="preserve">Our </w:t>
      </w:r>
      <w:r>
        <w:rPr>
          <w:rFonts w:eastAsia="Calibri" w:cs="Arial" w:ascii="Arial" w:hAnsi="Arial"/>
          <w:b/>
          <w:color w:val="0070C0"/>
          <w:sz w:val="22"/>
          <w:szCs w:val="22"/>
        </w:rPr>
        <w:t>S</w:t>
      </w:r>
      <w:r>
        <w:rPr>
          <w:rFonts w:eastAsia="Calibri" w:cs="Arial" w:ascii="Arial" w:hAnsi="Arial"/>
          <w:b/>
          <w:color w:val="FF3399"/>
          <w:sz w:val="22"/>
          <w:szCs w:val="22"/>
        </w:rPr>
        <w:t>T</w:t>
      </w:r>
      <w:r>
        <w:rPr>
          <w:rFonts w:eastAsia="Calibri" w:cs="Arial" w:ascii="Arial" w:hAnsi="Arial"/>
          <w:b/>
          <w:color w:val="00B0F0"/>
          <w:sz w:val="22"/>
          <w:szCs w:val="22"/>
        </w:rPr>
        <w:t>R</w:t>
      </w:r>
      <w:r>
        <w:rPr>
          <w:rFonts w:eastAsia="Calibri" w:cs="Arial" w:ascii="Arial" w:hAnsi="Arial"/>
          <w:b/>
          <w:color w:val="92D050"/>
          <w:sz w:val="22"/>
          <w:szCs w:val="22"/>
        </w:rPr>
        <w:t>I</w:t>
      </w:r>
      <w:r>
        <w:rPr>
          <w:rFonts w:eastAsia="Calibri" w:cs="Arial" w:ascii="Arial" w:hAnsi="Arial"/>
          <w:b/>
          <w:color w:val="FFD966"/>
          <w:sz w:val="22"/>
          <w:szCs w:val="22"/>
        </w:rPr>
        <w:t>V</w:t>
      </w:r>
      <w:r>
        <w:rPr>
          <w:rFonts w:eastAsia="Calibri" w:cs="Arial" w:ascii="Arial" w:hAnsi="Arial"/>
          <w:b/>
          <w:color w:val="FFC000"/>
          <w:sz w:val="22"/>
          <w:szCs w:val="22"/>
        </w:rPr>
        <w:t>E</w:t>
      </w:r>
      <w:r>
        <w:rPr>
          <w:rFonts w:eastAsia="Calibri" w:cs="Arial" w:ascii="Arial" w:hAnsi="Arial"/>
          <w:sz w:val="22"/>
          <w:szCs w:val="22"/>
        </w:rPr>
        <w:t xml:space="preserve"> values underpin our practice and behaviours and are at the heart of everything that we do:</w:t>
      </w:r>
    </w:p>
    <w:p>
      <w:pPr>
        <w:pStyle w:val="Normal"/>
        <w:spacing w:lineRule="auto" w:line="276" w:before="0" w:after="120"/>
        <w:jc w:val="both"/>
        <w:rPr/>
      </w:pPr>
      <w:r>
        <w:rPr/>
        <w:drawing>
          <wp:inline distT="0" distB="0" distL="0" distR="0">
            <wp:extent cx="6107430" cy="57404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 t="-2" r="-2" b="-2"/>
                    <a:stretch>
                      <a:fillRect/>
                    </a:stretch>
                  </pic:blipFill>
                  <pic:spPr bwMode="auto">
                    <a:xfrm>
                      <a:off x="0" y="0"/>
                      <a:ext cx="6107430" cy="5740400"/>
                    </a:xfrm>
                    <a:prstGeom prst="rect">
                      <a:avLst/>
                    </a:prstGeom>
                  </pic:spPr>
                </pic:pic>
              </a:graphicData>
            </a:graphic>
          </wp:inline>
        </w:drawing>
      </w:r>
    </w:p>
    <w:sectPr>
      <w:headerReference w:type="default" r:id="rId3"/>
      <w:footerReference w:type="default" r:id="rId4"/>
      <w:type w:val="nextPage"/>
      <w:pgSz w:w="11906" w:h="16838"/>
      <w:pgMar w:left="1440" w:right="849" w:header="708" w:top="1701"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Segoe UI">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rFonts w:ascii="Arial" w:hAnsi="Arial" w:cs="Arial"/>
        <w:sz w:val="22"/>
        <w:szCs w:val="22"/>
      </w:rPr>
    </w:pPr>
    <w:r>
      <w:rPr>
        <w:rFonts w:cs="Arial" w:ascii="Arial" w:hAnsi="Arial"/>
        <w:sz w:val="22"/>
        <w:szCs w:val="22"/>
      </w:rPr>
      <w:fldChar w:fldCharType="begin"/>
    </w:r>
    <w:r>
      <w:rPr>
        <w:sz w:val="22"/>
        <w:szCs w:val="22"/>
        <w:rFonts w:cs="Arial" w:ascii="Arial" w:hAnsi="Arial"/>
      </w:rPr>
      <w:instrText> PAGE </w:instrText>
    </w:r>
    <w:r>
      <w:rPr>
        <w:sz w:val="22"/>
        <w:szCs w:val="22"/>
        <w:rFonts w:cs="Arial" w:ascii="Arial" w:hAnsi="Arial"/>
      </w:rPr>
      <w:fldChar w:fldCharType="separate"/>
    </w:r>
    <w:r>
      <w:rPr>
        <w:sz w:val="22"/>
        <w:szCs w:val="22"/>
        <w:rFonts w:cs="Arial" w:ascii="Arial" w:hAnsi="Arial"/>
      </w:rPr>
      <w:t>3</w:t>
    </w:r>
    <w:r>
      <w:rPr>
        <w:sz w:val="22"/>
        <w:szCs w:val="22"/>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06" w:type="dxa"/>
      <w:jc w:val="left"/>
      <w:tblInd w:w="0" w:type="dxa"/>
      <w:tblCellMar>
        <w:top w:w="0" w:type="dxa"/>
        <w:left w:w="108" w:type="dxa"/>
        <w:bottom w:w="0" w:type="dxa"/>
        <w:right w:w="108" w:type="dxa"/>
      </w:tblCellMar>
    </w:tblPr>
    <w:tblGrid>
      <w:gridCol w:w="4803"/>
      <w:gridCol w:w="4803"/>
    </w:tblGrid>
    <w:tr>
      <w:trPr/>
      <w:tc>
        <w:tcPr>
          <w:tcW w:w="4803" w:type="dxa"/>
          <w:tcBorders/>
          <w:shd w:fill="auto" w:val="clear"/>
        </w:tcPr>
        <w:p>
          <w:pPr>
            <w:pStyle w:val="Header"/>
            <w:spacing w:lineRule="auto" w:line="240" w:before="0" w:after="0"/>
            <w:rPr/>
          </w:pPr>
          <w:r>
            <w:rPr/>
            <w:drawing>
              <wp:inline distT="0" distB="0" distL="0" distR="0">
                <wp:extent cx="2141220" cy="54927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rcRect l="-7" t="-34" r="-7" b="-34"/>
                        <a:stretch>
                          <a:fillRect/>
                        </a:stretch>
                      </pic:blipFill>
                      <pic:spPr bwMode="auto">
                        <a:xfrm>
                          <a:off x="0" y="0"/>
                          <a:ext cx="2141220" cy="549275"/>
                        </a:xfrm>
                        <a:prstGeom prst="rect">
                          <a:avLst/>
                        </a:prstGeom>
                      </pic:spPr>
                    </pic:pic>
                  </a:graphicData>
                </a:graphic>
              </wp:inline>
            </w:drawing>
          </w:r>
        </w:p>
      </w:tc>
      <w:tc>
        <w:tcPr>
          <w:tcW w:w="4803" w:type="dxa"/>
          <w:tcBorders/>
          <w:shd w:fill="auto" w:val="clear"/>
        </w:tcPr>
        <w:p>
          <w:pPr>
            <w:pStyle w:val="Header"/>
            <w:spacing w:lineRule="auto" w:line="240" w:before="0" w:after="0"/>
            <w:jc w:val="right"/>
            <w:rPr/>
          </w:pPr>
          <w:r>
            <w:rPr/>
            <w:drawing>
              <wp:inline distT="0" distB="0" distL="0" distR="0">
                <wp:extent cx="2294255" cy="62547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2"/>
                        <a:srcRect l="-13" t="-37" r="-13" b="-37"/>
                        <a:stretch>
                          <a:fillRect/>
                        </a:stretch>
                      </pic:blipFill>
                      <pic:spPr bwMode="auto">
                        <a:xfrm>
                          <a:off x="0" y="0"/>
                          <a:ext cx="2294255" cy="625475"/>
                        </a:xfrm>
                        <a:prstGeom prst="rect">
                          <a:avLst/>
                        </a:prstGeom>
                      </pic:spPr>
                    </pic:pic>
                  </a:graphicData>
                </a:graphic>
              </wp:inline>
            </w:drawing>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8">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9">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GB" w:eastAsia="en-US" w:bidi="ar-SA"/>
    </w:rPr>
  </w:style>
  <w:style w:type="paragraph" w:styleId="Heading6">
    <w:name w:val="Heading 6"/>
    <w:basedOn w:val="Normal"/>
    <w:next w:val="Normal"/>
    <w:qFormat/>
    <w:pPr>
      <w:numPr>
        <w:ilvl w:val="5"/>
        <w:numId w:val="1"/>
      </w:numPr>
      <w:spacing w:before="240" w:after="60"/>
      <w:outlineLvl w:val="5"/>
    </w:pPr>
    <w:rPr>
      <w:b/>
      <w:bCs/>
      <w:sz w:val="22"/>
      <w:szCs w:val="22"/>
    </w:rPr>
  </w:style>
  <w:style w:type="character" w:styleId="WW8Num1z0">
    <w:name w:val="WW8Num1z0"/>
    <w:qFormat/>
    <w:rPr>
      <w:rFonts w:ascii="Symbol" w:hAnsi="Symbol" w:cs="Symbol"/>
      <w:sz w:val="22"/>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DefaultParagraphFont">
    <w:name w:val="Default Paragraph Font"/>
    <w:qFormat/>
    <w:rPr/>
  </w:style>
  <w:style w:type="character" w:styleId="FooterChar">
    <w:name w:val="Footer Char"/>
    <w:basedOn w:val="DefaultParagraphFont"/>
    <w:qFormat/>
    <w:rPr>
      <w:rFonts w:ascii="Times New Roman" w:hAnsi="Times New Roman" w:eastAsia="Times New Roman" w:cs="Times New Roman"/>
      <w:sz w:val="20"/>
      <w:szCs w:val="20"/>
    </w:rPr>
  </w:style>
  <w:style w:type="character" w:styleId="InternetLink">
    <w:name w:val="Internet Link"/>
    <w:rPr>
      <w:color w:val="0000FF"/>
      <w:u w:val="single"/>
    </w:rPr>
  </w:style>
  <w:style w:type="character" w:styleId="TitleChar">
    <w:name w:val="Title Char"/>
    <w:basedOn w:val="DefaultParagraphFont"/>
    <w:qFormat/>
    <w:rPr>
      <w:rFonts w:ascii="Tahoma" w:hAnsi="Tahoma" w:eastAsia="Times New Roman" w:cs="Times New Roman"/>
      <w:b/>
      <w:bCs/>
      <w:szCs w:val="24"/>
      <w:u w:val="single"/>
    </w:rPr>
  </w:style>
  <w:style w:type="character" w:styleId="Heading6Char">
    <w:name w:val="Heading 6 Char"/>
    <w:basedOn w:val="DefaultParagraphFont"/>
    <w:qFormat/>
    <w:rPr>
      <w:rFonts w:ascii="Times New Roman" w:hAnsi="Times New Roman" w:eastAsia="Times New Roman" w:cs="Times New Roman"/>
      <w:b/>
      <w:bCs/>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Times New Roman" w:hAnsi="Times New Roman" w:eastAsia="Times New Roman" w:cs="Times New Roman"/>
      <w:sz w:val="20"/>
      <w:szCs w:val="20"/>
    </w:rPr>
  </w:style>
  <w:style w:type="character" w:styleId="CommentSubjectChar">
    <w:name w:val="Comment Subject Char"/>
    <w:basedOn w:val="CommentTextChar"/>
    <w:qFormat/>
    <w:rPr>
      <w:rFonts w:ascii="Times New Roman" w:hAnsi="Times New Roman" w:eastAsia="Times New Roman" w:cs="Times New Roman"/>
      <w:b/>
      <w:bCs/>
      <w:sz w:val="20"/>
      <w:szCs w:val="20"/>
    </w:rPr>
  </w:style>
  <w:style w:type="character" w:styleId="BalloonTextChar">
    <w:name w:val="Balloon Text Char"/>
    <w:basedOn w:val="DefaultParagraphFont"/>
    <w:qFormat/>
    <w:rPr>
      <w:rFonts w:ascii="Segoe UI" w:hAnsi="Segoe UI" w:eastAsia="Times New Roman" w:cs="Segoe UI"/>
      <w:sz w:val="18"/>
      <w:szCs w:val="18"/>
    </w:rPr>
  </w:style>
  <w:style w:type="character" w:styleId="BodyTextChar">
    <w:name w:val="Body Text Char"/>
    <w:basedOn w:val="DefaultParagraphFont"/>
    <w:qFormat/>
    <w:rPr>
      <w:rFonts w:ascii="Arial" w:hAnsi="Arial" w:eastAsia="Times New Roman" w:cs="Times New Roman"/>
      <w:b/>
      <w:bCs/>
      <w:sz w:val="24"/>
      <w:szCs w:val="24"/>
    </w:rPr>
  </w:style>
  <w:style w:type="character" w:styleId="HeaderChar">
    <w:name w:val="Header Char"/>
    <w:basedOn w:val="DefaultParagraphFont"/>
    <w:qFormat/>
    <w:rPr>
      <w:rFonts w:ascii="Times New Roman" w:hAnsi="Times New Roman" w:eastAsia="Times New Roman" w:cs="Times New Roman"/>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ascii="Arial" w:hAnsi="Arial" w:cs="Arial"/>
      <w:b/>
      <w:bCs/>
      <w:sz w:val="24"/>
      <w:szCs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ListParagraph">
    <w:name w:val="List Paragraph"/>
    <w:basedOn w:val="Normal"/>
    <w:qFormat/>
    <w:pPr>
      <w:spacing w:lineRule="auto" w:line="276" w:before="0" w:after="200"/>
      <w:ind w:left="720" w:right="0" w:hanging="0"/>
      <w:contextualSpacing/>
    </w:pPr>
    <w:rPr>
      <w:rFonts w:ascii="Arial" w:hAnsi="Arial" w:eastAsia="Calibri" w:cs="Arial"/>
      <w:sz w:val="22"/>
      <w:szCs w:val="22"/>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0"/>
      <w:szCs w:val="22"/>
      <w:lang w:val="en-GB" w:eastAsia="en-US" w:bidi="ar-SA"/>
    </w:rPr>
  </w:style>
  <w:style w:type="paragraph" w:styleId="Title">
    <w:name w:val="Title"/>
    <w:basedOn w:val="Normal"/>
    <w:next w:val="TextBody"/>
    <w:qFormat/>
    <w:pPr>
      <w:jc w:val="center"/>
    </w:pPr>
    <w:rPr>
      <w:rFonts w:ascii="Tahoma" w:hAnsi="Tahoma" w:cs="Tahoma"/>
      <w:b/>
      <w:bCs/>
      <w:sz w:val="22"/>
      <w:szCs w:val="24"/>
      <w:u w:val="single"/>
    </w:rPr>
  </w:style>
  <w:style w:type="paragraph" w:styleId="Annotationtext">
    <w:name w:val="annotation text"/>
    <w:basedOn w:val="Normal"/>
    <w:qFormat/>
    <w:pPr/>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Segoe UI" w:hAnsi="Segoe UI" w:cs="Segoe UI"/>
      <w:sz w:val="18"/>
      <w:szCs w:val="18"/>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Header">
    <w:name w:val="Header"/>
    <w:basedOn w:val="Normal"/>
    <w:pPr>
      <w:tabs>
        <w:tab w:val="clear" w:pos="720"/>
        <w:tab w:val="center" w:pos="4513" w:leader="none"/>
        <w:tab w:val="right" w:pos="9026"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
</Relationships>
</file>

<file path=docProps/app.xml><?xml version="1.0" encoding="utf-8"?>
<Properties xmlns="http://schemas.openxmlformats.org/officeDocument/2006/extended-properties" xmlns:vt="http://schemas.openxmlformats.org/officeDocument/2006/docPropsVTypes">
  <Template>Normal</Template>
  <TotalTime>4</TotalTime>
  <Application>LibreOffice/6.3.4.2$Windows_X86_64 LibreOffice_project/60da17e045e08f1793c57c00ba83cdfce946d0aa</Application>
  <Company>TMBC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2026-04-28T15:25:00Z</dcterms:created>
  <dc:creator>Bernadette Wilde</dc:creator>
  <dc:description/>
  <dc:language>en-US</dc:language>
  <cp:lastModifiedBy>Andrea Hadryova</cp:lastModifiedBy>
  <cp:lastPrinted>1995-11-21T17:41:00Z</cp:lastPrinted>
  <dcterms:modified xsi:type="dcterms:W3CDTF">2026-05-01T11:16:00Z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