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rPr>
          <w:u w:val="single"/>
          <w:lang w:val="en-US"/>
        </w:rPr>
      </w:pPr>
      <w:r>
        <w:rPr>
          <w:u w:val="single"/>
          <w:lang w:val="en-US"/>
        </w:rPr>
        <w:drawing>
          <wp:anchor behindDoc="1" distT="0" distB="0" distL="0" distR="0" simplePos="0" locked="0" layoutInCell="1" allowOverlap="1" relativeHeight="2">
            <wp:simplePos x="0" y="0"/>
            <wp:positionH relativeFrom="column">
              <wp:posOffset>-257175</wp:posOffset>
            </wp:positionH>
            <wp:positionV relativeFrom="paragraph">
              <wp:posOffset>-283845</wp:posOffset>
            </wp:positionV>
            <wp:extent cx="1256665" cy="1086485"/>
            <wp:effectExtent l="0" t="0" r="0" b="0"/>
            <wp:wrapNone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15624" t="14385" r="18947" b="10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1086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1123950</wp:posOffset>
                </wp:positionH>
                <wp:positionV relativeFrom="paragraph">
                  <wp:posOffset>5080</wp:posOffset>
                </wp:positionV>
                <wp:extent cx="4906010" cy="290830"/>
                <wp:effectExtent l="0" t="0" r="0" b="0"/>
                <wp:wrapSquare wrapText="bothSides"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536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5F_x0000_t202" coordsize="21600,21600" o:spt="202" path="m,l,21600l21600,21600l21600,xe">
                <v:stroke joinstyle="miter"/>
                <v:path gradientshapeok="t" o:connecttype="rect"/>
              </v:shapetype>
              <v:shape id="shape_0" fillcolor="white" stroked="t" style="position:absolute;margin-left:88.5pt;margin-top:0.4pt;width:386.2pt;height:22.8pt" type="shapetype_202">
                <v:textbox>
                  <w:txbxContent>
                    <w:p>
                      <w:pPr>
                        <w:overflowPunct w:val="false"/>
                        <w:spacing w:before="0" w:after="0" w:lineRule="auto" w:line="240"/>
                        <w:rPr/>
                      </w:pPr>
                      <w:r>
                        <w:rPr>
                          <w:sz w:val="24"/>
                          <w:kern w:val="2"/>
                          <w:szCs w:val="24"/>
                          <w:rFonts w:ascii="Liberation Serif" w:hAnsi="Liberation Serif" w:eastAsia="NSimSun" w:cs="Lucida Sans"/>
                          <w:lang w:val="en-US" w:eastAsia="zh-CN" w:bidi="hi-IN"/>
                        </w:rPr>
                      </w:r>
                    </w:p>
                  </w:txbxContent>
                </v:textbox>
                <w10:wrap type="none"/>
                <v:fill o:detectmouseclick="t" type="solid" color2="black"/>
                <v:stroke color="white" weight="9360" joinstyle="miter" endcap="flat"/>
              </v:shape>
            </w:pict>
          </mc:Fallback>
        </mc:AlternateContent>
      </w:r>
      <w:r>
        <mc:AlternateContent>
          <mc:Choice Requires="wps">
            <w:drawing>
              <wp:anchor behindDoc="0" distT="72390" distB="72390" distL="114300" distR="142875" simplePos="0" locked="0" layoutInCell="1" allowOverlap="1" relativeHeight="6">
                <wp:simplePos x="0" y="0"/>
                <wp:positionH relativeFrom="column">
                  <wp:posOffset>1123950</wp:posOffset>
                </wp:positionH>
                <wp:positionV relativeFrom="paragraph">
                  <wp:posOffset>5080</wp:posOffset>
                </wp:positionV>
                <wp:extent cx="4905375" cy="290195"/>
                <wp:effectExtent l="0" t="0" r="0" b="0"/>
                <wp:wrapNone/>
                <wp:docPr id="3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5375" cy="29019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FrameContents"/>
                              <w:jc w:val="center"/>
                              <w:rPr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lang w:val="en-US"/>
                              </w:rPr>
                              <w:t>Job Description – Site Manager</w:t>
                            </w:r>
                          </w:p>
                          <w:p>
                            <w:pPr>
                              <w:pStyle w:val="FrameContents"/>
                              <w:spacing w:before="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2075" tIns="46355" rIns="92075" bIns="4635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0;width:386.25pt;height:22.85pt;mso-wrap-distance-left:9pt;mso-wrap-distance-right:11.25pt;mso-wrap-distance-top:5.7pt;mso-wrap-distance-bottom:5.7pt;margin-top:0.4pt;mso-position-vertical-relative:text;margin-left:88.5pt;mso-position-horizontal-relative:text">
                <v:textbox inset="0.100694444444444in,0.0506944444444444in,0.100694444444444in,0.0506944444444444in">
                  <w:txbxContent>
                    <w:p>
                      <w:pPr>
                        <w:pStyle w:val="FrameContents"/>
                        <w:jc w:val="center"/>
                        <w:rPr>
                          <w:sz w:val="28"/>
                          <w:lang w:val="en-US"/>
                        </w:rPr>
                      </w:pPr>
                      <w:r>
                        <w:rPr>
                          <w:sz w:val="28"/>
                          <w:lang w:val="en-US"/>
                        </w:rPr>
                        <w:t>Job Description – Site Manager</w:t>
                      </w:r>
                    </w:p>
                    <w:p>
                      <w:pPr>
                        <w:pStyle w:val="FrameContents"/>
                        <w:spacing w:before="0" w:after="16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>
          <w:u w:val="single"/>
          <w:lang w:val="en-US"/>
        </w:rPr>
      </w:pPr>
      <w:r>
        <w:rPr>
          <w:u w:val="single"/>
          <w:lang w:val="en-US"/>
        </w:rPr>
      </w:r>
    </w:p>
    <w:p>
      <w:pPr>
        <w:pStyle w:val="Normal"/>
        <w:rPr>
          <w:u w:val="single"/>
          <w:lang w:val="en-US"/>
        </w:rPr>
      </w:pPr>
      <w:r>
        <w:rPr>
          <w:u w:val="single"/>
          <w:lang w:val="en-US"/>
        </w:rPr>
      </w:r>
    </w:p>
    <w:p>
      <w:pPr>
        <w:pStyle w:val="Normal"/>
        <w:spacing w:before="0" w:after="0"/>
        <w:rPr>
          <w:b/>
          <w:b/>
          <w:lang w:val="en-US"/>
        </w:rPr>
      </w:pPr>
      <w:r>
        <w:rPr>
          <w:b/>
          <w:lang w:val="en-US"/>
        </w:rPr>
        <w:t>Purpose of post: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To take responsibility for the management of the school site under the direction of the School Business and Finance Manager and the Headteacher.   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5"/>
        <w:gridCol w:w="8861"/>
      </w:tblGrid>
      <w:tr>
        <w:trPr/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lang w:val="en-US"/>
              </w:rPr>
            </w:pPr>
            <w:r>
              <w:rPr>
                <w:b/>
                <w:lang w:val="en-US"/>
              </w:rPr>
              <w:t>Security</w:t>
            </w:r>
          </w:p>
        </w:tc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lang w:val="en-US"/>
              </w:rPr>
            </w:pPr>
            <w:r>
              <w:rPr>
                <w:lang w:val="en-US"/>
              </w:rPr>
              <w:t xml:space="preserve">Be responsible for the opening up and locking up of the building on a daily basis including setting and switching off alarms.  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lang w:val="en-US"/>
              </w:rPr>
            </w:pPr>
            <w:r>
              <w:rPr>
                <w:lang w:val="en-US"/>
              </w:rPr>
              <w:t>In the event of alarms being sounded outside of normal working hours, respond to contact by the key holder, taking appropriate action as needed.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contextualSpacing/>
              <w:rPr>
                <w:lang w:val="en-US"/>
              </w:rPr>
            </w:pPr>
            <w:r>
              <w:rPr>
                <w:lang w:val="en-US"/>
              </w:rPr>
              <w:t xml:space="preserve">Issue keys and pass cards as needed and as instructed by the Headteacher. 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contextualSpacing/>
              <w:rPr/>
            </w:pPr>
            <w:r>
              <w:rPr>
                <w:lang w:val="en-US"/>
              </w:rPr>
              <w:t>E</w:t>
            </w:r>
            <w:r>
              <w:rPr>
                <w:rFonts w:cs="Arial"/>
                <w:spacing w:val="-3"/>
              </w:rPr>
              <w:t xml:space="preserve">nsure, as far as reasonably practicable, the identity of the persons entering the building. 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contextualSpacing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>Be responsible for the contents of the building, as far as is reasonably practicable.</w:t>
            </w:r>
          </w:p>
        </w:tc>
      </w:tr>
      <w:tr>
        <w:trPr/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lang w:val="en-US"/>
              </w:rPr>
            </w:pPr>
            <w:r>
              <w:rPr>
                <w:b/>
                <w:lang w:val="en-US"/>
              </w:rPr>
              <w:t>Health and Safety</w:t>
            </w:r>
          </w:p>
        </w:tc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lang w:val="en-US"/>
              </w:rPr>
            </w:pPr>
            <w:r>
              <w:rPr>
                <w:lang w:val="en-US"/>
              </w:rPr>
              <w:t>Participate in Health and Safety audits along with the Headteacher and School Business Manager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>
                <w:lang w:val="en-US"/>
              </w:rPr>
              <w:t>Undertake half termly Health and Safety walks with the School Business Manager and /or a member of the Governing Body.</w:t>
            </w:r>
            <w:r>
              <w:rPr>
                <w:rFonts w:cs="Arial"/>
                <w:spacing w:val="-3"/>
              </w:rPr>
              <w:t xml:space="preserve"> 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lang w:val="en-US"/>
              </w:rPr>
            </w:pPr>
            <w:r>
              <w:rPr>
                <w:lang w:val="en-US"/>
              </w:rPr>
              <w:t>Assist the Headteacher with relevant risk assessments as required.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lang w:val="en-US"/>
              </w:rPr>
            </w:pPr>
            <w:r>
              <w:rPr>
                <w:lang w:val="en-US"/>
              </w:rPr>
              <w:t xml:space="preserve">Promote and encourage safe working practices for pupils, staff and visitors in accordance with appropriate risk management and health and safety legislation.  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lang w:val="en-US"/>
              </w:rPr>
            </w:pPr>
            <w:r>
              <w:rPr>
                <w:lang w:val="en-US"/>
              </w:rPr>
              <w:t>Ensure compliance with LA advice regarding health and safety policy and procedures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lang w:val="en-US"/>
              </w:rPr>
            </w:pPr>
            <w:r>
              <w:rPr>
                <w:lang w:val="en-US"/>
              </w:rPr>
              <w:t xml:space="preserve">Take responsibility for acting upon the recommendations of Health and Safety audits and walks.  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>Undertake Health and Safety checks according to the schedule – whether weekly, monthly, annually etc.  Record that these checks have been completed and any remedial action taken.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Provide a safe and clean environment, both indoors and out, for pupils, staff and visitors in accordance with health and safety requirements, for example gritting entrance/exit routes as and when required.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lang w:val="en-US"/>
              </w:rPr>
            </w:pPr>
            <w:r>
              <w:rPr>
                <w:lang w:val="en-US"/>
              </w:rPr>
              <w:t>In cooperation with the fire service, manage the installation and maintenance of equipment for protection against and escape from fire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>Test the fire alarm weekly and record it appropriately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 xml:space="preserve">Ensure as far as is reasonably practicable, that firefighting equipment is effective, that fire exits are free from obstruction and in working order and to assist in fire drills. 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 xml:space="preserve">Ensure as far as possible that all cleaning staff use materials and equipment in accordance with recommended practices. 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 xml:space="preserve">Ensure as far as possible that the cleaning staff work in a sensible and safe manner to protect themselves and the users of the school. 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>Ensure that weekly legionella checks are carried out and recorded appropriately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>Keep up to date with Health and Safety regulations and recommendations and undertake any relevant training.</w:t>
            </w:r>
          </w:p>
        </w:tc>
      </w:tr>
      <w:tr>
        <w:trPr/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lang w:val="en-US"/>
              </w:rPr>
            </w:pPr>
            <w:r>
              <w:rPr>
                <w:b/>
                <w:lang w:val="en-US"/>
              </w:rPr>
              <w:t>Site Management</w:t>
            </w:r>
          </w:p>
        </w:tc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contextualSpacing/>
              <w:rPr>
                <w:lang w:val="en-US"/>
              </w:rPr>
            </w:pPr>
            <w:r>
              <w:rPr>
                <w:lang w:val="en-US"/>
              </w:rPr>
              <w:t>Manage the maintenance of the school site and buildings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left" w:pos="-720" w:leader="none"/>
                <w:tab w:val="left" w:pos="0" w:leader="none"/>
                <w:tab w:val="left" w:pos="720" w:leader="none"/>
              </w:tabs>
              <w:suppressAutoHyphens w:val="true"/>
              <w:spacing w:lineRule="auto" w:line="240" w:before="0" w:after="0"/>
              <w:contextualSpacing/>
              <w:jc w:val="both"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>Carry out minor repairs of a DIY nature (which do not require specialist knowledge) within the building.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contextualSpacing/>
              <w:rPr>
                <w:lang w:val="en-US"/>
              </w:rPr>
            </w:pPr>
            <w:r>
              <w:rPr>
                <w:lang w:val="en-US"/>
              </w:rPr>
              <w:t xml:space="preserve">Liaise with and direct contractors to repair and maintenance jobs, booking work in as per the maintenance schedule or as needed and inspecting the quality of work.  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clear" w:pos="720"/>
                <w:tab w:val="left" w:pos="-720" w:leader="none"/>
                <w:tab w:val="left" w:pos="0" w:leader="none"/>
              </w:tabs>
              <w:suppressAutoHyphens w:val="true"/>
              <w:spacing w:lineRule="auto" w:line="240" w:before="0" w:after="0"/>
              <w:contextualSpacing/>
              <w:jc w:val="both"/>
              <w:rPr/>
            </w:pPr>
            <w:r>
              <w:rPr>
                <w:lang w:val="en-US"/>
              </w:rPr>
              <w:t>Manage maintenance schedules and the efficient operation of all facilities on the property eg. PAT testing, emergency lighting, fire alarm, boilers etc</w:t>
            </w:r>
            <w:r>
              <w:rPr>
                <w:rFonts w:cs="Arial"/>
                <w:spacing w:val="-3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40" w:before="0"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Ensure that equipment is in safe working condition, reporting any faulty equipment and other maintenance requirements to the appropriate person.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40" w:before="0"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Collect and prepare waste for collection and disposal.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/>
            </w:pPr>
            <w:r>
              <w:rPr>
                <w:rFonts w:cs="Arial"/>
                <w:spacing w:val="-3"/>
              </w:rPr>
              <w:t>Ensure that general maintenance problems, damage or any other relevant problems are reported to the School Business Manager or the Head teacher.</w:t>
            </w:r>
            <w:r>
              <w:rPr>
                <w:lang w:val="en-US"/>
              </w:rPr>
              <w:t xml:space="preserve"> 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lang w:val="en-US"/>
              </w:rPr>
            </w:pPr>
            <w:r>
              <w:rPr>
                <w:lang w:val="en-US"/>
              </w:rPr>
              <w:t>Act promptly to solve maintenance issues even if external contractors are needed.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lang w:val="en-US"/>
              </w:rPr>
            </w:pPr>
            <w:r>
              <w:rPr>
                <w:lang w:val="en-US"/>
              </w:rPr>
              <w:t>Liaise with Tameside / the trust when there is a maintenance issue that requires their support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lang w:val="en-US"/>
              </w:rPr>
            </w:pPr>
            <w:r>
              <w:rPr>
                <w:lang w:val="en-US"/>
              </w:rPr>
              <w:t xml:space="preserve">Liaise with the School Business Manager and Head teacher to support premises-related school improvements 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lang w:val="en-US"/>
              </w:rPr>
            </w:pPr>
            <w:r>
              <w:rPr>
                <w:lang w:val="en-US"/>
              </w:rPr>
              <w:t>Obtain quotes as needed from external contractors and where necessary make a best value recommendation to the School Business Manager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/>
            </w:pPr>
            <w:r>
              <w:rPr>
                <w:lang w:val="en-US"/>
              </w:rPr>
              <w:t>Liaise with organisations who let the school site to ensure the areas are prepared for the letting and prepared for school use afterwards.</w:t>
            </w:r>
            <w:r>
              <w:rPr>
                <w:rFonts w:cs="Arial"/>
                <w:spacing w:val="-3"/>
              </w:rPr>
              <w:t xml:space="preserve"> 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>Ensure as far as possible that heating and lighting is not used unnecessarily.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/>
            </w:pPr>
            <w:r>
              <w:rPr>
                <w:lang w:val="en-US"/>
              </w:rPr>
              <w:t>M</w:t>
            </w:r>
            <w:r>
              <w:rPr>
                <w:rFonts w:cs="Arial"/>
                <w:spacing w:val="-3"/>
              </w:rPr>
              <w:t xml:space="preserve">onitor electricity, gas and water meters as required. 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>Ensure, that general use hard surface areas outside the building are tidy and litter free.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lang w:val="en-US"/>
              </w:rPr>
            </w:pPr>
            <w:r>
              <w:rPr>
                <w:lang w:val="en-US"/>
              </w:rPr>
              <w:t>Ensure drains and gullies are tidy and litter free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contextualSpacing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>Be responsible for stock rotation, issue and re-ordering of cleaning materials.</w:t>
            </w:r>
          </w:p>
        </w:tc>
      </w:tr>
      <w:tr>
        <w:trPr/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lang w:val="en-US"/>
              </w:rPr>
            </w:pPr>
            <w:r>
              <w:rPr>
                <w:b/>
                <w:lang w:val="en-US"/>
              </w:rPr>
              <w:t>Cleaning</w:t>
            </w:r>
          </w:p>
        </w:tc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contextualSpacing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>Supervise cleaning staff and ensure that cleaning staff undertake the daily cleaning of the school to a high standard.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contextualSpacing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 xml:space="preserve">Clean all designated areas following appropriate procedures. 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contextualSpacing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>Ensure correct chemicals are used for cleaning and that all cleaning equipment when used is properly cleaned and stored.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40" w:before="0"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Monitor and manage stock, including cleaning materials, placing orders as needed.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40" w:before="0"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Ensure cleaning supplies and stocks are stored in a lockable area and used economically.</w:t>
            </w:r>
          </w:p>
        </w:tc>
      </w:tr>
      <w:tr>
        <w:trPr/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lang w:val="en-US"/>
              </w:rPr>
            </w:pPr>
            <w:r>
              <w:rPr>
                <w:b/>
                <w:lang w:val="en-US"/>
              </w:rPr>
              <w:t>Administration</w:t>
            </w:r>
          </w:p>
        </w:tc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contextualSpacing/>
              <w:rPr>
                <w:lang w:val="en-US"/>
              </w:rPr>
            </w:pPr>
            <w:r>
              <w:rPr>
                <w:lang w:val="en-US"/>
              </w:rPr>
              <w:t>Keep adequate records of the health and safety checks that have been undertaken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contextualSpacing/>
              <w:rPr>
                <w:lang w:val="en-US"/>
              </w:rPr>
            </w:pPr>
            <w:r>
              <w:rPr>
                <w:lang w:val="en-US"/>
              </w:rPr>
              <w:t xml:space="preserve">Keep records as required of fire alarm checks and legionella checks. 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contextualSpacing/>
              <w:rPr>
                <w:lang w:val="en-US"/>
              </w:rPr>
            </w:pPr>
            <w:r>
              <w:rPr>
                <w:lang w:val="en-US"/>
              </w:rPr>
              <w:t xml:space="preserve">Write up action plans following a Health and Safety walk or audit and annotate when work has been completed. 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contextualSpacing/>
              <w:rPr/>
            </w:pPr>
            <w:r>
              <w:rPr>
                <w:lang w:val="en-US"/>
              </w:rPr>
              <w:t>Ensure all external contractors complete a permit to work before entering into any work on the premises</w:t>
            </w:r>
            <w:r>
              <w:rPr>
                <w:rFonts w:cs="Arial"/>
                <w:spacing w:val="-3"/>
              </w:rPr>
              <w:t xml:space="preserve"> 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contextualSpacing/>
              <w:rPr>
                <w:lang w:val="en-US"/>
              </w:rPr>
            </w:pPr>
            <w:r>
              <w:rPr>
                <w:lang w:val="en-US"/>
              </w:rPr>
              <w:t xml:space="preserve">Along with the School Business Manager, take responsibility for the cleaning materials budget, monitoring expenditure.  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contextualSpacing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>Where products or equipment are needed to do a task, liaise with the School Business Manager to ensure the right product is ordered.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contextualSpacing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 xml:space="preserve">Ensure that serious accidents occurring outside of normal school hours are reported to the Head teacher, and that all accidents are reported correctly.  </w:t>
            </w:r>
          </w:p>
        </w:tc>
      </w:tr>
      <w:tr>
        <w:trPr/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lang w:val="en-US"/>
              </w:rPr>
            </w:pPr>
            <w:r>
              <w:rPr>
                <w:b/>
                <w:lang w:val="en-US"/>
              </w:rPr>
              <w:t>Porterage</w:t>
            </w:r>
          </w:p>
        </w:tc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contextualSpacing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 xml:space="preserve">Be available for general lifting and carrying duties within reason throughout the building. 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contextualSpacing/>
              <w:rPr/>
            </w:pPr>
            <w:r>
              <w:rPr>
                <w:rFonts w:cs="Arial"/>
                <w:spacing w:val="-3"/>
              </w:rPr>
              <w:t>Be responsible, for the receipt of deliveries of goods and their transfer to the relevant storage area.</w:t>
            </w:r>
            <w:r>
              <w:rPr>
                <w:lang w:val="en-US"/>
              </w:rPr>
              <w:t xml:space="preserve"> 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contextualSpacing/>
              <w:rPr>
                <w:lang w:val="en-US"/>
              </w:rPr>
            </w:pPr>
            <w:r>
              <w:rPr>
                <w:lang w:val="en-US"/>
              </w:rPr>
              <w:t xml:space="preserve">Oversee and undertake the organisation and movement of furniture and resources within the building as needed  </w:t>
            </w:r>
          </w:p>
        </w:tc>
      </w:tr>
      <w:tr>
        <w:trPr/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lang w:val="en-US"/>
              </w:rPr>
            </w:pPr>
            <w:r>
              <w:rPr>
                <w:b/>
                <w:lang w:val="en-US"/>
              </w:rPr>
              <w:t>Customer Care</w:t>
            </w:r>
          </w:p>
        </w:tc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5"/>
              </w:numPr>
              <w:spacing w:lineRule="auto" w:line="240" w:before="0" w:after="0"/>
              <w:contextualSpacing/>
              <w:rPr/>
            </w:pPr>
            <w:r>
              <w:rPr>
                <w:lang w:val="en-US"/>
              </w:rPr>
              <w:t xml:space="preserve">Effectively </w:t>
            </w:r>
            <w:r>
              <w:rPr>
                <w:rFonts w:cs="Arial"/>
                <w:spacing w:val="-3"/>
              </w:rPr>
              <w:t>liaise with all building users so that everybody is treated with concern, consideration and care.</w:t>
            </w:r>
          </w:p>
          <w:p>
            <w:pPr>
              <w:pStyle w:val="ListParagraph"/>
              <w:numPr>
                <w:ilvl w:val="0"/>
                <w:numId w:val="5"/>
              </w:numPr>
              <w:spacing w:lineRule="auto" w:line="240" w:before="0" w:after="0"/>
              <w:contextualSpacing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>Take every opportunity to promote a favourable image to all building users.</w:t>
            </w:r>
          </w:p>
        </w:tc>
      </w:tr>
    </w:tbl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Undertake such duties as agreed with the Head teacher and additional duties as may be required from time to time as detailed by the Head teacher.  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  <w:r>
        <w:br w:type="page"/>
      </w:r>
    </w:p>
    <w:p>
      <w:pPr>
        <w:pStyle w:val="Normal"/>
        <w:rPr>
          <w:lang w:val="en-US"/>
        </w:rPr>
      </w:pPr>
      <w:r>
        <w:rPr>
          <w:lang w:val="en-US"/>
        </w:rPr>
        <w:drawing>
          <wp:anchor behindDoc="1" distT="0" distB="0" distL="0" distR="0" simplePos="0" locked="0" layoutInCell="1" allowOverlap="1" relativeHeight="4">
            <wp:simplePos x="0" y="0"/>
            <wp:positionH relativeFrom="column">
              <wp:posOffset>-228600</wp:posOffset>
            </wp:positionH>
            <wp:positionV relativeFrom="paragraph">
              <wp:posOffset>-234950</wp:posOffset>
            </wp:positionV>
            <wp:extent cx="1256665" cy="1086485"/>
            <wp:effectExtent l="0" t="0" r="0" b="0"/>
            <wp:wrapNone/>
            <wp:docPr id="4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15624" t="14385" r="18947" b="10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1086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0" distB="0" distL="114935" distR="114935" simplePos="0" locked="0" layoutInCell="1" allowOverlap="1" relativeHeight="5">
                <wp:simplePos x="0" y="0"/>
                <wp:positionH relativeFrom="column">
                  <wp:posOffset>1533525</wp:posOffset>
                </wp:positionH>
                <wp:positionV relativeFrom="paragraph">
                  <wp:posOffset>5080</wp:posOffset>
                </wp:positionV>
                <wp:extent cx="4915535" cy="395605"/>
                <wp:effectExtent l="0" t="0" r="0" b="0"/>
                <wp:wrapSquare wrapText="bothSides"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5080" cy="394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white" stroked="t" style="position:absolute;margin-left:120.75pt;margin-top:0.4pt;width:386.95pt;height:31.05pt" type="shapetype_202">
                <v:textbox>
                  <w:txbxContent>
                    <w:p>
                      <w:pPr>
                        <w:overflowPunct w:val="false"/>
                        <w:spacing w:before="0" w:after="0" w:lineRule="auto" w:line="240"/>
                        <w:rPr/>
                      </w:pPr>
                      <w:r>
                        <w:rPr>
                          <w:sz w:val="24"/>
                          <w:kern w:val="2"/>
                          <w:szCs w:val="24"/>
                          <w:rFonts w:ascii="Liberation Serif" w:hAnsi="Liberation Serif" w:eastAsia="NSimSun" w:cs="Lucida Sans"/>
                          <w:lang w:val="en-US" w:eastAsia="zh-CN" w:bidi="hi-IN"/>
                        </w:rPr>
                      </w:r>
                    </w:p>
                  </w:txbxContent>
                </v:textbox>
                <w10:wrap type="none"/>
                <v:fill o:detectmouseclick="t" type="solid" color2="black"/>
                <v:stroke color="white" weight="9360" joinstyle="miter" endcap="flat"/>
              </v:shape>
            </w:pict>
          </mc:Fallback>
        </mc:AlternateContent>
      </w:r>
      <w:r>
        <mc:AlternateContent>
          <mc:Choice Requires="wps">
            <w:drawing>
              <wp:anchor behindDoc="0" distT="72390" distB="72390" distL="114300" distR="133350" simplePos="0" locked="0" layoutInCell="1" allowOverlap="1" relativeHeight="7">
                <wp:simplePos x="0" y="0"/>
                <wp:positionH relativeFrom="column">
                  <wp:posOffset>1533525</wp:posOffset>
                </wp:positionH>
                <wp:positionV relativeFrom="paragraph">
                  <wp:posOffset>5080</wp:posOffset>
                </wp:positionV>
                <wp:extent cx="4914900" cy="394970"/>
                <wp:effectExtent l="0" t="0" r="0" b="0"/>
                <wp:wrapNone/>
                <wp:docPr id="6" name="Frame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4900" cy="39497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FrameContents"/>
                              <w:spacing w:before="0" w:after="160"/>
                              <w:rPr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lang w:val="en-US"/>
                              </w:rPr>
                              <w:t>Person Specification – Site Manager</w:t>
                            </w:r>
                          </w:p>
                        </w:txbxContent>
                      </wps:txbx>
                      <wps:bodyPr anchor="t" lIns="92075" tIns="46355" rIns="92075" bIns="4635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0;width:387pt;height:31.1pt;mso-wrap-distance-left:9pt;mso-wrap-distance-right:10.5pt;mso-wrap-distance-top:5.7pt;mso-wrap-distance-bottom:5.7pt;margin-top:0.4pt;mso-position-vertical-relative:text;margin-left:120.75pt;mso-position-horizontal-relative:text">
                <v:textbox inset="0.100694444444444in,0.0506944444444444in,0.100694444444444in,0.0506944444444444in">
                  <w:txbxContent>
                    <w:p>
                      <w:pPr>
                        <w:pStyle w:val="FrameContents"/>
                        <w:spacing w:before="0" w:after="160"/>
                        <w:rPr>
                          <w:sz w:val="28"/>
                          <w:lang w:val="en-US"/>
                        </w:rPr>
                      </w:pPr>
                      <w:r>
                        <w:rPr>
                          <w:sz w:val="28"/>
                          <w:lang w:val="en-US"/>
                        </w:rPr>
                        <w:t>Person Specification – Site Manager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spacing w:before="0" w:after="0"/>
        <w:rPr>
          <w:u w:val="single"/>
          <w:lang w:val="en-US"/>
        </w:rPr>
      </w:pPr>
      <w:r>
        <w:rPr>
          <w:u w:val="single"/>
          <w:lang w:val="en-US"/>
        </w:rPr>
      </w:r>
    </w:p>
    <w:tbl>
      <w:tblPr>
        <w:tblW w:w="1035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1"/>
        <w:gridCol w:w="8222"/>
        <w:gridCol w:w="720"/>
      </w:tblGrid>
      <w:tr>
        <w:trPr/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lang w:val="en-US"/>
              </w:rPr>
            </w:pPr>
            <w:r>
              <w:rPr>
                <w:b/>
                <w:lang w:val="en-US"/>
              </w:rPr>
              <w:t>Attributes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lang w:val="en-US"/>
              </w:rPr>
            </w:pPr>
            <w:r>
              <w:rPr>
                <w:b/>
                <w:lang w:val="en-US"/>
              </w:rPr>
              <w:t>E/D</w:t>
            </w:r>
          </w:p>
        </w:tc>
      </w:tr>
      <w:tr>
        <w:trPr/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Skills and abilities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Ability to undertake minor alterations and repairs within the school and around the site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>
        <w:trPr/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Ability to take the outcomes of Health and Safety Audits or checks and act on them as necessary to remedy the issue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>
        <w:trPr/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Manage a maintenance schedule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>
        <w:trPr/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Computer skills enough to send emails, keep records, research products and equipment needed to undertake tasks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>
        <w:trPr/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Good basic literacy and numeracy skills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>
        <w:trPr/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Work alone and achieve productive outcomes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>
        <w:trPr/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Assess the quality of others’ work and secure the necessary improvements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>
        <w:trPr/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Deal with emergencies and situations in a positive and systematic manner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>
        <w:trPr/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Communicate effectively with school users at all levels and achieve productive outcomes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>
        <w:trPr/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Ability to follow school procedures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>
        <w:trPr/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Flexibility to meet changing needs of school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>
        <w:trPr/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Motivate others through example and enthusiasm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</w:tr>
      <w:tr>
        <w:trPr/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Knowledge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General DIY knowledge which does not require specialist knowledge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>
        <w:trPr/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lang w:val="en-US"/>
              </w:rPr>
            </w:pPr>
            <w:r>
              <w:rPr>
                <w:b/>
                <w:lang w:val="en-US"/>
              </w:rPr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Understand importance of Health and Safety issues, procedures and policies, including Legionella, Asbestos, COSHH, Fire Safety etc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>
        <w:trPr/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Experience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Experience of keeping records i.e. cleaning materials, maintenance schedules, Health &amp; safety records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>
        <w:trPr/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Experience of cleaning work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</w:tr>
      <w:tr>
        <w:trPr/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Experience of premises management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</w:tr>
      <w:tr>
        <w:trPr/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Experience of supervising the work of others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</w:tr>
      <w:tr>
        <w:trPr/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Experience of working in an educational environment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</w:tr>
      <w:tr>
        <w:trPr/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Experience of a practical role or apprenticeship in the building trade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</w:tr>
      <w:tr>
        <w:trPr/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Attributes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Positive references regarding honesty &amp; reliability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>
        <w:trPr/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Accept phone calls from contractors where needed outside of working hours.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>
        <w:trPr/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Display commitment to the protection and safeguarding of children and young people.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>
        <w:trPr/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Willingness to undertake further CPD opportunities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>
        <w:trPr/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Be flexible with working hours if needed to attend training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</w:tr>
    </w:tbl>
    <w:p>
      <w:pPr>
        <w:pStyle w:val="Normal"/>
        <w:rPr>
          <w:u w:val="single"/>
          <w:lang w:val="en-US"/>
        </w:rPr>
      </w:pPr>
      <w:r>
        <w:rPr>
          <w:u w:val="single"/>
          <w:lang w:val="en-US"/>
        </w:rPr>
      </w:r>
    </w:p>
    <w:p>
      <w:pPr>
        <w:pStyle w:val="Normal"/>
        <w:rPr>
          <w:rFonts w:cs="Calibri"/>
        </w:rPr>
      </w:pPr>
      <w:r>
        <w:rPr>
          <w:rFonts w:cs="Calibri"/>
        </w:rPr>
        <w:t>Note:  Training in specific site issues will be provided e.g. heating systems, Legionella training, COSHH regulations.</w:t>
      </w:r>
    </w:p>
    <w:p>
      <w:pPr>
        <w:pStyle w:val="Header"/>
        <w:jc w:val="both"/>
        <w:rPr>
          <w:rFonts w:ascii="Calibri" w:hAnsi="Calibri" w:cs="Calibri"/>
          <w:b/>
          <w:b/>
          <w:bCs/>
          <w:sz w:val="22"/>
          <w:szCs w:val="22"/>
          <w:u w:val="single"/>
        </w:rPr>
      </w:pPr>
      <w:r>
        <w:rPr>
          <w:rFonts w:cs="Calibri" w:ascii="Calibri" w:hAnsi="Calibri"/>
          <w:b/>
          <w:bCs/>
          <w:sz w:val="22"/>
          <w:szCs w:val="22"/>
          <w:u w:val="single"/>
        </w:rPr>
        <w:t>For Information:</w:t>
      </w:r>
    </w:p>
    <w:p>
      <w:pPr>
        <w:pStyle w:val="Header"/>
        <w:tabs>
          <w:tab w:val="left" w:pos="720" w:leader="none"/>
          <w:tab w:val="center" w:pos="4153" w:leader="none"/>
          <w:tab w:val="right" w:pos="8306" w:leader="none"/>
        </w:tabs>
        <w:jc w:val="both"/>
        <w:rPr/>
      </w:pPr>
      <w:r>
        <w:rPr>
          <w:rFonts w:cs="Calibri" w:ascii="Calibri" w:hAnsi="Calibri"/>
          <w:b/>
          <w:sz w:val="22"/>
          <w:szCs w:val="22"/>
        </w:rPr>
        <w:t>Essential Requirement</w:t>
      </w:r>
      <w:r>
        <w:rPr>
          <w:rFonts w:cs="Calibri" w:ascii="Calibri" w:hAnsi="Calibri"/>
          <w:sz w:val="22"/>
          <w:szCs w:val="22"/>
        </w:rPr>
        <w:t xml:space="preserve"> - without which the candidate would be unable to carry out the duties of the post.</w:t>
      </w:r>
    </w:p>
    <w:p>
      <w:pPr>
        <w:pStyle w:val="Header"/>
        <w:tabs>
          <w:tab w:val="left" w:pos="720" w:leader="none"/>
          <w:tab w:val="center" w:pos="4153" w:leader="none"/>
          <w:tab w:val="right" w:pos="8306" w:leader="none"/>
        </w:tabs>
        <w:jc w:val="both"/>
        <w:rPr/>
      </w:pPr>
      <w:r>
        <w:rPr>
          <w:rFonts w:cs="Calibri" w:ascii="Calibri" w:hAnsi="Calibri"/>
          <w:b/>
          <w:sz w:val="22"/>
          <w:szCs w:val="22"/>
        </w:rPr>
        <w:t>Desirable Features</w:t>
      </w:r>
      <w:r>
        <w:rPr>
          <w:rFonts w:cs="Calibri" w:ascii="Calibri" w:hAnsi="Calibri"/>
          <w:sz w:val="22"/>
          <w:szCs w:val="22"/>
        </w:rPr>
        <w:t xml:space="preserve"> - which would normally enable the successful candidate to perform the duties and tasks better and more efficiently than one who did not have the qualifications, training, experience, etc.</w:t>
      </w:r>
    </w:p>
    <w:p>
      <w:pPr>
        <w:pStyle w:val="Normal"/>
        <w:spacing w:before="0" w:after="160"/>
        <w:rPr/>
      </w:pPr>
      <w:r>
        <w:rPr/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ourier New">
    <w:charset w:val="01"/>
    <w:family w:val="modern"/>
    <w:pitch w:val="default"/>
  </w:font>
  <w:font w:name="Wingdings">
    <w:charset w:val="02"/>
    <w:family w:val="auto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5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6" w:before="0" w:after="160"/>
      <w:jc w:val="left"/>
    </w:pPr>
    <w:rPr>
      <w:rFonts w:ascii="Calibri" w:hAnsi="Calibri" w:eastAsia="Calibri" w:cs=""/>
      <w:color w:val="auto"/>
      <w:kern w:val="0"/>
      <w:sz w:val="22"/>
      <w:szCs w:val="22"/>
      <w:lang w:val="en-GB" w:eastAsia="en-US" w:bidi="ar-SA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DefaultParagraphFont">
    <w:name w:val="Default Paragraph Font"/>
    <w:qFormat/>
    <w:rPr/>
  </w:style>
  <w:style w:type="character" w:styleId="BalloonTextChar">
    <w:name w:val="Balloon Text Char"/>
    <w:basedOn w:val="DefaultParagraphFont"/>
    <w:qFormat/>
    <w:rPr>
      <w:rFonts w:ascii="Segoe UI" w:hAnsi="Segoe UI" w:cs="Segoe UI"/>
      <w:sz w:val="18"/>
      <w:szCs w:val="18"/>
    </w:rPr>
  </w:style>
  <w:style w:type="character" w:styleId="HeaderChar">
    <w:name w:val="Header Char"/>
    <w:basedOn w:val="DefaultParagraphFont"/>
    <w:qFormat/>
    <w:rPr>
      <w:rFonts w:ascii="Arial" w:hAnsi="Arial" w:eastAsia="Times New Roman" w:cs="Times New Roman"/>
      <w:sz w:val="24"/>
      <w:szCs w:val="20"/>
      <w:lang w:val="en-U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pPr>
      <w:spacing w:before="0" w:after="160"/>
      <w:ind w:left="720" w:right="0" w:hanging="0"/>
      <w:contextualSpacing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153" w:leader="none"/>
        <w:tab w:val="right" w:pos="8306" w:leader="none"/>
      </w:tabs>
      <w:spacing w:lineRule="auto" w:line="240" w:before="0" w:after="0"/>
    </w:pPr>
    <w:rPr>
      <w:rFonts w:ascii="Arial" w:hAnsi="Arial" w:eastAsia="Times New Roman" w:cs="Times New Roman"/>
      <w:sz w:val="24"/>
      <w:szCs w:val="20"/>
      <w:lang w:val="en-US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LibreOffice/6.3.4.2$Windows_X86_64 LibreOffice_project/60da17e045e08f1793c57c00ba83cdfce946d0aa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lastPrinted>1995-11-21T17:41:00Z</cp:lastPrint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