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Health and Safety Officer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G59-P</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Engineering Services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Engineering Services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This role will support the Engineering Services Manager in the provision of a professional health and safety service to Engineering Services and external clients which supports the Council’s aims and objectives and facilitates the effective management of health and safety risks, in order to ensure effective governance, statutory compliance and best practice.</w:t>
            </w:r>
          </w:p>
          <w:p>
            <w:pPr>
              <w:pStyle w:val="Normal"/>
              <w:spacing w:lineRule="auto" w:line="240" w:before="120" w:after="0"/>
              <w:jc w:val="both"/>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To interpret and apply the provisions of highly complex legislation and prepare health and safety policy, guidance and protocols in line with current health, safety and fire legislation, regulations, codes of practice and industry guidance.</w:t>
            </w:r>
          </w:p>
          <w:p>
            <w:pPr>
              <w:pStyle w:val="Normal"/>
              <w:spacing w:lineRule="auto" w:line="240" w:before="0" w:after="0"/>
              <w:ind w:left="720" w:right="0" w:hanging="72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To provide verbal / written advice, guidance and support to managers, employees and other stakeholders on health, safety and fire matters.</w:t>
            </w:r>
          </w:p>
          <w:p>
            <w:pPr>
              <w:pStyle w:val="Normal"/>
              <w:spacing w:lineRule="auto" w:line="240" w:before="0" w:after="0"/>
              <w:ind w:left="720" w:right="0" w:hanging="72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jc w:val="both"/>
              <w:rPr>
                <w:rFonts w:ascii="Arial" w:hAnsi="Arial" w:cs="Arial"/>
                <w:sz w:val="22"/>
                <w:szCs w:val="22"/>
              </w:rPr>
            </w:pPr>
            <w:r>
              <w:rPr>
                <w:rFonts w:cs="Arial" w:ascii="Arial" w:hAnsi="Arial"/>
                <w:sz w:val="22"/>
                <w:szCs w:val="22"/>
              </w:rPr>
              <w:t>To advise managers (and action) on suitable approaches for assessing risk and the production of appropriate procedures, risk assessments and safe systems of work.</w:t>
            </w:r>
          </w:p>
          <w:p>
            <w:pPr>
              <w:pStyle w:val="Normal"/>
              <w:spacing w:lineRule="auto" w:line="240" w:before="0" w:after="0"/>
              <w:ind w:left="720" w:right="0" w:hanging="72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undertake complex risk assessments where required and advise relevant managers of outcomes and actions required.</w:t>
              <w:b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To carry out and ensure completion of the workplace audit and inspection programme within the Housing, Environment and Estates directorate to determine the standards of compliance against the health and safety management framework, council policies, protocols and relevant health, safety and fire legislative requirements. </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build effective relationships with other partners and customers to enable delivery of commercial packages, projects and programmes of work.</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monitor the reporting of accidents, dangerous occurrences and incidents and to investigate accidents and incidents as appropriate, making any necessary recommendations in order to prevent recurrence.</w:t>
            </w:r>
          </w:p>
          <w:p>
            <w:pPr>
              <w:pStyle w:val="Normal"/>
              <w:spacing w:lineRule="auto" w:line="240" w:before="0" w:after="0"/>
              <w:rPr>
                <w:rFonts w:ascii="Arial" w:hAnsi="Arial" w:cs="Arial"/>
                <w:sz w:val="22"/>
                <w:szCs w:val="22"/>
                <w:lang w:val="en-US"/>
              </w:rPr>
            </w:pPr>
            <w:r>
              <w:rPr>
                <w:rFonts w:cs="Arial" w:ascii="Arial" w:hAnsi="Arial"/>
                <w:sz w:val="22"/>
                <w:szCs w:val="22"/>
                <w:lang w:val="en-US"/>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report on behalf of the Service/Council, accidents, diseases and dangerous occurrences in accordance with statutory regulations.</w:t>
              <w:b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issue instructions to suspend or stop work where there is evidence that appropriate standards are not being achieved and/or people are being placed in serious and / or imminent danger.</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To liaise with enforcing authorities or other agencies on behalf of the Engineering Services Manager and monitor progress on the implementation of recommendations within any reports received. </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prepare health and safety reports and presentations including statistical analysis of accidents. Present reports at meetings and provide supplementary advice / information as required.</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participate in and support the work of Health and Safety Group meetings.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assist in the implementation of the councils health &amp; wellbeing policy and to promote workplace health within the organisation.</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advise on the health and safety elements of specifications, schedules and procurements contracts, selection of contractors and suppliers and monitor delivery to ensure contract compliance with regard to health and safety legislation.</w:t>
              <w:b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undertake continuing professional development (CPD) and keep up to date with legislation guidance and case law.</w:t>
              <w:b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work with Senior Managers, Contract Managers, QS/Supervisors &amp; Engineers to ensure they have the most accurate and appropriate health and safety packages prior to works commencing.</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ensure project compliance with CDM 2015.</w:t>
            </w:r>
          </w:p>
          <w:p>
            <w:pPr>
              <w:pStyle w:val="Normal"/>
              <w:spacing w:lineRule="auto" w:line="240" w:before="0" w:after="0"/>
              <w:ind w:left="720" w:right="0" w:hanging="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provide health and safety training/ awareness to the project teams.</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manage and coordinate the services health surveillance programme.</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 xml:space="preserve">To proactively promote a safety culture within the service area. </w:t>
            </w:r>
          </w:p>
          <w:p>
            <w:pPr>
              <w:pStyle w:val="ListParagraph"/>
              <w:spacing w:lineRule="auto" w:line="240" w:before="0" w:after="0"/>
              <w:contextualSpacing/>
              <w:rPr/>
            </w:pPr>
            <w:r>
              <w:rPr/>
            </w:r>
          </w:p>
          <w:p>
            <w:pPr>
              <w:pStyle w:val="TextBody"/>
              <w:numPr>
                <w:ilvl w:val="0"/>
                <w:numId w:val="4"/>
              </w:numPr>
              <w:spacing w:lineRule="auto" w:line="240" w:before="0" w:after="0"/>
              <w:rPr>
                <w:rFonts w:cs="Arial"/>
                <w:b w:val="false"/>
                <w:b w:val="false"/>
                <w:bCs w:val="false"/>
                <w:sz w:val="22"/>
                <w:szCs w:val="22"/>
              </w:rPr>
            </w:pPr>
            <w:r>
              <w:rPr>
                <w:rFonts w:cs="Arial"/>
                <w:b w:val="false"/>
                <w:bCs w:val="false"/>
                <w:sz w:val="22"/>
                <w:szCs w:val="22"/>
              </w:rPr>
              <w:t>To carry out any other appropriate duties as allocated by the Engineering Services Manager</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pPr>
            <w:r>
              <w:rPr/>
              <w:t>Nebosh National Diploma (Level 6) or NCRQ Diploma in Applied Health and Safety (Level 6).</w:t>
            </w:r>
          </w:p>
          <w:p>
            <w:pPr>
              <w:pStyle w:val="ListParagraph"/>
              <w:numPr>
                <w:ilvl w:val="0"/>
                <w:numId w:val="3"/>
              </w:numPr>
              <w:spacing w:lineRule="auto" w:line="240" w:before="0" w:after="0"/>
              <w:contextualSpacing/>
              <w:rPr/>
            </w:pPr>
            <w:r>
              <w:rPr/>
              <w:t>Membership of IOSH or IIRSM</w:t>
            </w:r>
          </w:p>
          <w:p>
            <w:pPr>
              <w:pStyle w:val="ListParagraph"/>
              <w:numPr>
                <w:ilvl w:val="0"/>
                <w:numId w:val="3"/>
              </w:numPr>
              <w:spacing w:lineRule="auto" w:line="240" w:before="0" w:after="0"/>
              <w:contextualSpacing/>
              <w:rPr>
                <w:bCs/>
              </w:rPr>
            </w:pPr>
            <w:r>
              <w:rPr>
                <w:bCs/>
              </w:rPr>
              <w:t xml:space="preserve">Driving Licence </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ListParagraph"/>
              <w:numPr>
                <w:ilvl w:val="0"/>
                <w:numId w:val="5"/>
              </w:numPr>
              <w:spacing w:lineRule="auto" w:line="240" w:before="0" w:after="0"/>
              <w:contextualSpacing/>
              <w:rPr/>
            </w:pPr>
            <w:r>
              <w:rPr/>
              <w:t xml:space="preserve">Nebosh Construction Certificate </w:t>
            </w:r>
          </w:p>
          <w:p>
            <w:pPr>
              <w:pStyle w:val="ListParagraph"/>
              <w:numPr>
                <w:ilvl w:val="0"/>
                <w:numId w:val="5"/>
              </w:numPr>
              <w:spacing w:lineRule="auto" w:line="240" w:before="0" w:after="0"/>
              <w:contextualSpacing/>
              <w:rPr/>
            </w:pPr>
            <w:r>
              <w:rPr/>
              <w:t>Additional qualifications covering specialisms such as fire, construction, vibration, noise etc</w:t>
            </w:r>
          </w:p>
          <w:p>
            <w:pPr>
              <w:pStyle w:val="ListParagraph"/>
              <w:numPr>
                <w:ilvl w:val="0"/>
                <w:numId w:val="5"/>
              </w:numPr>
              <w:spacing w:lineRule="auto" w:line="240" w:before="0" w:after="0"/>
              <w:contextualSpacing/>
              <w:rPr/>
            </w:pPr>
            <w:r>
              <w:rPr/>
              <w:t>A thorough knowledge of health and safety legislation and relevant codes of practise and guidance and the ability to apply these within a Local Authority Context.</w:t>
            </w:r>
          </w:p>
          <w:p>
            <w:pPr>
              <w:pStyle w:val="ListParagraph"/>
              <w:numPr>
                <w:ilvl w:val="0"/>
                <w:numId w:val="5"/>
              </w:numPr>
              <w:spacing w:lineRule="auto" w:line="240" w:before="0" w:after="0"/>
              <w:contextualSpacing/>
              <w:rPr/>
            </w:pPr>
            <w:r>
              <w:rPr/>
              <w:t>Comprehensive understanding of fire legislation and relevant guidance</w:t>
            </w:r>
          </w:p>
          <w:p>
            <w:pPr>
              <w:pStyle w:val="ListParagraph"/>
              <w:numPr>
                <w:ilvl w:val="0"/>
                <w:numId w:val="5"/>
              </w:numPr>
              <w:spacing w:lineRule="auto" w:line="240" w:before="0" w:after="0"/>
              <w:contextualSpacing/>
              <w:rPr/>
            </w:pPr>
            <w:r>
              <w:rPr/>
              <w:t>A good knowledge and understanding of relevant health and safety management systems and the ability to apply their principles in developing and maintaining effective management systems within a Local Authority context.</w:t>
            </w:r>
          </w:p>
          <w:p>
            <w:pPr>
              <w:pStyle w:val="ListParagraph"/>
              <w:numPr>
                <w:ilvl w:val="0"/>
                <w:numId w:val="5"/>
              </w:numPr>
              <w:spacing w:lineRule="auto" w:line="240" w:before="0" w:after="0"/>
              <w:contextualSpacing/>
              <w:rPr/>
            </w:pPr>
            <w:r>
              <w:rPr/>
              <w:t>Substantial experience in a Health and Safety related role</w:t>
            </w:r>
          </w:p>
          <w:p>
            <w:pPr>
              <w:pStyle w:val="ListParagraph"/>
              <w:numPr>
                <w:ilvl w:val="0"/>
                <w:numId w:val="5"/>
              </w:numPr>
              <w:spacing w:lineRule="auto" w:line="240" w:before="0" w:after="0"/>
              <w:contextualSpacing/>
              <w:rPr/>
            </w:pPr>
            <w:r>
              <w:rPr/>
              <w:t>Experience of investigating accidents and incidents, reporting on findings and making recommendations.</w:t>
            </w:r>
          </w:p>
          <w:p>
            <w:pPr>
              <w:pStyle w:val="ListParagraph"/>
              <w:numPr>
                <w:ilvl w:val="0"/>
                <w:numId w:val="5"/>
              </w:numPr>
              <w:spacing w:lineRule="auto" w:line="240" w:before="0" w:after="0"/>
              <w:contextualSpacing/>
              <w:rPr/>
            </w:pPr>
            <w:r>
              <w:rPr/>
              <w:t>Experience of developing policies, safe working practices and guidance.</w:t>
            </w:r>
          </w:p>
          <w:p>
            <w:pPr>
              <w:pStyle w:val="ListParagraph"/>
              <w:numPr>
                <w:ilvl w:val="0"/>
                <w:numId w:val="5"/>
              </w:numPr>
              <w:spacing w:lineRule="auto" w:line="240" w:before="0" w:after="0"/>
              <w:contextualSpacing/>
              <w:rPr/>
            </w:pPr>
            <w:r>
              <w:rPr/>
              <w:t>Experience of preparing and presenting reports.</w:t>
            </w:r>
          </w:p>
          <w:p>
            <w:pPr>
              <w:pStyle w:val="ListParagraph"/>
              <w:numPr>
                <w:ilvl w:val="0"/>
                <w:numId w:val="5"/>
              </w:numPr>
              <w:spacing w:lineRule="auto" w:line="240" w:before="0" w:after="0"/>
              <w:contextualSpacing/>
              <w:rPr/>
            </w:pPr>
            <w:r>
              <w:rPr/>
              <w:t>Experience of training development and delivery.</w:t>
            </w:r>
          </w:p>
          <w:p>
            <w:pPr>
              <w:pStyle w:val="ListParagraph"/>
              <w:numPr>
                <w:ilvl w:val="0"/>
                <w:numId w:val="5"/>
              </w:numPr>
              <w:spacing w:lineRule="auto" w:line="240" w:before="0" w:after="0"/>
              <w:contextualSpacing/>
              <w:rPr/>
            </w:pPr>
            <w:r>
              <w:rPr/>
              <w:t>Experience of auditing</w:t>
            </w:r>
          </w:p>
          <w:p>
            <w:pPr>
              <w:pStyle w:val="ListParagraph"/>
              <w:numPr>
                <w:ilvl w:val="0"/>
                <w:numId w:val="5"/>
              </w:numPr>
              <w:spacing w:lineRule="auto" w:line="240" w:before="0" w:after="0"/>
              <w:contextualSpacing/>
              <w:rPr/>
            </w:pPr>
            <w:r>
              <w:rPr/>
              <w:t>Experience of carrying out complex risk assessments.</w:t>
            </w:r>
          </w:p>
          <w:p>
            <w:pPr>
              <w:pStyle w:val="ListParagraph"/>
              <w:numPr>
                <w:ilvl w:val="0"/>
                <w:numId w:val="5"/>
              </w:numPr>
              <w:spacing w:lineRule="auto" w:line="240" w:before="0" w:after="0"/>
              <w:contextualSpacing/>
              <w:rPr/>
            </w:pPr>
            <w:r>
              <w:rPr/>
              <w:t>Experience of delivering competent guidance and support on managing fire safety risks.</w:t>
            </w:r>
          </w:p>
          <w:p>
            <w:pPr>
              <w:pStyle w:val="ListParagraph"/>
              <w:numPr>
                <w:ilvl w:val="0"/>
                <w:numId w:val="5"/>
              </w:numPr>
              <w:spacing w:lineRule="auto" w:line="240" w:before="0" w:after="0"/>
              <w:contextualSpacing/>
              <w:rPr/>
            </w:pPr>
            <w:r>
              <w:rPr/>
              <w:t>A practical approach to solving complex problems including identifying and overcoming obstacles to achieve change.</w:t>
            </w:r>
          </w:p>
          <w:p>
            <w:pPr>
              <w:pStyle w:val="ListParagraph"/>
              <w:numPr>
                <w:ilvl w:val="0"/>
                <w:numId w:val="5"/>
              </w:numPr>
              <w:spacing w:lineRule="auto" w:line="240" w:before="0" w:after="0"/>
              <w:contextualSpacing/>
              <w:rPr/>
            </w:pPr>
            <w:r>
              <w:rPr/>
              <w:t>Investigative and analytical skills</w:t>
            </w:r>
          </w:p>
          <w:p>
            <w:pPr>
              <w:pStyle w:val="ListParagraph"/>
              <w:numPr>
                <w:ilvl w:val="0"/>
                <w:numId w:val="5"/>
              </w:numPr>
              <w:spacing w:lineRule="auto" w:line="240" w:before="0" w:after="0"/>
              <w:contextualSpacing/>
              <w:rPr/>
            </w:pPr>
            <w:r>
              <w:rPr/>
              <w:t xml:space="preserve">Excellent written and oral communication skills </w:t>
            </w:r>
          </w:p>
          <w:p>
            <w:pPr>
              <w:pStyle w:val="ListParagraph"/>
              <w:numPr>
                <w:ilvl w:val="0"/>
                <w:numId w:val="5"/>
              </w:numPr>
              <w:spacing w:lineRule="auto" w:line="240" w:before="0" w:after="0"/>
              <w:contextualSpacing/>
              <w:rPr/>
            </w:pPr>
            <w:r>
              <w:rPr/>
              <w:t xml:space="preserve">Good interpersonal skills.  The ability to negotiate, persuade and influence other sin order to promote health and safety. </w:t>
            </w:r>
          </w:p>
          <w:p>
            <w:pPr>
              <w:pStyle w:val="ListParagraph"/>
              <w:numPr>
                <w:ilvl w:val="0"/>
                <w:numId w:val="5"/>
              </w:numPr>
              <w:spacing w:lineRule="auto" w:line="240" w:before="0" w:after="0"/>
              <w:contextualSpacing/>
              <w:rPr/>
            </w:pPr>
            <w:r>
              <w:rPr/>
              <w:t xml:space="preserve">Report writing </w:t>
            </w:r>
          </w:p>
          <w:p>
            <w:pPr>
              <w:pStyle w:val="ListParagraph"/>
              <w:numPr>
                <w:ilvl w:val="0"/>
                <w:numId w:val="5"/>
              </w:numPr>
              <w:spacing w:lineRule="auto" w:line="240" w:before="0" w:after="0"/>
              <w:contextualSpacing/>
              <w:rPr/>
            </w:pPr>
            <w:r>
              <w:rPr/>
              <w:t>Presentation skills</w:t>
            </w:r>
          </w:p>
          <w:p>
            <w:pPr>
              <w:pStyle w:val="ListParagraph"/>
              <w:numPr>
                <w:ilvl w:val="0"/>
                <w:numId w:val="5"/>
              </w:numPr>
              <w:spacing w:lineRule="auto" w:line="240" w:before="0" w:after="0"/>
              <w:contextualSpacing/>
              <w:rPr/>
            </w:pPr>
            <w:r>
              <w:rPr/>
              <w:t>Ability to plan and organise personal workloads and priorities</w:t>
            </w:r>
          </w:p>
          <w:p>
            <w:pPr>
              <w:pStyle w:val="ListParagraph"/>
              <w:numPr>
                <w:ilvl w:val="0"/>
                <w:numId w:val="5"/>
              </w:numPr>
              <w:spacing w:lineRule="auto" w:line="240" w:before="0" w:after="0"/>
              <w:contextualSpacing/>
              <w:rPr/>
            </w:pPr>
            <w:r>
              <w:rPr/>
              <w:t>Able to establish constructive working relationships with a range of stakeholders</w:t>
            </w:r>
          </w:p>
          <w:p>
            <w:pPr>
              <w:pStyle w:val="ListParagraph"/>
              <w:numPr>
                <w:ilvl w:val="0"/>
                <w:numId w:val="5"/>
              </w:numPr>
              <w:spacing w:lineRule="auto" w:line="240" w:before="0" w:after="0"/>
              <w:contextualSpacing/>
              <w:rPr/>
            </w:pPr>
            <w:r>
              <w:rPr/>
              <w:t>Working knowledge of Health and safety Legislation</w:t>
            </w:r>
          </w:p>
          <w:p>
            <w:pPr>
              <w:pStyle w:val="ListParagraph"/>
              <w:numPr>
                <w:ilvl w:val="0"/>
                <w:numId w:val="5"/>
              </w:numPr>
              <w:spacing w:lineRule="auto" w:line="240" w:before="0" w:after="0"/>
              <w:contextualSpacing/>
              <w:rPr/>
            </w:pPr>
            <w:r>
              <w:rPr/>
              <w:t>Equal Opportunities awareness</w:t>
            </w:r>
          </w:p>
          <w:p>
            <w:pPr>
              <w:pStyle w:val="ListParagraph"/>
              <w:numPr>
                <w:ilvl w:val="0"/>
                <w:numId w:val="5"/>
              </w:numPr>
              <w:spacing w:lineRule="auto" w:line="240" w:before="0" w:after="0"/>
              <w:contextualSpacing/>
              <w:rPr/>
            </w:pPr>
            <w:r>
              <w:rPr/>
              <w:t>Work within the Council’s Equal Opportunities Policy</w:t>
            </w:r>
          </w:p>
          <w:p>
            <w:pPr>
              <w:pStyle w:val="ListParagraph"/>
              <w:numPr>
                <w:ilvl w:val="0"/>
                <w:numId w:val="5"/>
              </w:numPr>
              <w:spacing w:lineRule="auto" w:line="240" w:before="0" w:after="0"/>
              <w:contextualSpacing/>
              <w:rPr/>
            </w:pPr>
            <w:r>
              <w:rPr/>
              <w:t>Ability to work on own initiative, without supervision</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6"/>
              </w:numPr>
              <w:spacing w:lineRule="auto" w:line="240" w:before="0" w:after="0"/>
              <w:contextualSpacing/>
              <w:rPr/>
            </w:pPr>
            <w:r>
              <w:rPr/>
              <w:t>Substantial experience in a Construction/Civil Engineering related role</w:t>
            </w:r>
          </w:p>
          <w:p>
            <w:pPr>
              <w:pStyle w:val="ListParagraph"/>
              <w:numPr>
                <w:ilvl w:val="0"/>
                <w:numId w:val="6"/>
              </w:numPr>
              <w:spacing w:lineRule="auto" w:line="240" w:before="0" w:after="0"/>
              <w:contextualSpacing/>
              <w:rPr/>
            </w:pPr>
            <w:r>
              <w:rPr/>
              <w:t>Experience of Local Government</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2026-06-19T09:11:00Z</dcterms:created>
  <dc:creator>Bernadette Wilde</dc:creator>
  <dc:description/>
  <dc:language>en-US</dc:language>
  <cp:lastModifiedBy>Rebecca Strickland</cp:lastModifiedBy>
  <cp:lastPrinted>1995-11-21T17:41:00Z</cp:lastPrinted>
  <dcterms:modified xsi:type="dcterms:W3CDTF">2026-06-29T13:19:00Z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