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26B94360" w:rsidR="007672D6" w:rsidRPr="007672D6" w:rsidRDefault="00BB4BBE" w:rsidP="007672D6">
            <w:pPr>
              <w:rPr>
                <w:rFonts w:ascii="Arial" w:hAnsi="Arial" w:cs="Arial"/>
                <w:sz w:val="22"/>
                <w:szCs w:val="22"/>
              </w:rPr>
            </w:pPr>
            <w:r>
              <w:rPr>
                <w:rFonts w:ascii="Arial" w:hAnsi="Arial" w:cs="Arial"/>
                <w:sz w:val="22"/>
                <w:szCs w:val="22"/>
              </w:rPr>
              <w:t>Advanced Practi</w:t>
            </w:r>
            <w:r w:rsidR="00AF7201">
              <w:rPr>
                <w:rFonts w:ascii="Arial" w:hAnsi="Arial" w:cs="Arial"/>
                <w:sz w:val="22"/>
                <w:szCs w:val="22"/>
              </w:rPr>
              <w:t>ce</w:t>
            </w:r>
            <w:r>
              <w:rPr>
                <w:rFonts w:ascii="Arial" w:hAnsi="Arial" w:cs="Arial"/>
                <w:sz w:val="22"/>
                <w:szCs w:val="22"/>
              </w:rPr>
              <w:t xml:space="preserve"> Lead</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7916991" w:rsidR="00194758" w:rsidRPr="007672D6" w:rsidRDefault="00BB4BBE" w:rsidP="007672D6">
            <w:pPr>
              <w:rPr>
                <w:rFonts w:ascii="Arial" w:hAnsi="Arial" w:cs="Arial"/>
                <w:sz w:val="22"/>
                <w:szCs w:val="22"/>
              </w:rPr>
            </w:pPr>
            <w:r>
              <w:rPr>
                <w:rFonts w:ascii="Arial" w:hAnsi="Arial" w:cs="Arial"/>
                <w:sz w:val="22"/>
                <w:szCs w:val="22"/>
              </w:rPr>
              <w:t>JH09-P</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56783BE" w:rsidR="007672D6" w:rsidRPr="007672D6" w:rsidRDefault="00BB4BBE" w:rsidP="007672D6">
            <w:pPr>
              <w:rPr>
                <w:rFonts w:ascii="Arial" w:hAnsi="Arial" w:cs="Arial"/>
                <w:sz w:val="22"/>
                <w:szCs w:val="22"/>
              </w:rPr>
            </w:pPr>
            <w:r>
              <w:rPr>
                <w:rFonts w:ascii="Arial" w:hAnsi="Arial" w:cs="Arial"/>
                <w:sz w:val="22"/>
                <w:szCs w:val="22"/>
              </w:rPr>
              <w:t>Children’s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F35E045" w:rsidR="007672D6" w:rsidRPr="007672D6" w:rsidRDefault="00BB4BBE" w:rsidP="007672D6">
            <w:pPr>
              <w:rPr>
                <w:rFonts w:ascii="Arial" w:hAnsi="Arial" w:cs="Arial"/>
                <w:sz w:val="22"/>
                <w:szCs w:val="22"/>
              </w:rPr>
            </w:pPr>
            <w:r>
              <w:rPr>
                <w:rFonts w:ascii="Arial" w:hAnsi="Arial" w:cs="Arial"/>
                <w:sz w:val="22"/>
                <w:szCs w:val="22"/>
              </w:rPr>
              <w:t>I</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3FA3D39" w:rsidR="007672D6" w:rsidRPr="007672D6" w:rsidRDefault="00BB4BBE" w:rsidP="007672D6">
            <w:pPr>
              <w:rPr>
                <w:rFonts w:ascii="Arial" w:hAnsi="Arial" w:cs="Arial"/>
                <w:sz w:val="22"/>
                <w:szCs w:val="22"/>
              </w:rPr>
            </w:pPr>
            <w:r w:rsidRPr="00BB4BBE">
              <w:rPr>
                <w:rFonts w:ascii="Arial" w:hAnsi="Arial" w:cs="Arial"/>
                <w:sz w:val="22"/>
                <w:szCs w:val="22"/>
              </w:rPr>
              <w:t>Service Lead for Quality, Practice and Learning</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5DAFDAB8" w14:textId="77777777" w:rsidR="00BB4BBE" w:rsidRPr="009A1517" w:rsidRDefault="00BB4BBE" w:rsidP="00BB4BBE">
            <w:pPr>
              <w:rPr>
                <w:rFonts w:ascii="Arial" w:hAnsi="Arial" w:cs="Arial"/>
                <w:b/>
                <w:bCs/>
              </w:rPr>
            </w:pPr>
            <w:r w:rsidRPr="009A1517">
              <w:rPr>
                <w:rFonts w:ascii="Arial" w:hAnsi="Arial" w:cs="Arial"/>
                <w:color w:val="000000" w:themeColor="text1"/>
              </w:rPr>
              <w:t>As an Advanced Practice Lead (APL) you will champion</w:t>
            </w:r>
            <w:r w:rsidRPr="009A1517">
              <w:rPr>
                <w:rFonts w:ascii="Arial" w:hAnsi="Arial" w:cs="Arial"/>
                <w:b/>
                <w:bCs/>
                <w:color w:val="000000" w:themeColor="text1"/>
              </w:rPr>
              <w:t xml:space="preserve"> </w:t>
            </w:r>
            <w:r w:rsidRPr="009A1517">
              <w:rPr>
                <w:rFonts w:ascii="Arial" w:hAnsi="Arial" w:cs="Arial"/>
                <w:b/>
                <w:bCs/>
                <w:color w:val="2E74B5" w:themeColor="accent1" w:themeShade="BF"/>
              </w:rPr>
              <w:t>Tameside’s</w:t>
            </w:r>
            <w:r w:rsidRPr="009A1517">
              <w:rPr>
                <w:rFonts w:ascii="Arial" w:hAnsi="Arial" w:cs="Arial"/>
                <w:b/>
                <w:bCs/>
              </w:rPr>
              <w:t xml:space="preserve"> </w:t>
            </w:r>
            <w:r w:rsidRPr="009A1517">
              <w:rPr>
                <w:rFonts w:ascii="Arial" w:hAnsi="Arial" w:cs="Arial"/>
                <w:b/>
                <w:bCs/>
                <w:color w:val="92D050"/>
              </w:rPr>
              <w:t>Heart</w:t>
            </w:r>
            <w:r w:rsidRPr="009A1517">
              <w:rPr>
                <w:rFonts w:ascii="Arial" w:hAnsi="Arial" w:cs="Arial"/>
                <w:b/>
                <w:bCs/>
              </w:rPr>
              <w:t xml:space="preserve"> </w:t>
            </w:r>
            <w:r w:rsidRPr="009A1517">
              <w:rPr>
                <w:rFonts w:ascii="Arial" w:hAnsi="Arial" w:cs="Arial"/>
                <w:b/>
                <w:bCs/>
                <w:color w:val="2E74B5" w:themeColor="accent1" w:themeShade="BF"/>
              </w:rPr>
              <w:t>of Support Practice Approach</w:t>
            </w:r>
          </w:p>
          <w:p w14:paraId="3E66BE01" w14:textId="77777777" w:rsidR="00BB4BBE" w:rsidRPr="009A1517" w:rsidRDefault="00BB4BBE" w:rsidP="00BB4BBE">
            <w:pPr>
              <w:rPr>
                <w:rFonts w:ascii="Arial" w:hAnsi="Arial" w:cs="Arial"/>
                <w:b/>
                <w:bCs/>
              </w:rPr>
            </w:pPr>
          </w:p>
          <w:p w14:paraId="0693FB31" w14:textId="77777777" w:rsidR="00BB4BBE" w:rsidRPr="009A1517" w:rsidRDefault="00BB4BBE" w:rsidP="00BB4BBE">
            <w:pPr>
              <w:rPr>
                <w:rFonts w:ascii="Arial" w:hAnsi="Arial" w:cs="Arial"/>
              </w:rPr>
            </w:pPr>
            <w:r w:rsidRPr="009A1517">
              <w:rPr>
                <w:rFonts w:ascii="Arial" w:hAnsi="Arial" w:cs="Arial"/>
              </w:rPr>
              <w:t>At Tameside, we believe in:</w:t>
            </w:r>
          </w:p>
          <w:p w14:paraId="76183D92" w14:textId="77777777" w:rsidR="00BB4BBE" w:rsidRPr="009A1517" w:rsidRDefault="00BB4BBE" w:rsidP="00BB4BBE">
            <w:pPr>
              <w:numPr>
                <w:ilvl w:val="0"/>
                <w:numId w:val="28"/>
              </w:numPr>
              <w:spacing w:after="160" w:line="278" w:lineRule="auto"/>
              <w:rPr>
                <w:rFonts w:ascii="Arial" w:hAnsi="Arial" w:cs="Arial"/>
              </w:rPr>
            </w:pPr>
            <w:r w:rsidRPr="009A1517">
              <w:rPr>
                <w:rFonts w:ascii="Arial" w:hAnsi="Arial" w:cs="Arial"/>
                <w:b/>
                <w:bCs/>
                <w:color w:val="92D050"/>
              </w:rPr>
              <w:t>Compassion</w:t>
            </w:r>
            <w:r w:rsidRPr="009A1517">
              <w:rPr>
                <w:rFonts w:ascii="Arial" w:hAnsi="Arial" w:cs="Arial"/>
              </w:rPr>
              <w:t xml:space="preserve"> – understanding the lived experiences of children and families.</w:t>
            </w:r>
          </w:p>
          <w:p w14:paraId="1AFF01C7" w14:textId="77777777" w:rsidR="00BB4BBE" w:rsidRPr="009A1517" w:rsidRDefault="00BB4BBE" w:rsidP="00BB4BBE">
            <w:pPr>
              <w:numPr>
                <w:ilvl w:val="0"/>
                <w:numId w:val="28"/>
              </w:numPr>
              <w:spacing w:after="160" w:line="278" w:lineRule="auto"/>
              <w:rPr>
                <w:rFonts w:ascii="Arial" w:hAnsi="Arial" w:cs="Arial"/>
              </w:rPr>
            </w:pPr>
            <w:r w:rsidRPr="009A1517">
              <w:rPr>
                <w:rFonts w:ascii="Arial" w:hAnsi="Arial" w:cs="Arial"/>
                <w:b/>
                <w:bCs/>
                <w:color w:val="92D050"/>
              </w:rPr>
              <w:t>Curiosity</w:t>
            </w:r>
            <w:r w:rsidRPr="009A1517">
              <w:rPr>
                <w:rFonts w:ascii="Arial" w:hAnsi="Arial" w:cs="Arial"/>
              </w:rPr>
              <w:t xml:space="preserve"> – asking questions that lead to deeper insight and better outcomes for children.</w:t>
            </w:r>
          </w:p>
          <w:p w14:paraId="43F3ECF6" w14:textId="77777777" w:rsidR="00BB4BBE" w:rsidRPr="009A1517" w:rsidRDefault="00BB4BBE" w:rsidP="00BB4BBE">
            <w:pPr>
              <w:numPr>
                <w:ilvl w:val="0"/>
                <w:numId w:val="28"/>
              </w:numPr>
              <w:spacing w:after="160" w:line="278" w:lineRule="auto"/>
              <w:rPr>
                <w:rFonts w:ascii="Arial" w:hAnsi="Arial" w:cs="Arial"/>
              </w:rPr>
            </w:pPr>
            <w:r w:rsidRPr="009A1517">
              <w:rPr>
                <w:rFonts w:ascii="Arial" w:hAnsi="Arial" w:cs="Arial"/>
                <w:b/>
                <w:bCs/>
                <w:color w:val="92D050"/>
              </w:rPr>
              <w:t>Collaboration</w:t>
            </w:r>
            <w:r w:rsidRPr="009A1517">
              <w:rPr>
                <w:rFonts w:ascii="Arial" w:hAnsi="Arial" w:cs="Arial"/>
              </w:rPr>
              <w:t xml:space="preserve"> – working together across services to deliver joined-up support.</w:t>
            </w:r>
          </w:p>
          <w:p w14:paraId="7FD65FA5" w14:textId="77777777" w:rsidR="00BB4BBE" w:rsidRPr="009A1517" w:rsidRDefault="00BB4BBE" w:rsidP="00BB4BBE">
            <w:pPr>
              <w:numPr>
                <w:ilvl w:val="0"/>
                <w:numId w:val="28"/>
              </w:numPr>
              <w:spacing w:after="160" w:line="278" w:lineRule="auto"/>
              <w:rPr>
                <w:rFonts w:ascii="Arial" w:hAnsi="Arial" w:cs="Arial"/>
              </w:rPr>
            </w:pPr>
            <w:r w:rsidRPr="009A1517">
              <w:rPr>
                <w:rFonts w:ascii="Arial" w:hAnsi="Arial" w:cs="Arial"/>
                <w:b/>
                <w:bCs/>
                <w:color w:val="92D050"/>
              </w:rPr>
              <w:t>Conversation</w:t>
            </w:r>
            <w:r w:rsidRPr="009A1517">
              <w:rPr>
                <w:rFonts w:ascii="Arial" w:hAnsi="Arial" w:cs="Arial"/>
              </w:rPr>
              <w:t xml:space="preserve"> – listening and engaging meaningfully with children, families and professionals.</w:t>
            </w:r>
          </w:p>
          <w:p w14:paraId="5E204BAE" w14:textId="77777777" w:rsidR="00BB4BBE" w:rsidRPr="009A1517" w:rsidRDefault="00BB4BBE" w:rsidP="00BB4BBE">
            <w:pPr>
              <w:numPr>
                <w:ilvl w:val="0"/>
                <w:numId w:val="28"/>
              </w:numPr>
              <w:spacing w:after="160" w:line="278" w:lineRule="auto"/>
              <w:rPr>
                <w:rFonts w:ascii="Arial" w:hAnsi="Arial" w:cs="Arial"/>
              </w:rPr>
            </w:pPr>
            <w:r w:rsidRPr="009A1517">
              <w:rPr>
                <w:rFonts w:ascii="Arial" w:hAnsi="Arial" w:cs="Arial"/>
                <w:b/>
                <w:bCs/>
                <w:color w:val="92D050"/>
              </w:rPr>
              <w:t>Courage</w:t>
            </w:r>
            <w:r w:rsidRPr="009A1517">
              <w:rPr>
                <w:rFonts w:ascii="Arial" w:hAnsi="Arial" w:cs="Arial"/>
              </w:rPr>
              <w:t xml:space="preserve"> – </w:t>
            </w:r>
            <w:r w:rsidRPr="009A1517">
              <w:rPr>
                <w:rFonts w:ascii="Arial" w:hAnsi="Arial" w:cs="Arial"/>
                <w:sz w:val="22"/>
                <w:szCs w:val="22"/>
              </w:rPr>
              <w:t>leading with courage, making bold and compassionate decisions that put children first.</w:t>
            </w:r>
          </w:p>
          <w:p w14:paraId="18042D1A" w14:textId="77777777" w:rsidR="00BB4BBE" w:rsidRPr="009A1517" w:rsidRDefault="00BB4BBE" w:rsidP="00BB4BBE">
            <w:pPr>
              <w:rPr>
                <w:rFonts w:ascii="Arial" w:eastAsiaTheme="minorHAnsi" w:hAnsi="Arial" w:cs="Arial"/>
                <w:bCs/>
              </w:rPr>
            </w:pPr>
            <w:r w:rsidRPr="009A1517">
              <w:rPr>
                <w:rFonts w:ascii="Arial" w:eastAsiaTheme="minorHAnsi" w:hAnsi="Arial" w:cs="Arial"/>
                <w:bCs/>
              </w:rPr>
              <w:t xml:space="preserve">The 5 C’s will be central to all the work that you complete. </w:t>
            </w:r>
          </w:p>
          <w:p w14:paraId="7342FE95" w14:textId="77777777" w:rsidR="00BB4BBE" w:rsidRPr="00AA1267" w:rsidRDefault="00BB4BBE" w:rsidP="00BB4BBE">
            <w:pPr>
              <w:pStyle w:val="Heading1"/>
              <w:jc w:val="both"/>
              <w:rPr>
                <w:rFonts w:ascii="Arial" w:hAnsi="Arial" w:cs="Arial"/>
                <w:color w:val="000000" w:themeColor="text1"/>
                <w:sz w:val="20"/>
                <w:szCs w:val="20"/>
              </w:rPr>
            </w:pPr>
            <w:r w:rsidRPr="009A1517">
              <w:rPr>
                <w:rFonts w:ascii="Arial" w:hAnsi="Arial" w:cs="Arial"/>
                <w:color w:val="000000" w:themeColor="text1"/>
                <w:sz w:val="20"/>
                <w:szCs w:val="20"/>
              </w:rPr>
              <w:t>As an Advanced Practice Lead (APL), you will play a key role in supporting the practice development of our Newly Qualified Social Workers (NQSWs) throughout their Assessed and Supported Year in Employment (ASYE) within the Social Work Academy. You will also contribute to promoting the Academy, career pathways, and Tameside as an employer of choice. In addition, you will work alongside the Head of Quality, Practice Assurance, and Principal Social Worker to drive excellence across Children’s Services by delivering targeted training on themes identified through Practice and Impact Reviews.</w:t>
            </w:r>
          </w:p>
          <w:p w14:paraId="6C2D868C" w14:textId="77777777" w:rsidR="00BB4BBE" w:rsidRPr="000061AB" w:rsidRDefault="00BB4BBE" w:rsidP="00BB4BBE">
            <w:pPr>
              <w:jc w:val="both"/>
              <w:rPr>
                <w:rFonts w:ascii="Arial" w:hAnsi="Arial" w:cs="Arial"/>
              </w:rPr>
            </w:pPr>
          </w:p>
          <w:p w14:paraId="298FA2C5" w14:textId="77777777" w:rsidR="00BB4BBE" w:rsidRPr="000061AB" w:rsidRDefault="00BB4BBE" w:rsidP="00BB4BBE">
            <w:pPr>
              <w:jc w:val="both"/>
              <w:rPr>
                <w:rFonts w:ascii="Arial" w:hAnsi="Arial" w:cs="Arial"/>
              </w:rPr>
            </w:pPr>
            <w:r w:rsidRPr="000061AB">
              <w:rPr>
                <w:rFonts w:ascii="Arial" w:hAnsi="Arial" w:cs="Arial"/>
              </w:rPr>
              <w:t>The Social Work Academy aims to:</w:t>
            </w:r>
          </w:p>
          <w:p w14:paraId="0664276D" w14:textId="77777777" w:rsidR="00BB4BBE" w:rsidRPr="000061AB" w:rsidRDefault="00BB4BBE" w:rsidP="00BB4BBE">
            <w:pPr>
              <w:pStyle w:val="ListParagraph"/>
              <w:numPr>
                <w:ilvl w:val="0"/>
                <w:numId w:val="28"/>
              </w:numPr>
              <w:spacing w:after="0" w:line="240" w:lineRule="auto"/>
              <w:jc w:val="both"/>
              <w:rPr>
                <w:sz w:val="20"/>
                <w:szCs w:val="20"/>
              </w:rPr>
            </w:pPr>
            <w:r w:rsidRPr="000061AB">
              <w:rPr>
                <w:sz w:val="20"/>
                <w:szCs w:val="20"/>
              </w:rPr>
              <w:t>Attract and develop capable, motivated, pro-active, and reflective social workers</w:t>
            </w:r>
          </w:p>
          <w:p w14:paraId="4B493B7E" w14:textId="77777777" w:rsidR="00BB4BBE" w:rsidRPr="000061AB" w:rsidRDefault="00BB4BBE" w:rsidP="00BB4BBE">
            <w:pPr>
              <w:pStyle w:val="ListParagraph"/>
              <w:numPr>
                <w:ilvl w:val="0"/>
                <w:numId w:val="28"/>
              </w:numPr>
              <w:spacing w:after="0" w:line="240" w:lineRule="auto"/>
              <w:jc w:val="both"/>
              <w:rPr>
                <w:sz w:val="20"/>
                <w:szCs w:val="20"/>
              </w:rPr>
            </w:pPr>
            <w:r w:rsidRPr="000061AB">
              <w:rPr>
                <w:sz w:val="20"/>
                <w:szCs w:val="20"/>
              </w:rPr>
              <w:t xml:space="preserve">Support NQSW’s to gain a comprehensive understanding of social work roles, responsibilities and </w:t>
            </w:r>
            <w:r>
              <w:rPr>
                <w:sz w:val="20"/>
                <w:szCs w:val="20"/>
              </w:rPr>
              <w:t>Tameside’s</w:t>
            </w:r>
            <w:r w:rsidRPr="000061AB">
              <w:rPr>
                <w:sz w:val="20"/>
                <w:szCs w:val="20"/>
              </w:rPr>
              <w:t xml:space="preserve"> policies and practice standards</w:t>
            </w:r>
          </w:p>
          <w:p w14:paraId="537C21C5" w14:textId="77777777" w:rsidR="00BB4BBE" w:rsidRPr="000061AB" w:rsidRDefault="00BB4BBE" w:rsidP="00BB4BBE">
            <w:pPr>
              <w:pStyle w:val="ListParagraph"/>
              <w:numPr>
                <w:ilvl w:val="0"/>
                <w:numId w:val="28"/>
              </w:numPr>
              <w:spacing w:after="0" w:line="240" w:lineRule="auto"/>
              <w:jc w:val="both"/>
              <w:rPr>
                <w:sz w:val="20"/>
                <w:szCs w:val="20"/>
              </w:rPr>
            </w:pPr>
            <w:r w:rsidRPr="000061AB">
              <w:rPr>
                <w:sz w:val="20"/>
                <w:szCs w:val="20"/>
              </w:rPr>
              <w:t xml:space="preserve">Support continuing professional development, to ensure sustained delivery of outstanding services to </w:t>
            </w:r>
            <w:r>
              <w:rPr>
                <w:sz w:val="20"/>
                <w:szCs w:val="20"/>
              </w:rPr>
              <w:t>Tameside’s children</w:t>
            </w:r>
            <w:r w:rsidRPr="000061AB">
              <w:rPr>
                <w:sz w:val="20"/>
                <w:szCs w:val="20"/>
              </w:rPr>
              <w:t>, young people and families</w:t>
            </w:r>
          </w:p>
          <w:p w14:paraId="7A9255E4" w14:textId="77777777" w:rsidR="00BB4BBE" w:rsidRDefault="00BB4BBE" w:rsidP="00BB4BBE">
            <w:pPr>
              <w:pStyle w:val="ListParagraph"/>
              <w:numPr>
                <w:ilvl w:val="0"/>
                <w:numId w:val="28"/>
              </w:numPr>
              <w:spacing w:after="0" w:line="240" w:lineRule="auto"/>
              <w:jc w:val="both"/>
              <w:rPr>
                <w:sz w:val="20"/>
                <w:szCs w:val="20"/>
              </w:rPr>
            </w:pPr>
            <w:r w:rsidRPr="000061AB">
              <w:rPr>
                <w:sz w:val="20"/>
                <w:szCs w:val="20"/>
              </w:rPr>
              <w:t>Promote evidence-based practice, informed by current research and grounded in theory</w:t>
            </w:r>
          </w:p>
          <w:p w14:paraId="118B9359" w14:textId="59826610" w:rsidR="00D56541" w:rsidRPr="00BB4BBE" w:rsidRDefault="00BB4BBE" w:rsidP="00BB4BBE">
            <w:pPr>
              <w:pStyle w:val="ListParagraph"/>
              <w:numPr>
                <w:ilvl w:val="0"/>
                <w:numId w:val="28"/>
              </w:numPr>
              <w:spacing w:after="0" w:line="240" w:lineRule="auto"/>
              <w:jc w:val="both"/>
              <w:rPr>
                <w:sz w:val="20"/>
                <w:szCs w:val="20"/>
              </w:rPr>
            </w:pPr>
            <w:r w:rsidRPr="000061AB">
              <w:t>Facilitate values-based leadership at all levels, and promote a positive learning culture</w:t>
            </w:r>
            <w:r>
              <w:t>.</w:t>
            </w: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5A4063DC" w14:textId="77777777" w:rsidR="00BB4BBE" w:rsidRPr="009A1517" w:rsidRDefault="00BB4BBE" w:rsidP="00BB4BBE">
            <w:pPr>
              <w:pStyle w:val="BodyText"/>
              <w:numPr>
                <w:ilvl w:val="0"/>
                <w:numId w:val="28"/>
              </w:numPr>
              <w:jc w:val="both"/>
              <w:rPr>
                <w:rFonts w:cs="Arial"/>
                <w:b w:val="0"/>
                <w:bCs w:val="0"/>
                <w:sz w:val="20"/>
                <w:szCs w:val="20"/>
              </w:rPr>
            </w:pPr>
            <w:r w:rsidRPr="009A1517">
              <w:rPr>
                <w:rFonts w:cs="Arial"/>
                <w:b w:val="0"/>
                <w:bCs w:val="0"/>
                <w:sz w:val="20"/>
                <w:szCs w:val="20"/>
              </w:rPr>
              <w:t xml:space="preserve">Be a </w:t>
            </w:r>
            <w:r w:rsidRPr="009A1517">
              <w:rPr>
                <w:rFonts w:cs="Arial"/>
                <w:b w:val="0"/>
                <w:bCs w:val="0"/>
                <w:color w:val="000000" w:themeColor="text1"/>
                <w:sz w:val="20"/>
                <w:szCs w:val="20"/>
              </w:rPr>
              <w:t xml:space="preserve">champion of </w:t>
            </w:r>
            <w:r w:rsidRPr="009A1517">
              <w:rPr>
                <w:rFonts w:cs="Arial"/>
                <w:b w:val="0"/>
                <w:bCs w:val="0"/>
                <w:color w:val="2E74B5" w:themeColor="accent1" w:themeShade="BF"/>
                <w:sz w:val="20"/>
                <w:szCs w:val="20"/>
              </w:rPr>
              <w:t>Tameside’s</w:t>
            </w:r>
            <w:r w:rsidRPr="009A1517">
              <w:rPr>
                <w:rFonts w:cs="Arial"/>
                <w:b w:val="0"/>
                <w:bCs w:val="0"/>
                <w:sz w:val="20"/>
                <w:szCs w:val="20"/>
              </w:rPr>
              <w:t xml:space="preserve"> </w:t>
            </w:r>
            <w:r w:rsidRPr="009A1517">
              <w:rPr>
                <w:rFonts w:cs="Arial"/>
                <w:b w:val="0"/>
                <w:bCs w:val="0"/>
                <w:color w:val="92D050"/>
                <w:sz w:val="20"/>
                <w:szCs w:val="20"/>
              </w:rPr>
              <w:t>Heart</w:t>
            </w:r>
            <w:r w:rsidRPr="009A1517">
              <w:rPr>
                <w:rFonts w:cs="Arial"/>
                <w:b w:val="0"/>
                <w:bCs w:val="0"/>
                <w:sz w:val="20"/>
                <w:szCs w:val="20"/>
              </w:rPr>
              <w:t xml:space="preserve"> </w:t>
            </w:r>
            <w:r w:rsidRPr="009A1517">
              <w:rPr>
                <w:rFonts w:cs="Arial"/>
                <w:b w:val="0"/>
                <w:bCs w:val="0"/>
                <w:color w:val="2E74B5" w:themeColor="accent1" w:themeShade="BF"/>
                <w:sz w:val="20"/>
                <w:szCs w:val="20"/>
              </w:rPr>
              <w:t xml:space="preserve">of Support Practice Approach, </w:t>
            </w:r>
            <w:r w:rsidRPr="009A1517">
              <w:rPr>
                <w:rFonts w:cs="Arial"/>
                <w:b w:val="0"/>
                <w:bCs w:val="0"/>
                <w:color w:val="000000" w:themeColor="text1"/>
                <w:sz w:val="20"/>
                <w:szCs w:val="20"/>
              </w:rPr>
              <w:t xml:space="preserve">supporting the approach to be embedded into all aspects of practice across children’s services. This will include supporting with the induction of new starters. </w:t>
            </w:r>
          </w:p>
          <w:p w14:paraId="4E9255E4" w14:textId="5B743B9F" w:rsidR="003F43E2" w:rsidRPr="00BB4BBE" w:rsidRDefault="00BB4BBE" w:rsidP="00BB4BBE">
            <w:pPr>
              <w:pStyle w:val="BodyText"/>
              <w:numPr>
                <w:ilvl w:val="0"/>
                <w:numId w:val="28"/>
              </w:numPr>
              <w:rPr>
                <w:b w:val="0"/>
                <w:sz w:val="22"/>
                <w:szCs w:val="22"/>
              </w:rPr>
            </w:pPr>
            <w:r w:rsidRPr="0016381B">
              <w:rPr>
                <w:rFonts w:cs="Arial"/>
                <w:b w:val="0"/>
                <w:bCs w:val="0"/>
                <w:sz w:val="20"/>
                <w:szCs w:val="20"/>
              </w:rPr>
              <w:t>Promote resilience and empower Newly Qualified Social Workers (NQSW’s) to advocate for themselves and the children and families they work with.  This includes professional challenge with managers and colleagues.  Provide and record reflective supervision in accordance with Skills for Care guidelines for new starters and to explore the NQSW’s practice and factors influencing their practice responses (including emotions, assumptions, power relations and the wider social context).  Develop a shared understanding of the knowledge base informing their analysis and the limitations of their thinking and use this understanding to inform next steps.  Guide the NQSWs with problem solving and assisting them with planning and decision making.</w:t>
            </w:r>
          </w:p>
          <w:p w14:paraId="682DD43B" w14:textId="77777777" w:rsidR="00BB4BBE" w:rsidRPr="00D74C0C" w:rsidRDefault="00BB4BBE" w:rsidP="00BB4BBE">
            <w:pPr>
              <w:pStyle w:val="BodyText"/>
              <w:numPr>
                <w:ilvl w:val="0"/>
                <w:numId w:val="28"/>
              </w:numPr>
              <w:jc w:val="both"/>
              <w:rPr>
                <w:rFonts w:cs="Arial"/>
                <w:b w:val="0"/>
                <w:bCs w:val="0"/>
                <w:sz w:val="20"/>
                <w:szCs w:val="20"/>
              </w:rPr>
            </w:pPr>
            <w:r w:rsidRPr="00CD7573">
              <w:rPr>
                <w:rFonts w:eastAsia="Arial" w:cs="Arial"/>
                <w:b w:val="0"/>
                <w:bCs w:val="0"/>
                <w:sz w:val="20"/>
                <w:szCs w:val="20"/>
              </w:rPr>
              <w:lastRenderedPageBreak/>
              <w:t xml:space="preserve">Co-work </w:t>
            </w:r>
            <w:r>
              <w:rPr>
                <w:rFonts w:eastAsia="Arial" w:cs="Arial"/>
                <w:b w:val="0"/>
                <w:bCs w:val="0"/>
                <w:sz w:val="20"/>
                <w:szCs w:val="20"/>
              </w:rPr>
              <w:t xml:space="preserve">families which may be more </w:t>
            </w:r>
            <w:r w:rsidRPr="00CD7573">
              <w:rPr>
                <w:rFonts w:eastAsia="Arial" w:cs="Arial"/>
                <w:b w:val="0"/>
                <w:bCs w:val="0"/>
                <w:sz w:val="20"/>
                <w:szCs w:val="20"/>
              </w:rPr>
              <w:t xml:space="preserve">complex and use advanced professional knowledge, skills, experience and initiative to support the NQSWs to develop assessment skills to identify and analyse risk to children and develop safety and supportive plans.  </w:t>
            </w:r>
          </w:p>
          <w:p w14:paraId="37AB4729" w14:textId="77777777" w:rsidR="00BB4BBE" w:rsidRPr="00CD7573" w:rsidRDefault="00BB4BBE" w:rsidP="00BB4BBE">
            <w:pPr>
              <w:pStyle w:val="BodyText"/>
              <w:numPr>
                <w:ilvl w:val="0"/>
                <w:numId w:val="28"/>
              </w:numPr>
              <w:jc w:val="both"/>
              <w:rPr>
                <w:rFonts w:cs="Arial"/>
                <w:b w:val="0"/>
                <w:bCs w:val="0"/>
                <w:sz w:val="20"/>
                <w:szCs w:val="20"/>
              </w:rPr>
            </w:pPr>
            <w:r w:rsidRPr="00CD7573">
              <w:rPr>
                <w:rFonts w:eastAsia="Arial" w:cs="Arial"/>
                <w:b w:val="0"/>
                <w:bCs w:val="0"/>
                <w:sz w:val="20"/>
                <w:szCs w:val="20"/>
              </w:rPr>
              <w:t xml:space="preserve">Support and mentor the practice development of our NQSW’s by monitoring </w:t>
            </w:r>
            <w:r>
              <w:rPr>
                <w:rFonts w:eastAsia="Arial" w:cs="Arial"/>
                <w:b w:val="0"/>
                <w:bCs w:val="0"/>
                <w:sz w:val="20"/>
                <w:szCs w:val="20"/>
              </w:rPr>
              <w:t xml:space="preserve">their </w:t>
            </w:r>
            <w:r w:rsidRPr="00CD7573">
              <w:rPr>
                <w:rFonts w:eastAsia="Arial" w:cs="Arial"/>
                <w:b w:val="0"/>
                <w:bCs w:val="0"/>
                <w:sz w:val="20"/>
                <w:szCs w:val="20"/>
              </w:rPr>
              <w:t>work assuring their files are quality checked, providing critical feedback and direction to meet Tameside Children Services Heart of Support Practice Standards prior to the Team Manager’s sign off.</w:t>
            </w:r>
          </w:p>
          <w:p w14:paraId="0A9B1D07" w14:textId="77777777" w:rsidR="00BB4BBE" w:rsidRPr="008807EC" w:rsidRDefault="00BB4BBE" w:rsidP="00BB4BBE">
            <w:pPr>
              <w:pStyle w:val="TableParagraph"/>
              <w:numPr>
                <w:ilvl w:val="0"/>
                <w:numId w:val="28"/>
              </w:numPr>
              <w:ind w:right="373"/>
              <w:jc w:val="both"/>
              <w:rPr>
                <w:rFonts w:ascii="Arial" w:eastAsia="Arial" w:hAnsi="Arial" w:cs="Arial"/>
                <w:sz w:val="20"/>
                <w:szCs w:val="20"/>
              </w:rPr>
            </w:pPr>
            <w:r>
              <w:rPr>
                <w:rFonts w:ascii="Arial" w:eastAsia="Arial" w:hAnsi="Arial" w:cs="Arial"/>
                <w:sz w:val="20"/>
                <w:szCs w:val="20"/>
              </w:rPr>
              <w:t>Complete reflective</w:t>
            </w:r>
            <w:r w:rsidRPr="008807EC">
              <w:rPr>
                <w:rFonts w:ascii="Arial" w:eastAsia="Arial" w:hAnsi="Arial" w:cs="Arial"/>
                <w:sz w:val="20"/>
                <w:szCs w:val="20"/>
              </w:rPr>
              <w:t xml:space="preserve"> supervision with your NQSWs and provide a Social Work Academy footprint on the child’s file to demonstrate support, challenge, and critical reflection to achieve good outcomes for children.  </w:t>
            </w:r>
          </w:p>
          <w:p w14:paraId="33D2994A" w14:textId="77777777" w:rsidR="00BB4BBE" w:rsidRPr="008807EC" w:rsidRDefault="00BB4BBE" w:rsidP="00BB4BBE">
            <w:pPr>
              <w:pStyle w:val="TableParagraph"/>
              <w:numPr>
                <w:ilvl w:val="0"/>
                <w:numId w:val="28"/>
              </w:numPr>
              <w:ind w:right="55"/>
              <w:jc w:val="both"/>
              <w:rPr>
                <w:rFonts w:ascii="Arial" w:eastAsia="Arial" w:hAnsi="Arial" w:cs="Arial"/>
                <w:sz w:val="20"/>
                <w:szCs w:val="20"/>
              </w:rPr>
            </w:pPr>
            <w:r w:rsidRPr="008807EC">
              <w:rPr>
                <w:rFonts w:ascii="Arial" w:eastAsia="Arial" w:hAnsi="Arial" w:cs="Arial"/>
                <w:sz w:val="20"/>
                <w:szCs w:val="20"/>
              </w:rPr>
              <w:t xml:space="preserve">Support the NQSWs to gather and analyse sensitive and confidential information on families and record on LCS, collating key information relating to children’s safeguarding and protection to achieve optimal outcomes </w:t>
            </w:r>
            <w:r>
              <w:rPr>
                <w:rFonts w:ascii="Arial" w:eastAsia="Arial" w:hAnsi="Arial" w:cs="Arial"/>
                <w:sz w:val="20"/>
                <w:szCs w:val="20"/>
              </w:rPr>
              <w:t xml:space="preserve">for children and families. </w:t>
            </w:r>
            <w:r w:rsidRPr="008807EC">
              <w:rPr>
                <w:rFonts w:ascii="Arial" w:eastAsia="Arial" w:hAnsi="Arial" w:cs="Arial"/>
                <w:sz w:val="20"/>
                <w:szCs w:val="20"/>
              </w:rPr>
              <w:t xml:space="preserve">  </w:t>
            </w:r>
          </w:p>
          <w:p w14:paraId="7AB01FC6" w14:textId="77777777" w:rsidR="00BB4BBE" w:rsidRPr="008807EC" w:rsidRDefault="00BB4BBE" w:rsidP="00BB4BBE">
            <w:pPr>
              <w:pStyle w:val="TableParagraph"/>
              <w:numPr>
                <w:ilvl w:val="0"/>
                <w:numId w:val="28"/>
              </w:numPr>
              <w:ind w:right="55"/>
              <w:jc w:val="both"/>
              <w:rPr>
                <w:rFonts w:ascii="Arial" w:eastAsia="Arial" w:hAnsi="Arial" w:cs="Arial"/>
                <w:sz w:val="20"/>
                <w:szCs w:val="20"/>
              </w:rPr>
            </w:pPr>
            <w:r w:rsidRPr="008807EC">
              <w:rPr>
                <w:rFonts w:ascii="Arial" w:eastAsia="Arial" w:hAnsi="Arial" w:cs="Arial"/>
                <w:sz w:val="20"/>
                <w:szCs w:val="20"/>
              </w:rPr>
              <w:t xml:space="preserve">Provide a bespoke induction to all NQSWs.  As part of NQSWs induction, support and provide feedback to NQSW’s in carrying out home visits attending meetings liaising closely with partner agency representatives and working within multi agency settings.  Support the NQSWs to become familiar with services within </w:t>
            </w:r>
            <w:r>
              <w:rPr>
                <w:rFonts w:ascii="Arial" w:eastAsia="Arial" w:hAnsi="Arial" w:cs="Arial"/>
                <w:sz w:val="20"/>
                <w:szCs w:val="20"/>
              </w:rPr>
              <w:t>Tameside.</w:t>
            </w:r>
          </w:p>
          <w:p w14:paraId="0115A833" w14:textId="77777777" w:rsidR="00BB4BBE" w:rsidRPr="008807EC" w:rsidRDefault="00BB4BBE" w:rsidP="00BB4BBE">
            <w:pPr>
              <w:pStyle w:val="BodyText"/>
              <w:numPr>
                <w:ilvl w:val="0"/>
                <w:numId w:val="28"/>
              </w:numPr>
              <w:jc w:val="both"/>
              <w:rPr>
                <w:rFonts w:cs="Arial"/>
                <w:b w:val="0"/>
                <w:bCs w:val="0"/>
                <w:sz w:val="20"/>
                <w:szCs w:val="20"/>
              </w:rPr>
            </w:pPr>
            <w:r w:rsidRPr="008807EC">
              <w:rPr>
                <w:rFonts w:eastAsia="Arial" w:cs="Arial"/>
                <w:b w:val="0"/>
                <w:bCs w:val="0"/>
                <w:sz w:val="20"/>
                <w:szCs w:val="20"/>
              </w:rPr>
              <w:t>To support the NQSWs to maintain accurate and up to date and high quality records in accordance with the Data Protection Act and GDPR.</w:t>
            </w:r>
          </w:p>
          <w:p w14:paraId="066A1BF6" w14:textId="77777777" w:rsidR="00BB4BBE" w:rsidRPr="00CD7573" w:rsidRDefault="00BB4BBE" w:rsidP="00BB4BBE">
            <w:pPr>
              <w:pStyle w:val="TableParagraph"/>
              <w:numPr>
                <w:ilvl w:val="0"/>
                <w:numId w:val="28"/>
              </w:numPr>
              <w:ind w:right="55"/>
              <w:jc w:val="both"/>
              <w:rPr>
                <w:rFonts w:ascii="Arial" w:eastAsia="Arial" w:hAnsi="Arial" w:cs="Arial"/>
                <w:sz w:val="20"/>
                <w:szCs w:val="20"/>
              </w:rPr>
            </w:pPr>
            <w:r w:rsidRPr="008807EC">
              <w:rPr>
                <w:rFonts w:ascii="Arial" w:hAnsi="Arial" w:cs="Arial"/>
                <w:sz w:val="20"/>
                <w:szCs w:val="20"/>
              </w:rPr>
              <w:t xml:space="preserve">Contribute to the NQSW assessment reviews in accordance with Skills for Care guidance, providing professional support and mentoring.  </w:t>
            </w:r>
          </w:p>
          <w:p w14:paraId="2FBF5B93" w14:textId="77777777" w:rsidR="00BB4BBE" w:rsidRPr="009A1517" w:rsidRDefault="00BB4BBE" w:rsidP="00BB4BBE">
            <w:pPr>
              <w:pStyle w:val="TableParagraph"/>
              <w:numPr>
                <w:ilvl w:val="0"/>
                <w:numId w:val="28"/>
              </w:numPr>
              <w:ind w:right="55"/>
              <w:jc w:val="both"/>
              <w:rPr>
                <w:rFonts w:ascii="Arial" w:eastAsia="Arial" w:hAnsi="Arial" w:cs="Arial"/>
                <w:sz w:val="20"/>
                <w:szCs w:val="20"/>
              </w:rPr>
            </w:pPr>
            <w:r w:rsidRPr="009A1517">
              <w:rPr>
                <w:rFonts w:ascii="Arial" w:hAnsi="Arial" w:cs="Arial"/>
                <w:sz w:val="20"/>
                <w:szCs w:val="20"/>
              </w:rPr>
              <w:t xml:space="preserve">Work alongside the Practice Educator within the Academy to support and mentor students who are in their final year. </w:t>
            </w:r>
          </w:p>
          <w:p w14:paraId="5B28DA83" w14:textId="77777777" w:rsidR="00BB4BBE" w:rsidRPr="009A1517" w:rsidRDefault="00BB4BBE" w:rsidP="00BB4BBE">
            <w:pPr>
              <w:pStyle w:val="TableParagraph"/>
              <w:numPr>
                <w:ilvl w:val="0"/>
                <w:numId w:val="28"/>
              </w:numPr>
              <w:ind w:right="55"/>
              <w:jc w:val="both"/>
              <w:rPr>
                <w:rFonts w:ascii="Arial" w:eastAsia="Arial" w:hAnsi="Arial" w:cs="Arial"/>
                <w:sz w:val="20"/>
                <w:szCs w:val="20"/>
              </w:rPr>
            </w:pPr>
            <w:r w:rsidRPr="009A1517">
              <w:rPr>
                <w:rFonts w:ascii="Arial" w:hAnsi="Arial" w:cs="Arial"/>
                <w:sz w:val="20"/>
                <w:szCs w:val="20"/>
              </w:rPr>
              <w:t xml:space="preserve">Help facilitate learning circles. </w:t>
            </w:r>
          </w:p>
          <w:p w14:paraId="4953B1B3" w14:textId="1BDFDEC0" w:rsidR="00BB4BBE" w:rsidRPr="009A1517" w:rsidRDefault="00BB4BBE" w:rsidP="00BB4BBE">
            <w:pPr>
              <w:pStyle w:val="TableParagraph"/>
              <w:numPr>
                <w:ilvl w:val="0"/>
                <w:numId w:val="28"/>
              </w:numPr>
              <w:ind w:right="55"/>
              <w:jc w:val="both"/>
              <w:rPr>
                <w:rFonts w:ascii="Arial" w:eastAsia="Arial" w:hAnsi="Arial" w:cs="Arial"/>
                <w:sz w:val="20"/>
                <w:szCs w:val="20"/>
              </w:rPr>
            </w:pPr>
            <w:r w:rsidRPr="009A1517">
              <w:rPr>
                <w:rFonts w:ascii="Arial" w:eastAsia="Arial" w:hAnsi="Arial" w:cs="Arial"/>
                <w:sz w:val="20"/>
                <w:szCs w:val="20"/>
              </w:rPr>
              <w:t>Support the Quality, Practice and Learning leads with key training for Children</w:t>
            </w:r>
            <w:r>
              <w:rPr>
                <w:rFonts w:ascii="Arial" w:eastAsia="Arial" w:hAnsi="Arial" w:cs="Arial"/>
                <w:sz w:val="20"/>
                <w:szCs w:val="20"/>
              </w:rPr>
              <w:t>’</w:t>
            </w:r>
            <w:r w:rsidRPr="009A1517">
              <w:rPr>
                <w:rFonts w:ascii="Arial" w:eastAsia="Arial" w:hAnsi="Arial" w:cs="Arial"/>
                <w:sz w:val="20"/>
                <w:szCs w:val="20"/>
              </w:rPr>
              <w:t xml:space="preserve">s Services. </w:t>
            </w:r>
          </w:p>
          <w:p w14:paraId="2AD4FF43" w14:textId="131873C4" w:rsidR="00BB4BBE" w:rsidRPr="009A1517" w:rsidRDefault="00BB4BBE" w:rsidP="00BB4BBE">
            <w:pPr>
              <w:pStyle w:val="TableParagraph"/>
              <w:numPr>
                <w:ilvl w:val="0"/>
                <w:numId w:val="28"/>
              </w:numPr>
              <w:ind w:right="55"/>
              <w:jc w:val="both"/>
              <w:rPr>
                <w:rFonts w:ascii="Arial" w:eastAsia="Arial" w:hAnsi="Arial" w:cs="Arial"/>
                <w:lang w:val="en-GB"/>
              </w:rPr>
            </w:pPr>
            <w:r w:rsidRPr="009A1517">
              <w:rPr>
                <w:rFonts w:ascii="Arial" w:eastAsia="Arial" w:hAnsi="Arial" w:cs="Arial"/>
                <w:lang w:val="en-GB"/>
              </w:rPr>
              <w:t>Develop and deliver high quality training for colleagues across Children</w:t>
            </w:r>
            <w:r>
              <w:rPr>
                <w:rFonts w:ascii="Arial" w:eastAsia="Arial" w:hAnsi="Arial" w:cs="Arial"/>
                <w:lang w:val="en-GB"/>
              </w:rPr>
              <w:t>’</w:t>
            </w:r>
            <w:r w:rsidRPr="009A1517">
              <w:rPr>
                <w:rFonts w:ascii="Arial" w:eastAsia="Arial" w:hAnsi="Arial" w:cs="Arial"/>
                <w:lang w:val="en-GB"/>
              </w:rPr>
              <w:t>s Services, in a variety of formats.</w:t>
            </w:r>
          </w:p>
          <w:p w14:paraId="48518202" w14:textId="77777777" w:rsidR="00BB4BBE" w:rsidRPr="008807EC" w:rsidRDefault="00BB4BBE" w:rsidP="00BB4BBE">
            <w:pPr>
              <w:pStyle w:val="TableParagraph"/>
              <w:numPr>
                <w:ilvl w:val="0"/>
                <w:numId w:val="28"/>
              </w:numPr>
              <w:ind w:right="55"/>
              <w:jc w:val="both"/>
              <w:rPr>
                <w:rFonts w:ascii="Arial" w:eastAsia="Arial" w:hAnsi="Arial" w:cs="Arial"/>
                <w:sz w:val="20"/>
                <w:szCs w:val="20"/>
              </w:rPr>
            </w:pPr>
            <w:r w:rsidRPr="008807EC">
              <w:rPr>
                <w:rFonts w:ascii="Arial" w:eastAsia="Arial" w:hAnsi="Arial" w:cs="Arial"/>
                <w:spacing w:val="2"/>
                <w:sz w:val="20"/>
                <w:szCs w:val="20"/>
              </w:rPr>
              <w:t>Undertake any other duties commensurate with the job or needs of the service such as key project work.</w:t>
            </w:r>
          </w:p>
          <w:p w14:paraId="35285ABD" w14:textId="77777777" w:rsidR="00BB4BBE" w:rsidRPr="00A2179A" w:rsidRDefault="00BB4BBE" w:rsidP="00BB4BBE">
            <w:pPr>
              <w:pStyle w:val="BodyText"/>
              <w:ind w:left="360"/>
              <w:rPr>
                <w:b w:val="0"/>
                <w:sz w:val="22"/>
                <w:szCs w:val="22"/>
              </w:rPr>
            </w:pP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4327A8F4" w14:textId="77777777" w:rsidR="00BB4BBE" w:rsidRPr="00CF064D" w:rsidRDefault="00BB4BBE" w:rsidP="00BB4BBE">
            <w:pPr>
              <w:pStyle w:val="ListParagraph"/>
              <w:numPr>
                <w:ilvl w:val="0"/>
                <w:numId w:val="26"/>
              </w:numPr>
              <w:spacing w:after="0" w:line="240" w:lineRule="auto"/>
              <w:rPr>
                <w:sz w:val="20"/>
                <w:szCs w:val="20"/>
              </w:rPr>
            </w:pPr>
            <w:r>
              <w:rPr>
                <w:sz w:val="20"/>
                <w:szCs w:val="20"/>
              </w:rPr>
              <w:t xml:space="preserve">Social Work degree or equivalent SW qualification. </w:t>
            </w:r>
          </w:p>
          <w:p w14:paraId="63898330" w14:textId="77777777" w:rsidR="00BB4BBE" w:rsidRPr="00ED0F7E" w:rsidRDefault="00BB4BBE" w:rsidP="00BB4BBE">
            <w:pPr>
              <w:pStyle w:val="NoSpacing"/>
              <w:numPr>
                <w:ilvl w:val="0"/>
                <w:numId w:val="26"/>
              </w:numPr>
              <w:rPr>
                <w:rFonts w:ascii="Arial" w:hAnsi="Arial" w:cs="Arial"/>
                <w:sz w:val="20"/>
                <w:szCs w:val="20"/>
              </w:rPr>
            </w:pPr>
            <w:r w:rsidRPr="00ED0F7E">
              <w:rPr>
                <w:rFonts w:ascii="Arial" w:eastAsia="Arial" w:hAnsi="Arial" w:cs="Arial"/>
                <w:sz w:val="20"/>
                <w:szCs w:val="20"/>
              </w:rPr>
              <w:t>Re</w:t>
            </w:r>
            <w:r w:rsidRPr="00ED0F7E">
              <w:rPr>
                <w:rFonts w:ascii="Arial" w:eastAsia="Arial" w:hAnsi="Arial" w:cs="Arial"/>
                <w:spacing w:val="-1"/>
                <w:sz w:val="20"/>
                <w:szCs w:val="20"/>
              </w:rPr>
              <w:t>g</w:t>
            </w:r>
            <w:r w:rsidRPr="00ED0F7E">
              <w:rPr>
                <w:rFonts w:ascii="Arial" w:eastAsia="Arial" w:hAnsi="Arial" w:cs="Arial"/>
                <w:sz w:val="20"/>
                <w:szCs w:val="20"/>
              </w:rPr>
              <w:t xml:space="preserve">istered </w:t>
            </w:r>
            <w:r w:rsidRPr="00ED0F7E">
              <w:rPr>
                <w:rFonts w:ascii="Arial" w:eastAsia="Arial" w:hAnsi="Arial" w:cs="Arial"/>
                <w:spacing w:val="1"/>
                <w:sz w:val="20"/>
                <w:szCs w:val="20"/>
              </w:rPr>
              <w:t xml:space="preserve">with </w:t>
            </w:r>
            <w:r>
              <w:rPr>
                <w:rFonts w:ascii="Arial" w:eastAsia="Arial" w:hAnsi="Arial" w:cs="Arial"/>
                <w:spacing w:val="1"/>
                <w:sz w:val="20"/>
                <w:szCs w:val="20"/>
              </w:rPr>
              <w:t xml:space="preserve">Social Work England. </w:t>
            </w:r>
          </w:p>
          <w:p w14:paraId="76F3D427" w14:textId="5211415C" w:rsidR="00DA2EA9" w:rsidRPr="00BB4BBE" w:rsidRDefault="00DA2EA9" w:rsidP="00BB4BBE">
            <w:pPr>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58A33A8" w14:textId="77777777" w:rsidR="00BB4BBE" w:rsidRPr="00D925D2" w:rsidRDefault="00BB4BBE" w:rsidP="00BB4BBE">
            <w:pPr>
              <w:pStyle w:val="ListParagraph"/>
              <w:numPr>
                <w:ilvl w:val="0"/>
                <w:numId w:val="26"/>
              </w:numPr>
              <w:jc w:val="both"/>
              <w:rPr>
                <w:sz w:val="20"/>
                <w:szCs w:val="20"/>
              </w:rPr>
            </w:pPr>
            <w:r w:rsidRPr="00D925D2">
              <w:rPr>
                <w:sz w:val="20"/>
                <w:szCs w:val="20"/>
              </w:rPr>
              <w:t>Substantial post qualifying experience including in</w:t>
            </w:r>
            <w:r>
              <w:rPr>
                <w:sz w:val="20"/>
                <w:szCs w:val="20"/>
              </w:rPr>
              <w:t>-</w:t>
            </w:r>
            <w:r w:rsidRPr="00D925D2">
              <w:rPr>
                <w:sz w:val="20"/>
                <w:szCs w:val="20"/>
              </w:rPr>
              <w:t>depth experience in the field of child and family social work</w:t>
            </w:r>
            <w:r>
              <w:rPr>
                <w:sz w:val="20"/>
                <w:szCs w:val="20"/>
              </w:rPr>
              <w:t>.</w:t>
            </w:r>
          </w:p>
          <w:p w14:paraId="01ECA82D" w14:textId="77777777" w:rsidR="00BB4BBE" w:rsidRPr="00800550" w:rsidRDefault="00BB4BBE" w:rsidP="00BB4BBE">
            <w:pPr>
              <w:pStyle w:val="ListParagraph"/>
              <w:numPr>
                <w:ilvl w:val="0"/>
                <w:numId w:val="26"/>
              </w:numPr>
              <w:jc w:val="both"/>
              <w:rPr>
                <w:b/>
                <w:sz w:val="20"/>
                <w:szCs w:val="20"/>
              </w:rPr>
            </w:pPr>
            <w:r w:rsidRPr="00D925D2">
              <w:rPr>
                <w:sz w:val="20"/>
                <w:szCs w:val="20"/>
              </w:rPr>
              <w:t xml:space="preserve">Demonstrable experience of </w:t>
            </w:r>
            <w:r>
              <w:rPr>
                <w:sz w:val="20"/>
                <w:szCs w:val="20"/>
              </w:rPr>
              <w:t xml:space="preserve">supervision, </w:t>
            </w:r>
            <w:r w:rsidRPr="00D925D2">
              <w:rPr>
                <w:sz w:val="20"/>
                <w:szCs w:val="20"/>
              </w:rPr>
              <w:t>coaching / mentoring including practice teaching</w:t>
            </w:r>
            <w:r>
              <w:rPr>
                <w:sz w:val="20"/>
                <w:szCs w:val="20"/>
              </w:rPr>
              <w:t>.</w:t>
            </w:r>
            <w:r w:rsidRPr="00D925D2">
              <w:rPr>
                <w:sz w:val="20"/>
                <w:szCs w:val="20"/>
              </w:rPr>
              <w:t xml:space="preserve"> </w:t>
            </w:r>
          </w:p>
          <w:p w14:paraId="6EFC684A" w14:textId="77777777" w:rsidR="00BB4BBE" w:rsidRPr="00D925D2" w:rsidRDefault="00BB4BBE" w:rsidP="00BB4BBE">
            <w:pPr>
              <w:pStyle w:val="ListParagraph"/>
              <w:numPr>
                <w:ilvl w:val="0"/>
                <w:numId w:val="26"/>
              </w:numPr>
              <w:jc w:val="both"/>
              <w:rPr>
                <w:b/>
                <w:sz w:val="20"/>
                <w:szCs w:val="20"/>
              </w:rPr>
            </w:pPr>
            <w:r w:rsidRPr="00D925D2">
              <w:rPr>
                <w:sz w:val="20"/>
                <w:szCs w:val="20"/>
              </w:rPr>
              <w:t>In-depth service specific knowledge of children’s safeguarding and management of risk.</w:t>
            </w:r>
          </w:p>
          <w:p w14:paraId="6439C396" w14:textId="77777777" w:rsidR="00BB4BBE" w:rsidRPr="00D925D2" w:rsidRDefault="00BB4BBE" w:rsidP="00BB4BBE">
            <w:pPr>
              <w:pStyle w:val="ListParagraph"/>
              <w:numPr>
                <w:ilvl w:val="0"/>
                <w:numId w:val="26"/>
              </w:numPr>
              <w:jc w:val="both"/>
              <w:rPr>
                <w:sz w:val="20"/>
                <w:szCs w:val="20"/>
              </w:rPr>
            </w:pPr>
            <w:r w:rsidRPr="00D925D2">
              <w:rPr>
                <w:sz w:val="20"/>
                <w:szCs w:val="20"/>
              </w:rPr>
              <w:t>In</w:t>
            </w:r>
            <w:r>
              <w:rPr>
                <w:sz w:val="20"/>
                <w:szCs w:val="20"/>
              </w:rPr>
              <w:t>-</w:t>
            </w:r>
            <w:r w:rsidRPr="00D925D2">
              <w:rPr>
                <w:sz w:val="20"/>
                <w:szCs w:val="20"/>
              </w:rPr>
              <w:t>depth ability to demonstrate a high level of competence in the practice of child and family social work, able to undertake statutory duties under the Children Act 1989</w:t>
            </w:r>
            <w:r>
              <w:rPr>
                <w:sz w:val="20"/>
                <w:szCs w:val="20"/>
              </w:rPr>
              <w:t xml:space="preserve">. </w:t>
            </w:r>
          </w:p>
          <w:p w14:paraId="17114735" w14:textId="77777777" w:rsidR="00BB4BBE" w:rsidRPr="00D925D2" w:rsidRDefault="00BB4BBE" w:rsidP="00BB4BBE">
            <w:pPr>
              <w:pStyle w:val="ListParagraph"/>
              <w:numPr>
                <w:ilvl w:val="0"/>
                <w:numId w:val="26"/>
              </w:numPr>
              <w:jc w:val="both"/>
              <w:rPr>
                <w:sz w:val="20"/>
                <w:szCs w:val="20"/>
              </w:rPr>
            </w:pPr>
            <w:r w:rsidRPr="00D925D2">
              <w:rPr>
                <w:sz w:val="20"/>
                <w:szCs w:val="20"/>
              </w:rPr>
              <w:t>Demonstrable aptitude towards delivery of the highest possible standards of professional practice by all NQSW’s, achieved through effective co working and provision of guidance, challenge, advice and assistance.</w:t>
            </w:r>
          </w:p>
          <w:p w14:paraId="0CE57D72" w14:textId="77777777" w:rsidR="00BB4BBE" w:rsidRPr="009A1517" w:rsidRDefault="00BB4BBE" w:rsidP="00BB4BBE">
            <w:pPr>
              <w:pStyle w:val="ListParagraph"/>
              <w:numPr>
                <w:ilvl w:val="0"/>
                <w:numId w:val="26"/>
              </w:numPr>
              <w:jc w:val="both"/>
              <w:rPr>
                <w:sz w:val="20"/>
                <w:szCs w:val="20"/>
              </w:rPr>
            </w:pPr>
            <w:r w:rsidRPr="009A1517">
              <w:rPr>
                <w:sz w:val="20"/>
                <w:szCs w:val="20"/>
              </w:rPr>
              <w:t xml:space="preserve">Excellent organisational, skills. </w:t>
            </w:r>
          </w:p>
          <w:p w14:paraId="5B0A32F0" w14:textId="77777777" w:rsidR="00BB4BBE" w:rsidRPr="009A1517" w:rsidRDefault="00BB4BBE" w:rsidP="00BB4BBE">
            <w:pPr>
              <w:pStyle w:val="ListParagraph"/>
              <w:numPr>
                <w:ilvl w:val="0"/>
                <w:numId w:val="26"/>
              </w:numPr>
              <w:rPr>
                <w:sz w:val="20"/>
                <w:szCs w:val="20"/>
              </w:rPr>
            </w:pPr>
            <w:r w:rsidRPr="009A1517">
              <w:rPr>
                <w:sz w:val="20"/>
                <w:szCs w:val="20"/>
              </w:rPr>
              <w:lastRenderedPageBreak/>
              <w:t xml:space="preserve">Excellent verbal and written communication skills, including presenting complex information clearly to diverse audiences. </w:t>
            </w:r>
          </w:p>
          <w:p w14:paraId="315107B1" w14:textId="77777777" w:rsidR="00BB4BBE" w:rsidRPr="009A1517" w:rsidRDefault="00BB4BBE" w:rsidP="00BB4BBE">
            <w:pPr>
              <w:pStyle w:val="ListParagraph"/>
              <w:numPr>
                <w:ilvl w:val="0"/>
                <w:numId w:val="26"/>
              </w:numPr>
              <w:jc w:val="both"/>
              <w:rPr>
                <w:sz w:val="20"/>
                <w:szCs w:val="20"/>
              </w:rPr>
            </w:pPr>
            <w:r w:rsidRPr="009A1517">
              <w:rPr>
                <w:sz w:val="20"/>
                <w:szCs w:val="20"/>
              </w:rPr>
              <w:t>In-depth skills to make and act upon sound professional judgements based on levels of risk.</w:t>
            </w:r>
          </w:p>
          <w:p w14:paraId="0CA0D75D" w14:textId="77777777" w:rsidR="00BB4BBE" w:rsidRPr="009A1517" w:rsidRDefault="00BB4BBE" w:rsidP="00BB4BBE">
            <w:pPr>
              <w:pStyle w:val="ListParagraph"/>
              <w:numPr>
                <w:ilvl w:val="0"/>
                <w:numId w:val="26"/>
              </w:numPr>
              <w:jc w:val="both"/>
              <w:rPr>
                <w:sz w:val="20"/>
                <w:szCs w:val="20"/>
              </w:rPr>
            </w:pPr>
            <w:r w:rsidRPr="009A1517">
              <w:rPr>
                <w:sz w:val="20"/>
                <w:szCs w:val="20"/>
              </w:rPr>
              <w:t>Demonstrable ability to organise and prioritise work, planning tasks and working well to competing deadlines and meeting agreed targets.</w:t>
            </w:r>
          </w:p>
          <w:p w14:paraId="1172B7E5" w14:textId="77777777" w:rsidR="00BB4BBE" w:rsidRPr="009A1517" w:rsidRDefault="00BB4BBE" w:rsidP="00BB4BBE">
            <w:pPr>
              <w:pStyle w:val="ListParagraph"/>
              <w:numPr>
                <w:ilvl w:val="0"/>
                <w:numId w:val="26"/>
              </w:numPr>
              <w:jc w:val="both"/>
              <w:rPr>
                <w:sz w:val="20"/>
                <w:szCs w:val="20"/>
              </w:rPr>
            </w:pPr>
            <w:r w:rsidRPr="009A1517">
              <w:rPr>
                <w:sz w:val="20"/>
                <w:szCs w:val="20"/>
              </w:rPr>
              <w:t>In-depth ability to communicate and build effective relationships with customers, staff, public and other professionals, working professional and able to provide critical feedback relating to intervention and challenge risk.</w:t>
            </w:r>
          </w:p>
          <w:p w14:paraId="79058D00" w14:textId="77777777" w:rsidR="00BB4BBE" w:rsidRPr="009A1517" w:rsidRDefault="00BB4BBE" w:rsidP="00BB4BBE">
            <w:pPr>
              <w:pStyle w:val="ListParagraph"/>
              <w:numPr>
                <w:ilvl w:val="0"/>
                <w:numId w:val="26"/>
              </w:numPr>
              <w:jc w:val="both"/>
              <w:rPr>
                <w:sz w:val="20"/>
                <w:szCs w:val="20"/>
              </w:rPr>
            </w:pPr>
            <w:r w:rsidRPr="009A1517">
              <w:rPr>
                <w:sz w:val="20"/>
                <w:szCs w:val="20"/>
              </w:rPr>
              <w:t>In-depth ability to negotiate with and influence a range of audiences including service users and other professionals.</w:t>
            </w:r>
          </w:p>
          <w:p w14:paraId="64FF3DC5" w14:textId="77777777" w:rsidR="00BB4BBE" w:rsidRPr="009A1517" w:rsidRDefault="00BB4BBE" w:rsidP="00BB4BBE">
            <w:pPr>
              <w:pStyle w:val="ListParagraph"/>
              <w:numPr>
                <w:ilvl w:val="0"/>
                <w:numId w:val="26"/>
              </w:numPr>
              <w:jc w:val="both"/>
              <w:rPr>
                <w:b/>
                <w:sz w:val="20"/>
                <w:szCs w:val="20"/>
              </w:rPr>
            </w:pPr>
            <w:r w:rsidRPr="009A1517">
              <w:rPr>
                <w:sz w:val="20"/>
                <w:szCs w:val="20"/>
              </w:rPr>
              <w:t>Demonstrable ability to undertake research and initiate change / development as a result.</w:t>
            </w:r>
          </w:p>
          <w:p w14:paraId="2EF1A9AD" w14:textId="77777777" w:rsidR="00BB4BBE" w:rsidRPr="009A1517" w:rsidRDefault="00BB4BBE" w:rsidP="00BB4BBE">
            <w:pPr>
              <w:pStyle w:val="ListParagraph"/>
              <w:numPr>
                <w:ilvl w:val="0"/>
                <w:numId w:val="26"/>
              </w:numPr>
              <w:jc w:val="both"/>
              <w:rPr>
                <w:bCs/>
                <w:sz w:val="20"/>
                <w:szCs w:val="20"/>
              </w:rPr>
            </w:pPr>
            <w:r w:rsidRPr="009A1517">
              <w:rPr>
                <w:bCs/>
                <w:sz w:val="20"/>
                <w:szCs w:val="20"/>
              </w:rPr>
              <w:t>Experience of delivering high quality training to colleagues</w:t>
            </w:r>
          </w:p>
          <w:p w14:paraId="08071609" w14:textId="77777777" w:rsidR="00BB4BBE" w:rsidRPr="009A1517" w:rsidRDefault="00BB4BBE" w:rsidP="00BB4BBE">
            <w:pPr>
              <w:pStyle w:val="ListParagraph"/>
              <w:numPr>
                <w:ilvl w:val="0"/>
                <w:numId w:val="26"/>
              </w:numPr>
              <w:jc w:val="both"/>
              <w:rPr>
                <w:bCs/>
                <w:sz w:val="20"/>
                <w:szCs w:val="20"/>
              </w:rPr>
            </w:pPr>
            <w:r w:rsidRPr="009A1517">
              <w:rPr>
                <w:bCs/>
                <w:sz w:val="20"/>
                <w:szCs w:val="20"/>
              </w:rPr>
              <w:t>Ability to read and understand complex policy and other documents, and then precis them in a way that others can quickly understand.</w:t>
            </w:r>
          </w:p>
          <w:p w14:paraId="12E515FD" w14:textId="77777777" w:rsidR="00BB4BBE" w:rsidRPr="00D925D2" w:rsidRDefault="00BB4BBE" w:rsidP="00BB4BBE">
            <w:pPr>
              <w:pStyle w:val="ListParagraph"/>
              <w:numPr>
                <w:ilvl w:val="0"/>
                <w:numId w:val="26"/>
              </w:numPr>
              <w:jc w:val="both"/>
              <w:rPr>
                <w:b/>
                <w:sz w:val="20"/>
                <w:szCs w:val="20"/>
              </w:rPr>
            </w:pPr>
            <w:r w:rsidRPr="00D925D2">
              <w:rPr>
                <w:sz w:val="20"/>
                <w:szCs w:val="20"/>
              </w:rPr>
              <w:t>Demonstrable understanding of equality issues relating to the tasks and commitment to the achievement of equality</w:t>
            </w:r>
            <w:r>
              <w:rPr>
                <w:sz w:val="20"/>
                <w:szCs w:val="20"/>
              </w:rPr>
              <w:t>.</w:t>
            </w:r>
          </w:p>
          <w:p w14:paraId="79893FA8" w14:textId="77777777" w:rsidR="00BB4BBE" w:rsidRDefault="00BB4BBE" w:rsidP="00BB4BBE">
            <w:pPr>
              <w:pStyle w:val="ListParagraph"/>
              <w:numPr>
                <w:ilvl w:val="0"/>
                <w:numId w:val="26"/>
              </w:numPr>
              <w:jc w:val="both"/>
              <w:rPr>
                <w:sz w:val="20"/>
                <w:szCs w:val="20"/>
              </w:rPr>
            </w:pPr>
            <w:r w:rsidRPr="00D925D2">
              <w:rPr>
                <w:sz w:val="20"/>
                <w:szCs w:val="20"/>
              </w:rPr>
              <w:t>Substantial knowledge of current legislation, national guidance and best practice relevant to the post</w:t>
            </w:r>
            <w:r>
              <w:rPr>
                <w:sz w:val="20"/>
                <w:szCs w:val="20"/>
              </w:rPr>
              <w:t>.</w:t>
            </w:r>
          </w:p>
          <w:p w14:paraId="215C0B71" w14:textId="77777777" w:rsidR="00BB4BBE" w:rsidRPr="00D925D2" w:rsidRDefault="00BB4BBE" w:rsidP="00BB4BBE">
            <w:pPr>
              <w:pStyle w:val="ListParagraph"/>
              <w:numPr>
                <w:ilvl w:val="0"/>
                <w:numId w:val="26"/>
              </w:numPr>
              <w:jc w:val="both"/>
              <w:rPr>
                <w:sz w:val="20"/>
                <w:szCs w:val="20"/>
              </w:rPr>
            </w:pPr>
            <w:r w:rsidRPr="00D925D2">
              <w:rPr>
                <w:sz w:val="20"/>
                <w:szCs w:val="20"/>
              </w:rPr>
              <w:t>Significant knowledge of social care needs of children and families</w:t>
            </w:r>
            <w:r>
              <w:rPr>
                <w:sz w:val="20"/>
                <w:szCs w:val="20"/>
              </w:rPr>
              <w:t>.</w:t>
            </w:r>
          </w:p>
          <w:p w14:paraId="632FA7D2" w14:textId="77777777" w:rsidR="00BB4BBE" w:rsidRDefault="00BB4BBE" w:rsidP="00BB4BBE">
            <w:pPr>
              <w:pStyle w:val="ListParagraph"/>
              <w:numPr>
                <w:ilvl w:val="0"/>
                <w:numId w:val="26"/>
              </w:numPr>
              <w:jc w:val="both"/>
              <w:rPr>
                <w:sz w:val="20"/>
                <w:szCs w:val="20"/>
              </w:rPr>
            </w:pPr>
            <w:r w:rsidRPr="00D925D2">
              <w:rPr>
                <w:sz w:val="20"/>
                <w:szCs w:val="20"/>
              </w:rPr>
              <w:t>Understanding of the application of service specific threshold criteria</w:t>
            </w:r>
            <w:r>
              <w:rPr>
                <w:sz w:val="20"/>
                <w:szCs w:val="20"/>
              </w:rPr>
              <w:t>.</w:t>
            </w:r>
          </w:p>
          <w:p w14:paraId="69B19F74" w14:textId="5B80AA6B" w:rsidR="00F56885" w:rsidRPr="00BB4BBE" w:rsidRDefault="00BB4BBE" w:rsidP="00BB4BBE">
            <w:pPr>
              <w:pStyle w:val="ListParagraph"/>
              <w:numPr>
                <w:ilvl w:val="0"/>
                <w:numId w:val="26"/>
              </w:numPr>
              <w:jc w:val="both"/>
              <w:rPr>
                <w:sz w:val="20"/>
                <w:szCs w:val="20"/>
              </w:rPr>
            </w:pPr>
            <w:r w:rsidRPr="00D925D2">
              <w:rPr>
                <w:sz w:val="20"/>
                <w:szCs w:val="20"/>
              </w:rPr>
              <w:t>Able to work in the evenings</w:t>
            </w:r>
            <w:r>
              <w:rPr>
                <w:sz w:val="20"/>
                <w:szCs w:val="20"/>
              </w:rPr>
              <w:t xml:space="preserve"> </w:t>
            </w:r>
            <w:r w:rsidRPr="00D925D2">
              <w:rPr>
                <w:sz w:val="20"/>
                <w:szCs w:val="20"/>
              </w:rPr>
              <w:t>including attending evening meetings as required</w:t>
            </w:r>
            <w:r>
              <w:rPr>
                <w:sz w:val="20"/>
                <w:szCs w:val="20"/>
              </w:rPr>
              <w:t>.</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740E1FC7" w14:textId="77777777" w:rsidR="00BB4BBE" w:rsidRPr="00D925D2" w:rsidRDefault="00BB4BBE" w:rsidP="00BB4BBE">
            <w:pPr>
              <w:pStyle w:val="ListParagraph"/>
              <w:numPr>
                <w:ilvl w:val="0"/>
                <w:numId w:val="26"/>
              </w:numPr>
              <w:jc w:val="both"/>
              <w:rPr>
                <w:sz w:val="20"/>
                <w:szCs w:val="20"/>
              </w:rPr>
            </w:pPr>
            <w:r w:rsidRPr="00D925D2">
              <w:rPr>
                <w:sz w:val="20"/>
                <w:szCs w:val="20"/>
              </w:rPr>
              <w:t>Demonstrable experience of the use of quality assurance processes to ensure that own work is of a high standard</w:t>
            </w:r>
            <w:r>
              <w:rPr>
                <w:sz w:val="20"/>
                <w:szCs w:val="20"/>
              </w:rPr>
              <w:t>.</w:t>
            </w:r>
          </w:p>
          <w:p w14:paraId="5CE61D37" w14:textId="77777777" w:rsidR="00BB4BBE" w:rsidRDefault="00BB4BBE" w:rsidP="00BB4BBE">
            <w:pPr>
              <w:pStyle w:val="ListParagraph"/>
              <w:numPr>
                <w:ilvl w:val="0"/>
                <w:numId w:val="26"/>
              </w:numPr>
              <w:jc w:val="both"/>
              <w:rPr>
                <w:sz w:val="20"/>
                <w:szCs w:val="20"/>
              </w:rPr>
            </w:pPr>
            <w:r w:rsidRPr="00D925D2">
              <w:rPr>
                <w:sz w:val="20"/>
                <w:szCs w:val="20"/>
              </w:rPr>
              <w:t>Ability to demonstrate a high level of competence in the area of social work practice which is directly related to the Team’s role and function</w:t>
            </w:r>
            <w:r>
              <w:rPr>
                <w:sz w:val="20"/>
                <w:szCs w:val="20"/>
              </w:rPr>
              <w:t>.</w:t>
            </w:r>
          </w:p>
          <w:p w14:paraId="02FBA492" w14:textId="77777777" w:rsidR="00BB4BBE" w:rsidRPr="00800550" w:rsidRDefault="00BB4BBE" w:rsidP="00BB4BBE">
            <w:pPr>
              <w:pStyle w:val="ListParagraph"/>
              <w:numPr>
                <w:ilvl w:val="0"/>
                <w:numId w:val="26"/>
              </w:numPr>
              <w:jc w:val="both"/>
              <w:rPr>
                <w:sz w:val="20"/>
                <w:szCs w:val="20"/>
              </w:rPr>
            </w:pPr>
            <w:r w:rsidRPr="00D925D2">
              <w:rPr>
                <w:sz w:val="20"/>
                <w:szCs w:val="20"/>
              </w:rPr>
              <w:t>Experience of analysing and interpreting data and performance information</w:t>
            </w:r>
            <w:r>
              <w:rPr>
                <w:sz w:val="20"/>
                <w:szCs w:val="20"/>
              </w:rPr>
              <w:t>.</w:t>
            </w:r>
          </w:p>
          <w:p w14:paraId="0AE52380" w14:textId="77777777" w:rsidR="00BB4BBE" w:rsidRPr="009A1517" w:rsidRDefault="00BB4BBE" w:rsidP="00BB4BBE">
            <w:pPr>
              <w:pStyle w:val="ListParagraph"/>
              <w:numPr>
                <w:ilvl w:val="0"/>
                <w:numId w:val="26"/>
              </w:numPr>
              <w:shd w:val="clear" w:color="auto" w:fill="FFFFFF" w:themeFill="background1"/>
              <w:jc w:val="both"/>
              <w:rPr>
                <w:sz w:val="20"/>
                <w:szCs w:val="20"/>
              </w:rPr>
            </w:pPr>
            <w:r w:rsidRPr="009A1517">
              <w:rPr>
                <w:sz w:val="20"/>
                <w:szCs w:val="20"/>
              </w:rPr>
              <w:t>Practice Educator Award.</w:t>
            </w:r>
          </w:p>
          <w:p w14:paraId="138F8A4C" w14:textId="77777777" w:rsidR="00BB4BBE" w:rsidRPr="009A1517" w:rsidRDefault="00BB4BBE" w:rsidP="00BB4BBE">
            <w:pPr>
              <w:pStyle w:val="ListParagraph"/>
              <w:numPr>
                <w:ilvl w:val="0"/>
                <w:numId w:val="26"/>
              </w:numPr>
              <w:spacing w:after="0" w:line="240" w:lineRule="auto"/>
              <w:rPr>
                <w:lang w:eastAsia="en-GB"/>
              </w:rPr>
            </w:pPr>
            <w:r w:rsidRPr="009A1517">
              <w:rPr>
                <w:lang w:eastAsia="en-GB"/>
              </w:rPr>
              <w:t xml:space="preserve">Trained in systemic practice. </w:t>
            </w:r>
          </w:p>
          <w:p w14:paraId="04B930D6" w14:textId="77777777" w:rsidR="00BB4BBE" w:rsidRPr="009A1517" w:rsidRDefault="00BB4BBE" w:rsidP="00BB4BBE">
            <w:pPr>
              <w:pStyle w:val="ListParagraph"/>
              <w:numPr>
                <w:ilvl w:val="0"/>
                <w:numId w:val="26"/>
              </w:numPr>
              <w:spacing w:after="0" w:line="240" w:lineRule="auto"/>
              <w:rPr>
                <w:lang w:eastAsia="en-GB"/>
              </w:rPr>
            </w:pPr>
            <w:r w:rsidRPr="009A1517">
              <w:rPr>
                <w:lang w:eastAsia="en-GB"/>
              </w:rPr>
              <w:t xml:space="preserve">Trained in relational / restorative practice. </w:t>
            </w:r>
          </w:p>
          <w:p w14:paraId="4F9344EA" w14:textId="77777777" w:rsidR="00BB4BBE" w:rsidRPr="009A1517" w:rsidRDefault="00BB4BBE" w:rsidP="00BB4BBE">
            <w:pPr>
              <w:pStyle w:val="ListParagraph"/>
              <w:numPr>
                <w:ilvl w:val="0"/>
                <w:numId w:val="26"/>
              </w:numPr>
              <w:spacing w:after="0" w:line="240" w:lineRule="auto"/>
              <w:rPr>
                <w:lang w:eastAsia="en-GB"/>
              </w:rPr>
            </w:pPr>
            <w:r w:rsidRPr="009A1517">
              <w:rPr>
                <w:lang w:eastAsia="en-GB"/>
              </w:rPr>
              <w:t xml:space="preserve">Trauma informed practice. </w:t>
            </w:r>
          </w:p>
          <w:p w14:paraId="107108F1" w14:textId="55AA344C" w:rsidR="00084507" w:rsidRPr="00DA2EA9" w:rsidRDefault="00084507" w:rsidP="00BB4BBE">
            <w:pPr>
              <w:ind w:left="420"/>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lastRenderedPageBreak/>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2C5A78BE">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9735C6"/>
    <w:multiLevelType w:val="hybridMultilevel"/>
    <w:tmpl w:val="606A5EC4"/>
    <w:lvl w:ilvl="0" w:tplc="AF9ED3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BC786F"/>
    <w:multiLevelType w:val="hybridMultilevel"/>
    <w:tmpl w:val="0D12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D395A"/>
    <w:multiLevelType w:val="multilevel"/>
    <w:tmpl w:val="0488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8713D"/>
    <w:multiLevelType w:val="hybridMultilevel"/>
    <w:tmpl w:val="1D34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5"/>
  </w:num>
  <w:num w:numId="5" w16cid:durableId="1561987400">
    <w:abstractNumId w:val="28"/>
  </w:num>
  <w:num w:numId="6" w16cid:durableId="822551177">
    <w:abstractNumId w:val="12"/>
  </w:num>
  <w:num w:numId="7" w16cid:durableId="1673795497">
    <w:abstractNumId w:val="11"/>
  </w:num>
  <w:num w:numId="8" w16cid:durableId="316148995">
    <w:abstractNumId w:val="8"/>
  </w:num>
  <w:num w:numId="9" w16cid:durableId="1553230647">
    <w:abstractNumId w:val="30"/>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7"/>
  </w:num>
  <w:num w:numId="23" w16cid:durableId="1181969303">
    <w:abstractNumId w:val="9"/>
  </w:num>
  <w:num w:numId="24" w16cid:durableId="1976137817">
    <w:abstractNumId w:val="16"/>
  </w:num>
  <w:num w:numId="25" w16cid:durableId="488668338">
    <w:abstractNumId w:val="4"/>
  </w:num>
  <w:num w:numId="26" w16cid:durableId="1271816828">
    <w:abstractNumId w:val="14"/>
  </w:num>
  <w:num w:numId="27" w16cid:durableId="385908043">
    <w:abstractNumId w:val="13"/>
  </w:num>
  <w:num w:numId="28" w16cid:durableId="2058700147">
    <w:abstractNumId w:val="29"/>
  </w:num>
  <w:num w:numId="29" w16cid:durableId="772937980">
    <w:abstractNumId w:val="6"/>
  </w:num>
  <w:num w:numId="30" w16cid:durableId="915164608">
    <w:abstractNumId w:val="26"/>
  </w:num>
  <w:num w:numId="31" w16cid:durableId="569193708">
    <w:abstractNumId w:val="31"/>
  </w:num>
  <w:num w:numId="32" w16cid:durableId="16562975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12AB"/>
    <w:rsid w:val="00A749ED"/>
    <w:rsid w:val="00AA3FBD"/>
    <w:rsid w:val="00AB5EF8"/>
    <w:rsid w:val="00AD5587"/>
    <w:rsid w:val="00AF7201"/>
    <w:rsid w:val="00B13534"/>
    <w:rsid w:val="00B54B36"/>
    <w:rsid w:val="00B65FFA"/>
    <w:rsid w:val="00BB4BBE"/>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B4B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BB4BBE"/>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rsid w:val="00BB4BBE"/>
    <w:rPr>
      <w:rFonts w:ascii="Arial" w:eastAsia="Calibri" w:hAnsi="Arial" w:cs="Arial"/>
    </w:rPr>
  </w:style>
  <w:style w:type="paragraph" w:customStyle="1" w:styleId="TableParagraph">
    <w:name w:val="Table Paragraph"/>
    <w:basedOn w:val="Normal"/>
    <w:uiPriority w:val="1"/>
    <w:qFormat/>
    <w:rsid w:val="00BB4BBE"/>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1299</Words>
  <Characters>7459</Characters>
  <Application>Microsoft Office Word</Application>
  <DocSecurity>0</DocSecurity>
  <Lines>573</Lines>
  <Paragraphs>312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5</cp:revision>
  <dcterms:created xsi:type="dcterms:W3CDTF">2024-05-14T15:05:00Z</dcterms:created>
  <dcterms:modified xsi:type="dcterms:W3CDTF">2026-03-10T15:15:00Z</dcterms:modified>
</cp:coreProperties>
</file>