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Arial" w:hAnsi="Arial" w:cs="Arial"/>
          <w:b/>
          <w:b/>
          <w:bCs/>
          <w:sz w:val="22"/>
          <w:szCs w:val="22"/>
          <w:u w:val="single"/>
        </w:rPr>
      </w:pPr>
      <w:r>
        <w:rPr>
          <w:rFonts w:cs="Arial" w:ascii="Arial" w:hAnsi="Arial"/>
          <w:b/>
          <w:bCs/>
          <w:sz w:val="22"/>
          <w:szCs w:val="22"/>
          <w:u w:val="single"/>
        </w:rPr>
        <w:t>Job Description and Person Specification Profile</w:t>
      </w:r>
    </w:p>
    <w:p>
      <w:pPr>
        <w:pStyle w:val="Normal"/>
        <w:jc w:val="center"/>
        <w:rPr>
          <w:rFonts w:ascii="Arial" w:hAnsi="Arial" w:cs="Arial"/>
          <w:b/>
          <w:b/>
          <w:bCs/>
          <w:sz w:val="22"/>
          <w:szCs w:val="22"/>
        </w:rPr>
      </w:pPr>
      <w:r>
        <w:rPr>
          <w:rFonts w:cs="Arial" w:ascii="Arial" w:hAnsi="Arial"/>
          <w:b/>
          <w:bCs/>
          <w:sz w:val="22"/>
          <w:szCs w:val="22"/>
        </w:rPr>
      </w:r>
    </w:p>
    <w:tbl>
      <w:tblPr>
        <w:tblW w:w="9606" w:type="dxa"/>
        <w:jc w:val="left"/>
        <w:tblInd w:w="0" w:type="dxa"/>
        <w:tblCellMar>
          <w:top w:w="0" w:type="dxa"/>
          <w:left w:w="108" w:type="dxa"/>
          <w:bottom w:w="0" w:type="dxa"/>
          <w:right w:w="108" w:type="dxa"/>
        </w:tblCellMar>
      </w:tblPr>
      <w:tblGrid>
        <w:gridCol w:w="1980"/>
        <w:gridCol w:w="7626"/>
      </w:tblGrid>
      <w:tr>
        <w:trPr/>
        <w:tc>
          <w:tcPr>
            <w:tcW w:w="1980" w:type="dxa"/>
            <w:tcBorders/>
            <w:shd w:fill="auto" w:val="clear"/>
          </w:tcPr>
          <w:p>
            <w:pPr>
              <w:pStyle w:val="Normal"/>
              <w:spacing w:lineRule="auto" w:line="240" w:before="0" w:after="0"/>
              <w:rPr>
                <w:rFonts w:ascii="Arial" w:hAnsi="Arial" w:cs="Arial"/>
                <w:b/>
                <w:b/>
                <w:bCs/>
                <w:sz w:val="22"/>
                <w:szCs w:val="22"/>
              </w:rPr>
            </w:pPr>
            <w:r>
              <w:rPr>
                <w:rFonts w:cs="Arial" w:ascii="Arial" w:hAnsi="Arial"/>
                <w:b/>
                <w:bCs/>
                <w:sz w:val="22"/>
                <w:szCs w:val="22"/>
              </w:rPr>
              <w:t>Job Title</w:t>
            </w:r>
          </w:p>
        </w:tc>
        <w:tc>
          <w:tcPr>
            <w:tcW w:w="7626" w:type="dxa"/>
            <w:tcBorders/>
            <w:shd w:fill="auto" w:val="clear"/>
          </w:tcPr>
          <w:p>
            <w:pPr>
              <w:pStyle w:val="Normal"/>
              <w:spacing w:lineRule="auto" w:line="240" w:before="0" w:after="0"/>
              <w:rPr>
                <w:rFonts w:ascii="Arial" w:hAnsi="Arial" w:cs="Arial"/>
                <w:sz w:val="22"/>
                <w:szCs w:val="22"/>
              </w:rPr>
            </w:pPr>
            <w:r>
              <w:rPr>
                <w:rFonts w:cs="Arial" w:ascii="Arial" w:hAnsi="Arial"/>
                <w:sz w:val="22"/>
                <w:szCs w:val="22"/>
              </w:rPr>
              <w:t xml:space="preserve">Skilled Utility Operative </w:t>
            </w:r>
          </w:p>
        </w:tc>
      </w:tr>
      <w:tr>
        <w:trPr/>
        <w:tc>
          <w:tcPr>
            <w:tcW w:w="1980" w:type="dxa"/>
            <w:tcBorders/>
            <w:shd w:fill="auto" w:val="clear"/>
          </w:tcPr>
          <w:p>
            <w:pPr>
              <w:pStyle w:val="Normal"/>
              <w:spacing w:lineRule="auto" w:line="240" w:before="0" w:after="0"/>
              <w:rPr>
                <w:rFonts w:ascii="Arial" w:hAnsi="Arial" w:cs="Arial"/>
                <w:b/>
                <w:b/>
                <w:bCs/>
                <w:sz w:val="22"/>
                <w:szCs w:val="22"/>
              </w:rPr>
            </w:pPr>
            <w:r>
              <w:rPr>
                <w:rFonts w:cs="Arial" w:ascii="Arial" w:hAnsi="Arial"/>
                <w:b/>
                <w:bCs/>
                <w:sz w:val="22"/>
                <w:szCs w:val="22"/>
              </w:rPr>
              <w:t>Job ID</w:t>
            </w:r>
          </w:p>
        </w:tc>
        <w:tc>
          <w:tcPr>
            <w:tcW w:w="7626" w:type="dxa"/>
            <w:tcBorders/>
            <w:shd w:fill="auto" w:val="clear"/>
          </w:tcPr>
          <w:p>
            <w:pPr>
              <w:pStyle w:val="Normal"/>
              <w:spacing w:lineRule="auto" w:line="240" w:before="0" w:after="0"/>
              <w:rPr>
                <w:rFonts w:ascii="Arial" w:hAnsi="Arial" w:cs="Arial"/>
                <w:sz w:val="22"/>
                <w:szCs w:val="22"/>
              </w:rPr>
            </w:pPr>
            <w:r>
              <w:rPr>
                <w:rFonts w:cs="Arial" w:ascii="Arial" w:hAnsi="Arial"/>
                <w:sz w:val="22"/>
                <w:szCs w:val="22"/>
              </w:rPr>
              <w:t>F45</w:t>
            </w:r>
          </w:p>
        </w:tc>
      </w:tr>
      <w:tr>
        <w:trPr/>
        <w:tc>
          <w:tcPr>
            <w:tcW w:w="1980" w:type="dxa"/>
            <w:tcBorders/>
            <w:shd w:fill="auto" w:val="clear"/>
          </w:tcPr>
          <w:p>
            <w:pPr>
              <w:pStyle w:val="Normal"/>
              <w:spacing w:lineRule="auto" w:line="240" w:before="0" w:after="0"/>
              <w:rPr>
                <w:rFonts w:ascii="Arial" w:hAnsi="Arial" w:cs="Arial"/>
                <w:b/>
                <w:b/>
                <w:bCs/>
                <w:sz w:val="22"/>
                <w:szCs w:val="22"/>
              </w:rPr>
            </w:pPr>
            <w:r>
              <w:rPr>
                <w:rFonts w:cs="Arial" w:ascii="Arial" w:hAnsi="Arial"/>
                <w:b/>
                <w:bCs/>
                <w:sz w:val="22"/>
                <w:szCs w:val="22"/>
              </w:rPr>
              <w:t>Service</w:t>
            </w:r>
          </w:p>
        </w:tc>
        <w:tc>
          <w:tcPr>
            <w:tcW w:w="7626" w:type="dxa"/>
            <w:tcBorders/>
            <w:shd w:fill="auto" w:val="clear"/>
          </w:tcPr>
          <w:p>
            <w:pPr>
              <w:pStyle w:val="Normal"/>
              <w:spacing w:lineRule="auto" w:line="240" w:before="0" w:after="0"/>
              <w:rPr>
                <w:rFonts w:ascii="Arial" w:hAnsi="Arial" w:cs="Arial"/>
                <w:sz w:val="22"/>
                <w:szCs w:val="22"/>
              </w:rPr>
            </w:pPr>
            <w:r>
              <w:rPr>
                <w:rFonts w:cs="Arial" w:ascii="Arial" w:hAnsi="Arial"/>
                <w:sz w:val="22"/>
                <w:szCs w:val="22"/>
              </w:rPr>
              <w:t xml:space="preserve">Engineering Services </w:t>
            </w:r>
          </w:p>
        </w:tc>
      </w:tr>
      <w:tr>
        <w:trPr/>
        <w:tc>
          <w:tcPr>
            <w:tcW w:w="1980" w:type="dxa"/>
            <w:tcBorders/>
            <w:shd w:fill="auto" w:val="clear"/>
          </w:tcPr>
          <w:p>
            <w:pPr>
              <w:pStyle w:val="Normal"/>
              <w:spacing w:lineRule="auto" w:line="240" w:before="0" w:after="0"/>
              <w:rPr>
                <w:rFonts w:ascii="Arial" w:hAnsi="Arial" w:cs="Arial"/>
                <w:b/>
                <w:b/>
                <w:bCs/>
                <w:sz w:val="22"/>
                <w:szCs w:val="22"/>
              </w:rPr>
            </w:pPr>
            <w:r>
              <w:rPr>
                <w:rFonts w:cs="Arial" w:ascii="Arial" w:hAnsi="Arial"/>
                <w:b/>
                <w:bCs/>
                <w:sz w:val="22"/>
                <w:szCs w:val="22"/>
              </w:rPr>
              <w:t>Grade</w:t>
            </w:r>
          </w:p>
        </w:tc>
        <w:tc>
          <w:tcPr>
            <w:tcW w:w="7626" w:type="dxa"/>
            <w:tcBorders/>
            <w:shd w:fill="auto" w:val="clear"/>
          </w:tcPr>
          <w:p>
            <w:pPr>
              <w:pStyle w:val="Normal"/>
              <w:spacing w:lineRule="auto" w:line="240" w:before="0" w:after="0"/>
              <w:rPr>
                <w:rFonts w:ascii="Arial" w:hAnsi="Arial" w:cs="Arial"/>
                <w:sz w:val="22"/>
                <w:szCs w:val="22"/>
              </w:rPr>
            </w:pPr>
            <w:r>
              <w:rPr>
                <w:rFonts w:cs="Arial" w:ascii="Arial" w:hAnsi="Arial"/>
                <w:sz w:val="22"/>
                <w:szCs w:val="22"/>
              </w:rPr>
              <w:t>E</w:t>
            </w:r>
          </w:p>
        </w:tc>
      </w:tr>
      <w:tr>
        <w:trPr/>
        <w:tc>
          <w:tcPr>
            <w:tcW w:w="1980" w:type="dxa"/>
            <w:tcBorders/>
            <w:shd w:fill="auto" w:val="clear"/>
          </w:tcPr>
          <w:p>
            <w:pPr>
              <w:pStyle w:val="Normal"/>
              <w:spacing w:lineRule="auto" w:line="240" w:before="0" w:after="0"/>
              <w:rPr>
                <w:rFonts w:ascii="Arial" w:hAnsi="Arial" w:cs="Arial"/>
                <w:b/>
                <w:b/>
                <w:bCs/>
                <w:sz w:val="22"/>
                <w:szCs w:val="22"/>
              </w:rPr>
            </w:pPr>
            <w:r>
              <w:rPr>
                <w:rFonts w:cs="Arial" w:ascii="Arial" w:hAnsi="Arial"/>
                <w:b/>
                <w:bCs/>
                <w:sz w:val="22"/>
                <w:szCs w:val="22"/>
              </w:rPr>
              <w:t>Reporting to</w:t>
            </w:r>
          </w:p>
        </w:tc>
        <w:tc>
          <w:tcPr>
            <w:tcW w:w="7626" w:type="dxa"/>
            <w:tcBorders/>
            <w:shd w:fill="auto" w:val="clear"/>
          </w:tcPr>
          <w:p>
            <w:pPr>
              <w:pStyle w:val="Normal"/>
              <w:spacing w:lineRule="auto" w:line="240" w:before="0" w:after="0"/>
              <w:rPr>
                <w:rFonts w:ascii="Arial" w:hAnsi="Arial" w:cs="Arial"/>
                <w:sz w:val="22"/>
                <w:szCs w:val="22"/>
              </w:rPr>
            </w:pPr>
            <w:r>
              <w:rPr>
                <w:rFonts w:cs="Arial" w:ascii="Arial" w:hAnsi="Arial"/>
                <w:sz w:val="22"/>
                <w:szCs w:val="22"/>
              </w:rPr>
              <w:t xml:space="preserve">Q/S Supervisor </w:t>
            </w:r>
          </w:p>
        </w:tc>
      </w:tr>
    </w:tbl>
    <w:p>
      <w:pPr>
        <w:pStyle w:val="Normal"/>
        <w:spacing w:lineRule="auto" w:line="276"/>
        <w:jc w:val="both"/>
        <w:rPr>
          <w:rFonts w:ascii="Arial" w:hAnsi="Arial" w:eastAsia="Calibri" w:cs="Arial"/>
          <w:b/>
          <w:b/>
          <w:sz w:val="22"/>
          <w:szCs w:val="22"/>
        </w:rPr>
      </w:pPr>
      <w:r>
        <w:rPr>
          <w:rFonts w:eastAsia="Calibri" w:cs="Arial" w:ascii="Arial" w:hAnsi="Arial"/>
          <w:b/>
          <w:sz w:val="22"/>
          <w:szCs w:val="22"/>
        </w:rPr>
      </w:r>
    </w:p>
    <w:tbl>
      <w:tblPr>
        <w:tblW w:w="9520" w:type="dxa"/>
        <w:jc w:val="left"/>
        <w:tblInd w:w="0" w:type="dxa"/>
        <w:tblCellMar>
          <w:top w:w="0" w:type="dxa"/>
          <w:left w:w="108" w:type="dxa"/>
          <w:bottom w:w="0" w:type="dxa"/>
          <w:right w:w="108" w:type="dxa"/>
        </w:tblCellMar>
      </w:tblPr>
      <w:tblGrid>
        <w:gridCol w:w="9520"/>
      </w:tblGrid>
      <w:tr>
        <w:trPr/>
        <w:tc>
          <w:tcPr>
            <w:tcW w:w="9520" w:type="dxa"/>
            <w:tcBorders>
              <w:top w:val="single" w:sz="18" w:space="0" w:color="7030A0"/>
              <w:left w:val="single" w:sz="18" w:space="0" w:color="7030A0"/>
              <w:bottom w:val="single" w:sz="18" w:space="0" w:color="7030A0"/>
              <w:right w:val="single" w:sz="18" w:space="0" w:color="7030A0"/>
            </w:tcBorders>
            <w:shd w:fill="FFE599" w:val="clear"/>
          </w:tcPr>
          <w:p>
            <w:pPr>
              <w:pStyle w:val="Normal"/>
              <w:spacing w:lineRule="auto" w:line="240" w:before="0" w:after="0"/>
              <w:rPr>
                <w:rFonts w:ascii="Arial" w:hAnsi="Arial" w:eastAsia="Calibri" w:cs="Arial"/>
                <w:b/>
                <w:b/>
                <w:sz w:val="22"/>
                <w:szCs w:val="22"/>
              </w:rPr>
            </w:pPr>
            <w:r>
              <w:rPr>
                <w:rFonts w:eastAsia="Calibri" w:cs="Arial" w:ascii="Arial" w:hAnsi="Arial"/>
                <w:b/>
                <w:sz w:val="22"/>
                <w:szCs w:val="22"/>
              </w:rPr>
              <w:t>The Role</w:t>
            </w:r>
          </w:p>
        </w:tc>
      </w:tr>
      <w:tr>
        <w:trPr>
          <w:trHeight w:val="3313" w:hRule="atLeast"/>
        </w:trPr>
        <w:tc>
          <w:tcPr>
            <w:tcW w:w="9520" w:type="dxa"/>
            <w:tcBorders>
              <w:top w:val="single" w:sz="18" w:space="0" w:color="7030A0"/>
              <w:left w:val="single" w:sz="18" w:space="0" w:color="7030A0"/>
              <w:bottom w:val="single" w:sz="18" w:space="0" w:color="7030A0"/>
              <w:right w:val="single" w:sz="18" w:space="0" w:color="7030A0"/>
            </w:tcBorders>
            <w:shd w:fill="auto" w:val="clear"/>
          </w:tcPr>
          <w:p>
            <w:pPr>
              <w:pStyle w:val="Normal"/>
              <w:spacing w:lineRule="auto" w:line="240" w:before="120" w:after="0"/>
              <w:jc w:val="both"/>
              <w:rPr>
                <w:rFonts w:ascii="Arial" w:hAnsi="Arial" w:cs="Arial"/>
                <w:b/>
                <w:b/>
                <w:sz w:val="22"/>
                <w:szCs w:val="22"/>
              </w:rPr>
            </w:pPr>
            <w:r>
              <w:rPr>
                <w:rFonts w:cs="Arial" w:ascii="Arial" w:hAnsi="Arial"/>
                <w:b/>
                <w:sz w:val="22"/>
                <w:szCs w:val="22"/>
              </w:rPr>
              <w:t xml:space="preserve">Post Objectives; </w:t>
            </w:r>
          </w:p>
          <w:p>
            <w:pPr>
              <w:pStyle w:val="Normal"/>
              <w:spacing w:lineRule="auto" w:line="240" w:before="120" w:after="0"/>
              <w:jc w:val="both"/>
              <w:rPr>
                <w:rFonts w:ascii="Arial" w:hAnsi="Arial" w:cs="Arial"/>
                <w:bCs/>
                <w:sz w:val="22"/>
                <w:szCs w:val="22"/>
              </w:rPr>
            </w:pPr>
            <w:r>
              <w:rPr>
                <w:rFonts w:cs="Arial" w:ascii="Arial" w:hAnsi="Arial"/>
                <w:bCs/>
                <w:sz w:val="22"/>
                <w:szCs w:val="22"/>
              </w:rPr>
              <w:t>The installation and maintenance of Footways Carriageways, Drainage systems and Street Lighting.</w:t>
            </w:r>
          </w:p>
          <w:p>
            <w:pPr>
              <w:pStyle w:val="Normal"/>
              <w:spacing w:lineRule="auto" w:line="240" w:before="0" w:after="0"/>
              <w:rPr>
                <w:rFonts w:ascii="Arial" w:hAnsi="Arial" w:eastAsia="Calibri" w:cs="Arial"/>
                <w:sz w:val="22"/>
                <w:szCs w:val="22"/>
              </w:rPr>
            </w:pPr>
            <w:r>
              <w:rPr>
                <w:rFonts w:eastAsia="Calibri" w:cs="Arial" w:ascii="Arial" w:hAnsi="Arial"/>
                <w:sz w:val="22"/>
                <w:szCs w:val="22"/>
              </w:rPr>
            </w:r>
          </w:p>
          <w:p>
            <w:pPr>
              <w:pStyle w:val="Normal"/>
              <w:spacing w:lineRule="auto" w:line="240" w:before="120" w:after="0"/>
              <w:jc w:val="both"/>
              <w:rPr>
                <w:rFonts w:ascii="Arial" w:hAnsi="Arial" w:cs="Arial"/>
                <w:b/>
                <w:b/>
                <w:sz w:val="22"/>
                <w:szCs w:val="22"/>
              </w:rPr>
            </w:pPr>
            <w:r>
              <w:rPr>
                <w:rFonts w:cs="Arial" w:ascii="Arial" w:hAnsi="Arial"/>
                <w:b/>
                <w:sz w:val="22"/>
                <w:szCs w:val="22"/>
              </w:rPr>
              <w:t>Main Duties and Responsibilities include:</w:t>
            </w:r>
          </w:p>
          <w:p>
            <w:pPr>
              <w:pStyle w:val="Default"/>
              <w:spacing w:lineRule="auto" w:line="240" w:before="0" w:after="0"/>
              <w:ind w:left="780" w:right="0" w:hanging="0"/>
              <w:rPr>
                <w:sz w:val="22"/>
                <w:szCs w:val="22"/>
                <w:highlight w:val="yellow"/>
              </w:rPr>
            </w:pPr>
            <w:r>
              <w:rPr>
                <w:sz w:val="22"/>
                <w:szCs w:val="22"/>
                <w:highlight w:val="yellow"/>
              </w:rPr>
            </w:r>
          </w:p>
          <w:p>
            <w:pPr>
              <w:pStyle w:val="TextBody"/>
              <w:numPr>
                <w:ilvl w:val="0"/>
                <w:numId w:val="4"/>
              </w:numPr>
              <w:spacing w:lineRule="auto" w:line="240" w:before="0" w:after="0"/>
              <w:rPr>
                <w:rFonts w:cs="Arial"/>
                <w:b w:val="false"/>
                <w:b w:val="false"/>
                <w:bCs w:val="false"/>
                <w:sz w:val="22"/>
                <w:lang w:val="en-US"/>
              </w:rPr>
            </w:pPr>
            <w:r>
              <w:rPr>
                <w:rFonts w:cs="Arial"/>
                <w:b w:val="false"/>
                <w:bCs w:val="false"/>
                <w:sz w:val="22"/>
                <w:lang w:val="en-US"/>
              </w:rPr>
              <w:t>Reactive repairs and maintenance to Highways and Highway Drainage including cyclic gully cleansing and high pressure jetting.</w:t>
            </w:r>
          </w:p>
          <w:p>
            <w:pPr>
              <w:pStyle w:val="TextBody"/>
              <w:numPr>
                <w:ilvl w:val="0"/>
                <w:numId w:val="4"/>
              </w:numPr>
              <w:spacing w:lineRule="auto" w:line="240" w:before="0" w:after="0"/>
              <w:rPr>
                <w:rFonts w:cs="Arial"/>
                <w:b w:val="false"/>
                <w:b w:val="false"/>
                <w:bCs w:val="false"/>
                <w:sz w:val="22"/>
                <w:lang w:val="en-US"/>
              </w:rPr>
            </w:pPr>
            <w:r>
              <w:rPr>
                <w:rFonts w:cs="Arial"/>
                <w:b w:val="false"/>
                <w:bCs w:val="false"/>
                <w:sz w:val="22"/>
                <w:lang w:val="en-US"/>
              </w:rPr>
              <w:t>Compliance with all relevant Health and Safety Regulations and Legislation</w:t>
            </w:r>
          </w:p>
          <w:p>
            <w:pPr>
              <w:pStyle w:val="TextBody"/>
              <w:numPr>
                <w:ilvl w:val="0"/>
                <w:numId w:val="4"/>
              </w:numPr>
              <w:spacing w:lineRule="auto" w:line="240" w:before="0" w:after="0"/>
              <w:rPr>
                <w:rFonts w:cs="Arial"/>
                <w:b w:val="false"/>
                <w:b w:val="false"/>
                <w:bCs w:val="false"/>
                <w:sz w:val="22"/>
                <w:lang w:val="en-US"/>
              </w:rPr>
            </w:pPr>
            <w:r>
              <w:rPr>
                <w:rFonts w:cs="Arial"/>
                <w:b w:val="false"/>
                <w:bCs w:val="false"/>
                <w:sz w:val="22"/>
                <w:lang w:val="en-US"/>
              </w:rPr>
              <w:t>Use hand held data capture devices and computer systems where required.</w:t>
            </w:r>
          </w:p>
          <w:p>
            <w:pPr>
              <w:pStyle w:val="TextBody"/>
              <w:numPr>
                <w:ilvl w:val="0"/>
                <w:numId w:val="4"/>
              </w:numPr>
              <w:spacing w:lineRule="auto" w:line="240" w:before="0" w:after="0"/>
              <w:rPr>
                <w:rFonts w:cs="Arial"/>
                <w:b w:val="false"/>
                <w:b w:val="false"/>
                <w:bCs w:val="false"/>
                <w:sz w:val="22"/>
                <w:lang w:val="en-US"/>
              </w:rPr>
            </w:pPr>
            <w:r>
              <w:rPr>
                <w:rFonts w:cs="Arial"/>
                <w:b w:val="false"/>
                <w:bCs w:val="false"/>
                <w:sz w:val="22"/>
                <w:lang w:val="en-US"/>
              </w:rPr>
              <w:t>Liaise effectively with Council Officers, Members, Engineers and Members of the public</w:t>
            </w:r>
          </w:p>
          <w:p>
            <w:pPr>
              <w:pStyle w:val="TextBody"/>
              <w:numPr>
                <w:ilvl w:val="0"/>
                <w:numId w:val="4"/>
              </w:numPr>
              <w:spacing w:lineRule="auto" w:line="240" w:before="0" w:after="0"/>
              <w:rPr>
                <w:rFonts w:cs="Arial"/>
                <w:b w:val="false"/>
                <w:b w:val="false"/>
                <w:bCs w:val="false"/>
                <w:sz w:val="22"/>
                <w:lang w:val="en-US"/>
              </w:rPr>
            </w:pPr>
            <w:r>
              <w:rPr>
                <w:rFonts w:cs="Arial"/>
                <w:b w:val="false"/>
                <w:bCs w:val="false"/>
                <w:sz w:val="22"/>
                <w:lang w:val="en-US"/>
              </w:rPr>
              <w:t>Drive all classes of vehicles and plant for which the post holder is licensed and certificated</w:t>
            </w:r>
          </w:p>
          <w:p>
            <w:pPr>
              <w:pStyle w:val="TextBody"/>
              <w:numPr>
                <w:ilvl w:val="0"/>
                <w:numId w:val="4"/>
              </w:numPr>
              <w:spacing w:lineRule="auto" w:line="240" w:before="0" w:after="0"/>
              <w:rPr>
                <w:rFonts w:cs="Arial"/>
                <w:b w:val="false"/>
                <w:b w:val="false"/>
                <w:bCs w:val="false"/>
                <w:sz w:val="22"/>
                <w:lang w:val="en-US"/>
              </w:rPr>
            </w:pPr>
            <w:r>
              <w:rPr>
                <w:rFonts w:cs="Arial"/>
                <w:b w:val="false"/>
                <w:bCs w:val="false"/>
                <w:sz w:val="22"/>
                <w:lang w:val="en-US"/>
              </w:rPr>
              <w:t>Participate in ongoing personal and service development and training</w:t>
            </w:r>
          </w:p>
          <w:p>
            <w:pPr>
              <w:pStyle w:val="NoSpacing"/>
              <w:spacing w:lineRule="auto" w:line="240" w:before="0" w:after="0"/>
              <w:jc w:val="both"/>
              <w:rPr>
                <w:rFonts w:ascii="Arial" w:hAnsi="Arial" w:cs="Arial"/>
              </w:rPr>
            </w:pPr>
            <w:r>
              <w:rPr>
                <w:rFonts w:cs="Arial" w:ascii="Arial" w:hAnsi="Arial"/>
              </w:rPr>
            </w:r>
          </w:p>
          <w:p>
            <w:pPr>
              <w:pStyle w:val="NoSpacing"/>
              <w:spacing w:lineRule="auto" w:line="240" w:before="0" w:after="0"/>
              <w:jc w:val="both"/>
              <w:rPr/>
            </w:pPr>
            <w:r>
              <w:rPr>
                <w:rFonts w:cs="Arial" w:ascii="Arial" w:hAnsi="Arial"/>
              </w:rPr>
              <w:t>The duties may vary from time to time without changing the nature of the post or the level of responsibility, and the post holder may also be required to carry out any other duties appropriate to the grading of the post.</w:t>
            </w:r>
            <w:r>
              <w:rPr>
                <w:rFonts w:cs="Arial" w:ascii="Arial" w:hAnsi="Arial"/>
                <w:sz w:val="20"/>
                <w:szCs w:val="20"/>
              </w:rPr>
              <w:t xml:space="preserve"> </w:t>
            </w:r>
          </w:p>
        </w:tc>
      </w:tr>
    </w:tbl>
    <w:p>
      <w:pPr>
        <w:pStyle w:val="Normal"/>
        <w:spacing w:lineRule="auto" w:line="276"/>
        <w:jc w:val="both"/>
        <w:rPr>
          <w:rFonts w:ascii="Arial" w:hAnsi="Arial" w:eastAsia="Calibri" w:cs="Arial"/>
          <w:b/>
          <w:b/>
        </w:rPr>
      </w:pPr>
      <w:r>
        <w:rPr>
          <w:rFonts w:eastAsia="Calibri" w:cs="Arial" w:ascii="Arial" w:hAnsi="Arial"/>
          <w:b/>
        </w:rPr>
      </w:r>
    </w:p>
    <w:p>
      <w:pPr>
        <w:pStyle w:val="Normal"/>
        <w:spacing w:lineRule="auto" w:line="276"/>
        <w:jc w:val="both"/>
        <w:rPr>
          <w:rFonts w:ascii="Arial" w:hAnsi="Arial" w:eastAsia="Calibri" w:cs="Arial"/>
          <w:b/>
          <w:b/>
        </w:rPr>
      </w:pPr>
      <w:r>
        <w:rPr>
          <w:rFonts w:eastAsia="Calibri" w:cs="Arial" w:ascii="Arial" w:hAnsi="Arial"/>
          <w:b/>
        </w:rPr>
      </w:r>
    </w:p>
    <w:tbl>
      <w:tblPr>
        <w:tblW w:w="9520" w:type="dxa"/>
        <w:jc w:val="left"/>
        <w:tblInd w:w="0" w:type="dxa"/>
        <w:tblCellMar>
          <w:top w:w="0" w:type="dxa"/>
          <w:left w:w="108" w:type="dxa"/>
          <w:bottom w:w="0" w:type="dxa"/>
          <w:right w:w="108" w:type="dxa"/>
        </w:tblCellMar>
      </w:tblPr>
      <w:tblGrid>
        <w:gridCol w:w="9520"/>
      </w:tblGrid>
      <w:tr>
        <w:trPr>
          <w:trHeight w:val="265" w:hRule="atLeast"/>
        </w:trPr>
        <w:tc>
          <w:tcPr>
            <w:tcW w:w="9520" w:type="dxa"/>
            <w:tcBorders>
              <w:top w:val="single" w:sz="18" w:space="0" w:color="70AD47"/>
              <w:left w:val="single" w:sz="18" w:space="0" w:color="70AD47"/>
              <w:bottom w:val="single" w:sz="18" w:space="0" w:color="70AD47"/>
              <w:right w:val="single" w:sz="18" w:space="0" w:color="70AD47"/>
            </w:tcBorders>
            <w:shd w:fill="C5E0B3" w:val="clear"/>
          </w:tcPr>
          <w:p>
            <w:pPr>
              <w:pStyle w:val="Normal"/>
              <w:spacing w:lineRule="auto" w:line="240" w:before="0" w:after="0"/>
              <w:rPr>
                <w:rFonts w:ascii="Arial" w:hAnsi="Arial" w:eastAsia="Calibri" w:cs="Arial"/>
                <w:b/>
                <w:b/>
              </w:rPr>
            </w:pPr>
            <w:r>
              <w:rPr>
                <w:rFonts w:eastAsia="Calibri" w:cs="Arial" w:ascii="Arial" w:hAnsi="Arial"/>
                <w:b/>
              </w:rPr>
              <w:t>About You</w:t>
            </w:r>
          </w:p>
        </w:tc>
      </w:tr>
      <w:tr>
        <w:trPr>
          <w:trHeight w:val="523" w:hRule="atLeast"/>
        </w:trPr>
        <w:tc>
          <w:tcPr>
            <w:tcW w:w="9520" w:type="dxa"/>
            <w:tcBorders>
              <w:top w:val="single" w:sz="18" w:space="0" w:color="70AD47"/>
              <w:left w:val="single" w:sz="18" w:space="0" w:color="70AD47"/>
              <w:bottom w:val="single" w:sz="18" w:space="0" w:color="70AD47"/>
              <w:right w:val="single" w:sz="18" w:space="0" w:color="70AD47"/>
            </w:tcBorders>
            <w:shd w:fill="auto" w:val="clear"/>
          </w:tcPr>
          <w:p>
            <w:pPr>
              <w:pStyle w:val="Normal"/>
              <w:spacing w:lineRule="auto" w:line="240" w:before="0" w:after="0"/>
              <w:rPr>
                <w:rFonts w:ascii="Arial" w:hAnsi="Arial" w:eastAsia="Calibri" w:cs="Arial"/>
                <w:b/>
                <w:b/>
              </w:rPr>
            </w:pPr>
            <w:r>
              <w:rPr>
                <w:rFonts w:eastAsia="Calibri" w:cs="Arial" w:ascii="Arial" w:hAnsi="Arial"/>
                <w:b/>
              </w:rPr>
              <w:t>Your essential qualifications</w:t>
            </w:r>
          </w:p>
          <w:p>
            <w:pPr>
              <w:pStyle w:val="Normal"/>
              <w:spacing w:lineRule="auto" w:line="240" w:before="0" w:after="0"/>
              <w:rPr>
                <w:rFonts w:ascii="Arial" w:hAnsi="Arial" w:eastAsia="Calibri" w:cs="Arial"/>
                <w:b/>
                <w:b/>
              </w:rPr>
            </w:pPr>
            <w:r>
              <w:rPr>
                <w:rFonts w:eastAsia="Calibri" w:cs="Arial" w:ascii="Arial" w:hAnsi="Arial"/>
                <w:b/>
              </w:rPr>
            </w:r>
          </w:p>
          <w:p>
            <w:pPr>
              <w:pStyle w:val="ListParagraph"/>
              <w:numPr>
                <w:ilvl w:val="0"/>
                <w:numId w:val="3"/>
              </w:numPr>
              <w:spacing w:lineRule="auto" w:line="240" w:before="0" w:after="0"/>
              <w:contextualSpacing/>
              <w:rPr>
                <w:lang w:eastAsia="en-GB"/>
              </w:rPr>
            </w:pPr>
            <w:r>
              <w:rPr>
                <w:lang w:eastAsia="en-GB"/>
              </w:rPr>
              <w:t xml:space="preserve">LGV Class 2 Driving Licence </w:t>
            </w:r>
          </w:p>
          <w:p>
            <w:pPr>
              <w:pStyle w:val="ListParagraph"/>
              <w:numPr>
                <w:ilvl w:val="0"/>
                <w:numId w:val="3"/>
              </w:numPr>
              <w:spacing w:lineRule="auto" w:line="240" w:before="0" w:after="0"/>
              <w:contextualSpacing/>
              <w:rPr>
                <w:lang w:eastAsia="en-GB"/>
              </w:rPr>
            </w:pPr>
            <w:r>
              <w:rPr>
                <w:lang w:eastAsia="en-GB"/>
              </w:rPr>
              <w:t>Literate and Numerate</w:t>
            </w:r>
          </w:p>
          <w:p>
            <w:pPr>
              <w:pStyle w:val="NoSpacing"/>
              <w:spacing w:lineRule="auto" w:line="240" w:before="0" w:after="0"/>
              <w:rPr>
                <w:rFonts w:ascii="Arial" w:hAnsi="Arial" w:cs="Arial"/>
                <w:b/>
                <w:b/>
                <w:sz w:val="20"/>
                <w:szCs w:val="20"/>
              </w:rPr>
            </w:pPr>
            <w:r>
              <w:rPr>
                <w:rFonts w:cs="Arial" w:ascii="Arial" w:hAnsi="Arial"/>
                <w:b/>
                <w:sz w:val="20"/>
                <w:szCs w:val="20"/>
              </w:rPr>
              <w:t>Your essential skills, knowledge and experience</w:t>
            </w:r>
          </w:p>
          <w:p>
            <w:pPr>
              <w:pStyle w:val="NoSpacing"/>
              <w:spacing w:lineRule="auto" w:line="240" w:before="0" w:after="0"/>
              <w:rPr>
                <w:rFonts w:ascii="Arial" w:hAnsi="Arial" w:cs="Arial"/>
                <w:b/>
                <w:b/>
                <w:sz w:val="20"/>
                <w:szCs w:val="20"/>
              </w:rPr>
            </w:pPr>
            <w:r>
              <w:rPr>
                <w:rFonts w:cs="Arial" w:ascii="Arial" w:hAnsi="Arial"/>
                <w:b/>
                <w:sz w:val="20"/>
                <w:szCs w:val="20"/>
              </w:rPr>
            </w:r>
          </w:p>
          <w:p>
            <w:pPr>
              <w:pStyle w:val="NoSpacing"/>
              <w:numPr>
                <w:ilvl w:val="0"/>
                <w:numId w:val="5"/>
              </w:numPr>
              <w:spacing w:lineRule="auto" w:line="240" w:before="0" w:after="0"/>
              <w:rPr>
                <w:rFonts w:ascii="Arial" w:hAnsi="Arial" w:cs="Arial"/>
                <w:lang w:eastAsia="en-GB"/>
              </w:rPr>
            </w:pPr>
            <w:r>
              <w:rPr>
                <w:rFonts w:cs="Arial" w:ascii="Arial" w:hAnsi="Arial"/>
                <w:lang w:eastAsia="en-GB"/>
              </w:rPr>
              <w:t>Appreciation and Knowledge of Customer Care</w:t>
            </w:r>
          </w:p>
          <w:p>
            <w:pPr>
              <w:pStyle w:val="NoSpacing"/>
              <w:numPr>
                <w:ilvl w:val="0"/>
                <w:numId w:val="5"/>
              </w:numPr>
              <w:spacing w:lineRule="auto" w:line="240" w:before="0" w:after="0"/>
              <w:rPr>
                <w:rFonts w:ascii="Arial" w:hAnsi="Arial" w:cs="Arial"/>
                <w:lang w:eastAsia="en-GB"/>
              </w:rPr>
            </w:pPr>
            <w:r>
              <w:rPr>
                <w:rFonts w:cs="Arial" w:ascii="Arial" w:hAnsi="Arial"/>
                <w:lang w:eastAsia="en-GB"/>
              </w:rPr>
              <w:t xml:space="preserve">Physically fit </w:t>
            </w:r>
          </w:p>
          <w:p>
            <w:pPr>
              <w:pStyle w:val="NoSpacing"/>
              <w:numPr>
                <w:ilvl w:val="0"/>
                <w:numId w:val="5"/>
              </w:numPr>
              <w:spacing w:lineRule="auto" w:line="240" w:before="0" w:after="0"/>
              <w:rPr>
                <w:rFonts w:ascii="Arial" w:hAnsi="Arial" w:cs="Arial"/>
                <w:lang w:eastAsia="en-GB"/>
              </w:rPr>
            </w:pPr>
            <w:r>
              <w:rPr>
                <w:rFonts w:cs="Arial" w:ascii="Arial" w:hAnsi="Arial"/>
                <w:lang w:eastAsia="en-GB"/>
              </w:rPr>
              <w:t>Ability to work using own initiative and with minimum supervision</w:t>
            </w:r>
          </w:p>
          <w:p>
            <w:pPr>
              <w:pStyle w:val="NoSpacing"/>
              <w:spacing w:lineRule="auto" w:line="240" w:before="0" w:after="0"/>
              <w:rPr>
                <w:rFonts w:ascii="Arial" w:hAnsi="Arial" w:cs="Arial"/>
                <w:b/>
                <w:b/>
                <w:sz w:val="20"/>
                <w:szCs w:val="20"/>
              </w:rPr>
            </w:pPr>
            <w:r>
              <w:rPr>
                <w:rFonts w:cs="Arial" w:ascii="Arial" w:hAnsi="Arial"/>
                <w:b/>
                <w:sz w:val="20"/>
                <w:szCs w:val="20"/>
              </w:rPr>
            </w:r>
          </w:p>
          <w:p>
            <w:pPr>
              <w:pStyle w:val="NoSpacing"/>
              <w:spacing w:lineRule="auto" w:line="240" w:before="0" w:after="0"/>
              <w:rPr>
                <w:rFonts w:ascii="Arial" w:hAnsi="Arial" w:cs="Arial"/>
                <w:b/>
                <w:b/>
                <w:sz w:val="20"/>
                <w:szCs w:val="20"/>
              </w:rPr>
            </w:pPr>
            <w:r>
              <w:rPr>
                <w:rFonts w:cs="Arial" w:ascii="Arial" w:hAnsi="Arial"/>
                <w:b/>
                <w:sz w:val="20"/>
                <w:szCs w:val="20"/>
              </w:rPr>
              <w:t>If you have the following experience or qualifications – then that’s great!</w:t>
            </w:r>
          </w:p>
          <w:p>
            <w:pPr>
              <w:pStyle w:val="Normal"/>
              <w:spacing w:lineRule="auto" w:line="240" w:before="0" w:after="0"/>
              <w:rPr>
                <w:rFonts w:ascii="Arial" w:hAnsi="Arial" w:eastAsia="Calibri" w:cs="Arial"/>
              </w:rPr>
            </w:pPr>
            <w:r>
              <w:rPr>
                <w:rFonts w:eastAsia="Calibri" w:cs="Arial" w:ascii="Arial" w:hAnsi="Arial"/>
              </w:rPr>
            </w:r>
          </w:p>
          <w:p>
            <w:pPr>
              <w:pStyle w:val="NoSpacing"/>
              <w:numPr>
                <w:ilvl w:val="0"/>
                <w:numId w:val="3"/>
              </w:numPr>
              <w:spacing w:lineRule="auto" w:line="240" w:before="0" w:after="0"/>
              <w:rPr>
                <w:rFonts w:ascii="Arial" w:hAnsi="Arial" w:cs="Arial"/>
                <w:lang w:eastAsia="en-GB"/>
              </w:rPr>
            </w:pPr>
            <w:r>
              <w:rPr>
                <w:rFonts w:cs="Arial" w:ascii="Arial" w:hAnsi="Arial"/>
                <w:lang w:eastAsia="en-GB"/>
              </w:rPr>
              <w:t>Lorry Loader Certificate</w:t>
            </w:r>
          </w:p>
          <w:p>
            <w:pPr>
              <w:pStyle w:val="ListParagraph"/>
              <w:numPr>
                <w:ilvl w:val="0"/>
                <w:numId w:val="3"/>
              </w:numPr>
              <w:spacing w:lineRule="auto" w:line="240" w:before="0" w:after="0"/>
              <w:contextualSpacing/>
              <w:rPr>
                <w:lang w:eastAsia="en-GB"/>
              </w:rPr>
            </w:pPr>
            <w:r>
              <w:rPr>
                <w:lang w:eastAsia="en-GB"/>
              </w:rPr>
              <w:t>High Pressure Jetting Certification</w:t>
            </w:r>
          </w:p>
          <w:p>
            <w:pPr>
              <w:pStyle w:val="ListParagraph"/>
              <w:numPr>
                <w:ilvl w:val="0"/>
                <w:numId w:val="3"/>
              </w:numPr>
              <w:spacing w:lineRule="auto" w:line="240" w:before="0" w:after="0"/>
              <w:contextualSpacing/>
              <w:rPr>
                <w:lang w:eastAsia="en-GB"/>
              </w:rPr>
            </w:pPr>
            <w:r>
              <w:rPr>
                <w:lang w:eastAsia="en-GB"/>
              </w:rPr>
              <w:t>Confined Space Training</w:t>
            </w:r>
          </w:p>
          <w:p>
            <w:pPr>
              <w:pStyle w:val="ListParagraph"/>
              <w:numPr>
                <w:ilvl w:val="0"/>
                <w:numId w:val="3"/>
              </w:numPr>
              <w:spacing w:lineRule="auto" w:line="240" w:before="0" w:after="0"/>
              <w:contextualSpacing/>
              <w:rPr>
                <w:lang w:eastAsia="en-GB"/>
              </w:rPr>
            </w:pPr>
            <w:r>
              <w:rPr>
                <w:lang w:eastAsia="en-GB"/>
              </w:rPr>
              <w:t>Electrical Safety Competency</w:t>
            </w:r>
          </w:p>
          <w:p>
            <w:pPr>
              <w:pStyle w:val="ListParagraph"/>
              <w:numPr>
                <w:ilvl w:val="0"/>
                <w:numId w:val="3"/>
              </w:numPr>
              <w:spacing w:lineRule="auto" w:line="240" w:before="0" w:after="0"/>
              <w:contextualSpacing/>
              <w:rPr>
                <w:lang w:eastAsia="en-GB"/>
              </w:rPr>
            </w:pPr>
            <w:r>
              <w:rPr>
                <w:lang w:eastAsia="en-GB"/>
              </w:rPr>
              <w:t xml:space="preserve">Experience of working on Street Lighting Equipment and Installations </w:t>
            </w:r>
          </w:p>
          <w:p>
            <w:pPr>
              <w:pStyle w:val="ListParagraph"/>
              <w:numPr>
                <w:ilvl w:val="0"/>
                <w:numId w:val="3"/>
              </w:numPr>
              <w:spacing w:lineRule="auto" w:line="240" w:before="0" w:after="0"/>
              <w:contextualSpacing/>
              <w:rPr>
                <w:lang w:eastAsia="en-GB"/>
              </w:rPr>
            </w:pPr>
            <w:r>
              <w:rPr>
                <w:lang w:eastAsia="en-GB"/>
              </w:rPr>
              <w:t xml:space="preserve">Experience of operating a Lorry Loader Crane </w:t>
            </w:r>
          </w:p>
          <w:p>
            <w:pPr>
              <w:pStyle w:val="ListParagraph"/>
              <w:numPr>
                <w:ilvl w:val="0"/>
                <w:numId w:val="3"/>
              </w:numPr>
              <w:spacing w:lineRule="auto" w:line="240" w:before="0" w:after="0"/>
              <w:contextualSpacing/>
              <w:rPr>
                <w:lang w:eastAsia="en-GB"/>
              </w:rPr>
            </w:pPr>
            <w:r>
              <w:rPr>
                <w:lang w:eastAsia="en-GB"/>
              </w:rPr>
              <w:t>Experience of operating Gully Cleansing and High Pressure Jetting equipment</w:t>
            </w:r>
          </w:p>
          <w:p>
            <w:pPr>
              <w:pStyle w:val="ListParagraph"/>
              <w:numPr>
                <w:ilvl w:val="0"/>
                <w:numId w:val="3"/>
              </w:numPr>
              <w:spacing w:lineRule="auto" w:line="240" w:before="0" w:after="0"/>
              <w:contextualSpacing/>
              <w:rPr>
                <w:lang w:eastAsia="en-GB"/>
              </w:rPr>
            </w:pPr>
            <w:r>
              <w:rPr>
                <w:lang w:eastAsia="en-GB"/>
              </w:rPr>
              <w:t xml:space="preserve">Knowledge of Chapter 8 Regulations </w:t>
            </w:r>
          </w:p>
          <w:p>
            <w:pPr>
              <w:pStyle w:val="ListParagraph"/>
              <w:numPr>
                <w:ilvl w:val="0"/>
                <w:numId w:val="3"/>
              </w:numPr>
              <w:spacing w:lineRule="auto" w:line="240" w:before="0" w:after="0"/>
              <w:contextualSpacing/>
              <w:rPr>
                <w:lang w:eastAsia="en-GB"/>
              </w:rPr>
            </w:pPr>
            <w:r>
              <w:rPr>
                <w:lang w:eastAsia="en-GB"/>
              </w:rPr>
              <w:t>Knowledge of Health and Safety Regulations relevant to post</w:t>
            </w:r>
          </w:p>
        </w:tc>
      </w:tr>
    </w:tbl>
    <w:p>
      <w:pPr>
        <w:pStyle w:val="Normal"/>
        <w:tabs>
          <w:tab w:val="clear" w:pos="720"/>
          <w:tab w:val="center" w:pos="4513" w:leader="none"/>
        </w:tabs>
        <w:jc w:val="center"/>
        <w:rPr>
          <w:rFonts w:ascii="Arial" w:hAnsi="Arial" w:eastAsia="Calibri" w:cs="Arial"/>
          <w:b/>
          <w:b/>
          <w:sz w:val="22"/>
          <w:szCs w:val="22"/>
        </w:rPr>
      </w:pPr>
      <w:r>
        <w:rPr>
          <w:rFonts w:eastAsia="Calibri" w:cs="Arial" w:ascii="Arial" w:hAnsi="Arial"/>
          <w:b/>
          <w:sz w:val="22"/>
          <w:szCs w:val="22"/>
        </w:rPr>
      </w:r>
    </w:p>
    <w:p>
      <w:pPr>
        <w:pStyle w:val="Normal"/>
        <w:tabs>
          <w:tab w:val="clear" w:pos="720"/>
          <w:tab w:val="center" w:pos="4513" w:leader="none"/>
        </w:tabs>
        <w:jc w:val="center"/>
        <w:rPr>
          <w:rFonts w:ascii="Arial" w:hAnsi="Arial" w:eastAsia="Calibri" w:cs="Arial"/>
          <w:b/>
          <w:b/>
          <w:sz w:val="22"/>
          <w:szCs w:val="22"/>
        </w:rPr>
      </w:pPr>
      <w:r>
        <w:rPr>
          <w:rFonts w:eastAsia="Calibri" w:cs="Arial" w:ascii="Arial" w:hAnsi="Arial"/>
          <w:b/>
          <w:sz w:val="22"/>
          <w:szCs w:val="22"/>
        </w:rPr>
        <w:t>Our employees’ skills, experience and knowledge are essential to our success along with their happiness, commitment, enthusiasm and motivation to be the best they can be.</w:t>
      </w:r>
    </w:p>
    <w:p>
      <w:pPr>
        <w:pStyle w:val="Normal"/>
        <w:tabs>
          <w:tab w:val="clear" w:pos="720"/>
          <w:tab w:val="center" w:pos="4513" w:leader="none"/>
        </w:tabs>
        <w:jc w:val="center"/>
        <w:rPr>
          <w:rFonts w:ascii="Arial" w:hAnsi="Arial" w:eastAsia="Calibri" w:cs="Arial"/>
          <w:b/>
          <w:b/>
          <w:sz w:val="22"/>
          <w:szCs w:val="22"/>
        </w:rPr>
      </w:pPr>
      <w:r>
        <w:rPr>
          <w:rFonts w:eastAsia="Calibri" w:cs="Arial" w:ascii="Arial" w:hAnsi="Arial"/>
          <w:b/>
          <w:sz w:val="22"/>
          <w:szCs w:val="22"/>
        </w:rPr>
      </w:r>
    </w:p>
    <w:tbl>
      <w:tblPr>
        <w:tblW w:w="9616" w:type="dxa"/>
        <w:jc w:val="left"/>
        <w:tblInd w:w="0" w:type="dxa"/>
        <w:tblCellMar>
          <w:top w:w="0" w:type="dxa"/>
          <w:left w:w="108" w:type="dxa"/>
          <w:bottom w:w="0" w:type="dxa"/>
          <w:right w:w="108" w:type="dxa"/>
        </w:tblCellMar>
      </w:tblPr>
      <w:tblGrid>
        <w:gridCol w:w="9616"/>
      </w:tblGrid>
      <w:tr>
        <w:trPr/>
        <w:tc>
          <w:tcPr>
            <w:tcW w:w="9616" w:type="dxa"/>
            <w:tcBorders>
              <w:top w:val="single" w:sz="18" w:space="0" w:color="FF99FF"/>
              <w:left w:val="single" w:sz="18" w:space="0" w:color="FF99FF"/>
              <w:bottom w:val="single" w:sz="18" w:space="0" w:color="FF99FF"/>
              <w:right w:val="single" w:sz="18" w:space="0" w:color="FF99FF"/>
            </w:tcBorders>
            <w:shd w:fill="FFCCFF" w:val="clear"/>
          </w:tcPr>
          <w:p>
            <w:pPr>
              <w:pStyle w:val="Normal"/>
              <w:spacing w:lineRule="auto" w:line="240" w:before="0" w:after="280"/>
              <w:textAlignment w:val="top"/>
              <w:rPr>
                <w:rFonts w:ascii="Arial" w:hAnsi="Arial" w:cs="Arial"/>
                <w:b/>
                <w:b/>
                <w:bCs/>
                <w:sz w:val="22"/>
                <w:szCs w:val="22"/>
                <w:lang w:eastAsia="en-GB"/>
              </w:rPr>
            </w:pPr>
            <w:r>
              <w:rPr>
                <w:rFonts w:cs="Arial" w:ascii="Arial" w:hAnsi="Arial"/>
                <w:b/>
                <w:bCs/>
                <w:sz w:val="22"/>
                <w:szCs w:val="22"/>
                <w:lang w:eastAsia="en-GB"/>
              </w:rPr>
              <w:t>What can you expect from us?</w:t>
            </w:r>
          </w:p>
          <w:p>
            <w:pPr>
              <w:pStyle w:val="Normal"/>
              <w:numPr>
                <w:ilvl w:val="0"/>
                <w:numId w:val="2"/>
              </w:numPr>
              <w:spacing w:lineRule="auto" w:line="240" w:before="280" w:after="0"/>
              <w:textAlignment w:val="top"/>
              <w:rPr>
                <w:rFonts w:ascii="Arial" w:hAnsi="Arial" w:cs="Arial"/>
                <w:sz w:val="22"/>
                <w:szCs w:val="22"/>
                <w:lang w:eastAsia="en-GB"/>
              </w:rPr>
            </w:pPr>
            <w:r>
              <w:rPr>
                <w:rFonts w:cs="Arial" w:ascii="Arial" w:hAnsi="Arial"/>
                <w:sz w:val="22"/>
                <w:szCs w:val="22"/>
                <w:lang w:eastAsia="en-GB"/>
              </w:rPr>
              <w:t>A fair salary and benefits</w:t>
            </w:r>
          </w:p>
          <w:p>
            <w:pPr>
              <w:pStyle w:val="Normal"/>
              <w:numPr>
                <w:ilvl w:val="0"/>
                <w:numId w:val="2"/>
              </w:numPr>
              <w:spacing w:lineRule="auto" w:line="240" w:before="0" w:after="0"/>
              <w:textAlignment w:val="top"/>
              <w:rPr>
                <w:rFonts w:ascii="Arial" w:hAnsi="Arial" w:cs="Arial"/>
                <w:sz w:val="22"/>
                <w:szCs w:val="22"/>
                <w:lang w:eastAsia="en-GB"/>
              </w:rPr>
            </w:pPr>
            <w:r>
              <w:rPr>
                <w:rFonts w:cs="Arial" w:ascii="Arial" w:hAnsi="Arial"/>
                <w:sz w:val="22"/>
                <w:szCs w:val="22"/>
                <w:lang w:eastAsia="en-GB"/>
              </w:rPr>
              <w:t>Opportunities for good health and wellbeing</w:t>
            </w:r>
          </w:p>
          <w:p>
            <w:pPr>
              <w:pStyle w:val="Normal"/>
              <w:numPr>
                <w:ilvl w:val="0"/>
                <w:numId w:val="2"/>
              </w:numPr>
              <w:spacing w:lineRule="auto" w:line="240" w:before="0" w:after="0"/>
              <w:textAlignment w:val="top"/>
              <w:rPr>
                <w:rFonts w:ascii="Arial" w:hAnsi="Arial" w:cs="Arial"/>
                <w:sz w:val="22"/>
                <w:szCs w:val="22"/>
                <w:lang w:eastAsia="en-GB"/>
              </w:rPr>
            </w:pPr>
            <w:r>
              <w:rPr>
                <w:rFonts w:cs="Arial" w:ascii="Arial" w:hAnsi="Arial"/>
                <w:sz w:val="22"/>
                <w:szCs w:val="22"/>
                <w:lang w:eastAsia="en-GB"/>
              </w:rPr>
              <w:t>Help you to grow, develop and to do your best</w:t>
            </w:r>
          </w:p>
          <w:p>
            <w:pPr>
              <w:pStyle w:val="Normal"/>
              <w:numPr>
                <w:ilvl w:val="0"/>
                <w:numId w:val="2"/>
              </w:numPr>
              <w:spacing w:lineRule="auto" w:line="240" w:before="0" w:after="0"/>
              <w:textAlignment w:val="top"/>
              <w:rPr>
                <w:rFonts w:ascii="Arial" w:hAnsi="Arial" w:cs="Arial"/>
                <w:sz w:val="22"/>
                <w:szCs w:val="22"/>
                <w:lang w:eastAsia="en-GB"/>
              </w:rPr>
            </w:pPr>
            <w:r>
              <w:rPr>
                <w:rFonts w:cs="Arial" w:ascii="Arial" w:hAnsi="Arial"/>
                <w:sz w:val="22"/>
                <w:szCs w:val="22"/>
                <w:lang w:eastAsia="en-GB"/>
              </w:rPr>
              <w:t>Enable you to be creative and innovative</w:t>
            </w:r>
          </w:p>
          <w:p>
            <w:pPr>
              <w:pStyle w:val="Normal"/>
              <w:numPr>
                <w:ilvl w:val="0"/>
                <w:numId w:val="2"/>
              </w:numPr>
              <w:spacing w:lineRule="auto" w:line="240" w:before="0" w:after="0"/>
              <w:textAlignment w:val="top"/>
              <w:rPr>
                <w:rFonts w:ascii="Arial" w:hAnsi="Arial" w:cs="Arial"/>
                <w:sz w:val="22"/>
                <w:szCs w:val="22"/>
                <w:lang w:eastAsia="en-GB"/>
              </w:rPr>
            </w:pPr>
            <w:r>
              <w:rPr>
                <w:rFonts w:cs="Arial" w:ascii="Arial" w:hAnsi="Arial"/>
                <w:sz w:val="22"/>
                <w:szCs w:val="22"/>
                <w:lang w:eastAsia="en-GB"/>
              </w:rPr>
              <w:t>Fully involve you in changes that affect you and your work</w:t>
            </w:r>
          </w:p>
          <w:p>
            <w:pPr>
              <w:pStyle w:val="Normal"/>
              <w:numPr>
                <w:ilvl w:val="0"/>
                <w:numId w:val="2"/>
              </w:numPr>
              <w:spacing w:lineRule="auto" w:line="240" w:before="0" w:after="280"/>
              <w:textAlignment w:val="top"/>
              <w:rPr>
                <w:rFonts w:ascii="Arial" w:hAnsi="Arial" w:cs="Arial"/>
                <w:sz w:val="22"/>
                <w:szCs w:val="22"/>
                <w:lang w:eastAsia="en-GB"/>
              </w:rPr>
            </w:pPr>
            <w:r>
              <w:rPr>
                <w:rFonts w:cs="Arial" w:ascii="Arial" w:hAnsi="Arial"/>
                <w:sz w:val="22"/>
                <w:szCs w:val="22"/>
                <w:lang w:eastAsia="en-GB"/>
              </w:rPr>
              <w:t>Listen, and act on your ideas and feedback</w:t>
            </w:r>
          </w:p>
          <w:p>
            <w:pPr>
              <w:pStyle w:val="Normal"/>
              <w:spacing w:lineRule="auto" w:line="240" w:before="280" w:after="0"/>
              <w:jc w:val="center"/>
              <w:textAlignment w:val="top"/>
              <w:rPr>
                <w:rFonts w:ascii="Arial" w:hAnsi="Arial" w:cs="Arial"/>
                <w:b/>
                <w:b/>
                <w:sz w:val="22"/>
                <w:szCs w:val="22"/>
                <w:lang w:eastAsia="en-GB"/>
              </w:rPr>
            </w:pPr>
            <w:r>
              <w:rPr>
                <w:rFonts w:cs="Arial" w:ascii="Arial" w:hAnsi="Arial"/>
                <w:b/>
                <w:sz w:val="22"/>
                <w:szCs w:val="22"/>
                <w:lang w:eastAsia="en-GB"/>
              </w:rPr>
              <w:t>Working together, we are proud to work for Tameside</w:t>
            </w:r>
          </w:p>
        </w:tc>
      </w:tr>
    </w:tbl>
    <w:p>
      <w:pPr>
        <w:pStyle w:val="Normal"/>
        <w:tabs>
          <w:tab w:val="clear" w:pos="720"/>
          <w:tab w:val="center" w:pos="4513" w:leader="none"/>
        </w:tabs>
        <w:jc w:val="center"/>
        <w:rPr>
          <w:rFonts w:ascii="Arial" w:hAnsi="Arial" w:eastAsia="Calibri" w:cs="Arial"/>
          <w:b/>
          <w:b/>
          <w:sz w:val="22"/>
          <w:szCs w:val="22"/>
        </w:rPr>
      </w:pPr>
      <w:r>
        <w:rPr>
          <w:rFonts w:eastAsia="Calibri" w:cs="Arial" w:ascii="Arial" w:hAnsi="Arial"/>
          <w:b/>
          <w:sz w:val="22"/>
          <w:szCs w:val="22"/>
        </w:rPr>
      </w:r>
    </w:p>
    <w:p>
      <w:pPr>
        <w:pStyle w:val="Normal"/>
        <w:spacing w:lineRule="auto" w:line="276" w:before="0" w:after="120"/>
        <w:jc w:val="both"/>
        <w:rPr/>
      </w:pPr>
      <w:r>
        <w:rPr>
          <w:rFonts w:eastAsia="Calibri" w:cs="Arial" w:ascii="Arial" w:hAnsi="Arial"/>
          <w:sz w:val="22"/>
          <w:szCs w:val="22"/>
        </w:rPr>
        <w:t xml:space="preserve">Our </w:t>
      </w:r>
      <w:r>
        <w:rPr>
          <w:rFonts w:eastAsia="Calibri" w:cs="Arial" w:ascii="Arial" w:hAnsi="Arial"/>
          <w:b/>
          <w:color w:val="0070C0"/>
          <w:sz w:val="22"/>
          <w:szCs w:val="22"/>
        </w:rPr>
        <w:t>S</w:t>
      </w:r>
      <w:r>
        <w:rPr>
          <w:rFonts w:eastAsia="Calibri" w:cs="Arial" w:ascii="Arial" w:hAnsi="Arial"/>
          <w:b/>
          <w:color w:val="FF3399"/>
          <w:sz w:val="22"/>
          <w:szCs w:val="22"/>
        </w:rPr>
        <w:t>T</w:t>
      </w:r>
      <w:r>
        <w:rPr>
          <w:rFonts w:eastAsia="Calibri" w:cs="Arial" w:ascii="Arial" w:hAnsi="Arial"/>
          <w:b/>
          <w:color w:val="00B0F0"/>
          <w:sz w:val="22"/>
          <w:szCs w:val="22"/>
        </w:rPr>
        <w:t>R</w:t>
      </w:r>
      <w:r>
        <w:rPr>
          <w:rFonts w:eastAsia="Calibri" w:cs="Arial" w:ascii="Arial" w:hAnsi="Arial"/>
          <w:b/>
          <w:color w:val="92D050"/>
          <w:sz w:val="22"/>
          <w:szCs w:val="22"/>
        </w:rPr>
        <w:t>I</w:t>
      </w:r>
      <w:r>
        <w:rPr>
          <w:rFonts w:eastAsia="Calibri" w:cs="Arial" w:ascii="Arial" w:hAnsi="Arial"/>
          <w:b/>
          <w:color w:val="FFD966"/>
          <w:sz w:val="22"/>
          <w:szCs w:val="22"/>
        </w:rPr>
        <w:t>V</w:t>
      </w:r>
      <w:r>
        <w:rPr>
          <w:rFonts w:eastAsia="Calibri" w:cs="Arial" w:ascii="Arial" w:hAnsi="Arial"/>
          <w:b/>
          <w:color w:val="FFC000"/>
          <w:sz w:val="22"/>
          <w:szCs w:val="22"/>
        </w:rPr>
        <w:t>E</w:t>
      </w:r>
      <w:r>
        <w:rPr>
          <w:rFonts w:eastAsia="Calibri" w:cs="Arial" w:ascii="Arial" w:hAnsi="Arial"/>
          <w:sz w:val="22"/>
          <w:szCs w:val="22"/>
        </w:rPr>
        <w:t xml:space="preserve"> values underpin our practice and behaviours and are at the heart of everything that we do:</w:t>
      </w:r>
    </w:p>
    <w:p>
      <w:pPr>
        <w:pStyle w:val="Normal"/>
        <w:spacing w:lineRule="auto" w:line="276" w:before="0" w:after="120"/>
        <w:jc w:val="both"/>
        <w:rPr/>
      </w:pPr>
      <w:r>
        <w:rPr/>
        <w:drawing>
          <wp:inline distT="0" distB="0" distL="0" distR="0">
            <wp:extent cx="6107430" cy="5740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2" t="-2" r="-2" b="-2"/>
                    <a:stretch>
                      <a:fillRect/>
                    </a:stretch>
                  </pic:blipFill>
                  <pic:spPr bwMode="auto">
                    <a:xfrm>
                      <a:off x="0" y="0"/>
                      <a:ext cx="6107430" cy="5740400"/>
                    </a:xfrm>
                    <a:prstGeom prst="rect">
                      <a:avLst/>
                    </a:prstGeom>
                  </pic:spPr>
                </pic:pic>
              </a:graphicData>
            </a:graphic>
          </wp:inline>
        </w:drawing>
      </w:r>
    </w:p>
    <w:sectPr>
      <w:headerReference w:type="default" r:id="rId3"/>
      <w:footerReference w:type="default" r:id="rId4"/>
      <w:type w:val="nextPage"/>
      <w:pgSz w:w="11906" w:h="16838"/>
      <w:pgMar w:left="1440" w:right="849" w:header="708" w:top="1701"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1"/>
    <w:family w:val="modern"/>
    <w:pitch w:val="default"/>
  </w:font>
  <w:font w:name="Wingdings">
    <w:charset w:val="02"/>
    <w:family w:val="auto"/>
    <w:pitch w:val="variable"/>
  </w:font>
  <w:font w:name="Tahoma">
    <w:charset w:val="00"/>
    <w:family w:val="roman"/>
    <w:pitch w:val="variable"/>
  </w:font>
  <w:font w:name="Segoe UI">
    <w:charset w:val="00"/>
    <w:family w:val="roman"/>
    <w:pitch w:val="variable"/>
  </w:font>
  <w:font w:name="Liberation Sans">
    <w:altName w:val="Arial"/>
    <w:charset w:val="00"/>
    <w:family w:val="swiss"/>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rFonts w:ascii="Arial" w:hAnsi="Arial" w:cs="Arial"/>
        <w:sz w:val="22"/>
        <w:szCs w:val="22"/>
      </w:rPr>
    </w:pPr>
    <w:r>
      <w:rPr>
        <w:rFonts w:cs="Arial" w:ascii="Arial" w:hAnsi="Arial"/>
        <w:sz w:val="22"/>
        <w:szCs w:val="22"/>
      </w:rPr>
      <w:fldChar w:fldCharType="begin"/>
    </w:r>
    <w:r>
      <w:rPr>
        <w:sz w:val="22"/>
        <w:szCs w:val="22"/>
        <w:rFonts w:cs="Arial" w:ascii="Arial" w:hAnsi="Arial"/>
      </w:rPr>
      <w:instrText> PAGE </w:instrText>
    </w:r>
    <w:r>
      <w:rPr>
        <w:sz w:val="22"/>
        <w:szCs w:val="22"/>
        <w:rFonts w:cs="Arial" w:ascii="Arial" w:hAnsi="Arial"/>
      </w:rPr>
      <w:fldChar w:fldCharType="separate"/>
    </w:r>
    <w:r>
      <w:rPr>
        <w:sz w:val="22"/>
        <w:szCs w:val="22"/>
        <w:rFonts w:cs="Arial" w:ascii="Arial" w:hAnsi="Arial"/>
      </w:rPr>
      <w:t>3</w:t>
    </w:r>
    <w:r>
      <w:rPr>
        <w:sz w:val="22"/>
        <w:szCs w:val="22"/>
        <w:rFonts w:cs="Arial" w:ascii="Arial" w:hAnsi="Aria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606" w:type="dxa"/>
      <w:jc w:val="left"/>
      <w:tblInd w:w="0" w:type="dxa"/>
      <w:tblCellMar>
        <w:top w:w="0" w:type="dxa"/>
        <w:left w:w="108" w:type="dxa"/>
        <w:bottom w:w="0" w:type="dxa"/>
        <w:right w:w="108" w:type="dxa"/>
      </w:tblCellMar>
    </w:tblPr>
    <w:tblGrid>
      <w:gridCol w:w="4803"/>
      <w:gridCol w:w="4803"/>
    </w:tblGrid>
    <w:tr>
      <w:trPr/>
      <w:tc>
        <w:tcPr>
          <w:tcW w:w="4803" w:type="dxa"/>
          <w:tcBorders/>
          <w:shd w:fill="auto" w:val="clear"/>
        </w:tcPr>
        <w:p>
          <w:pPr>
            <w:pStyle w:val="Header"/>
            <w:spacing w:lineRule="auto" w:line="240" w:before="0" w:after="0"/>
            <w:rPr/>
          </w:pPr>
          <w:r>
            <w:rPr/>
            <w:drawing>
              <wp:inline distT="0" distB="0" distL="0" distR="0">
                <wp:extent cx="2141220" cy="549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
                        <a:srcRect l="-7" t="-34" r="-7" b="-34"/>
                        <a:stretch>
                          <a:fillRect/>
                        </a:stretch>
                      </pic:blipFill>
                      <pic:spPr bwMode="auto">
                        <a:xfrm>
                          <a:off x="0" y="0"/>
                          <a:ext cx="2141220" cy="549275"/>
                        </a:xfrm>
                        <a:prstGeom prst="rect">
                          <a:avLst/>
                        </a:prstGeom>
                      </pic:spPr>
                    </pic:pic>
                  </a:graphicData>
                </a:graphic>
              </wp:inline>
            </w:drawing>
          </w:r>
        </w:p>
      </w:tc>
      <w:tc>
        <w:tcPr>
          <w:tcW w:w="4803" w:type="dxa"/>
          <w:tcBorders/>
          <w:shd w:fill="auto" w:val="clear"/>
        </w:tcPr>
        <w:p>
          <w:pPr>
            <w:pStyle w:val="Header"/>
            <w:spacing w:lineRule="auto" w:line="240" w:before="0" w:after="0"/>
            <w:jc w:val="right"/>
            <w:rPr/>
          </w:pPr>
          <w:r>
            <w:rPr/>
            <w:drawing>
              <wp:inline distT="0" distB="0" distL="0" distR="0">
                <wp:extent cx="2294255" cy="625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
                        <a:srcRect l="-13" t="-37" r="-13" b="-37"/>
                        <a:stretch>
                          <a:fillRect/>
                        </a:stretch>
                      </pic:blipFill>
                      <pic:spPr bwMode="auto">
                        <a:xfrm>
                          <a:off x="0" y="0"/>
                          <a:ext cx="2294255" cy="625475"/>
                        </a:xfrm>
                        <a:prstGeom prst="rect">
                          <a:avLst/>
                        </a:prstGeom>
                      </pic:spPr>
                    </pic:pic>
                  </a:graphicData>
                </a:graphic>
              </wp:inline>
            </w:drawing>
          </w:r>
        </w:p>
      </w:tc>
    </w:tr>
  </w:tbl>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pStyle w:val="Heading6"/>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sz w:val="22"/>
        <w:rFonts w:cs="Symbol"/>
      </w:rPr>
    </w:lvl>
    <w:lvl w:ilvl="1">
      <w:start w:val="1"/>
      <w:numFmt w:val="bullet"/>
      <w:lvlText w:val="o"/>
      <w:lvlJc w:val="left"/>
      <w:pPr>
        <w:tabs>
          <w:tab w:val="num" w:pos="1440"/>
        </w:tabs>
        <w:ind w:left="1440" w:hanging="360"/>
      </w:pPr>
      <w:rPr>
        <w:rFonts w:ascii="Courier New" w:hAnsi="Courier New" w:cs="Courier New" w:hint="default"/>
        <w:sz w:val="20"/>
        <w:rFonts w:cs="Courier New"/>
      </w:rPr>
    </w:lvl>
    <w:lvl w:ilvl="2">
      <w:start w:val="1"/>
      <w:numFmt w:val="bullet"/>
      <w:lvlText w:val=""/>
      <w:lvlJc w:val="left"/>
      <w:pPr>
        <w:tabs>
          <w:tab w:val="num" w:pos="2160"/>
        </w:tabs>
        <w:ind w:left="2160" w:hanging="360"/>
      </w:pPr>
      <w:rPr>
        <w:rFonts w:ascii="Wingdings" w:hAnsi="Wingdings" w:cs="Wingdings" w:hint="default"/>
        <w:sz w:val="20"/>
        <w:rFonts w:cs="Wingdings"/>
      </w:rPr>
    </w:lvl>
    <w:lvl w:ilvl="3">
      <w:start w:val="1"/>
      <w:numFmt w:val="bullet"/>
      <w:lvlText w:val=""/>
      <w:lvlJc w:val="left"/>
      <w:pPr>
        <w:tabs>
          <w:tab w:val="num" w:pos="2880"/>
        </w:tabs>
        <w:ind w:left="2880" w:hanging="360"/>
      </w:pPr>
      <w:rPr>
        <w:rFonts w:ascii="Wingdings" w:hAnsi="Wingdings" w:cs="Wingdings" w:hint="default"/>
        <w:sz w:val="20"/>
        <w:rFonts w:cs="Wingdings"/>
      </w:rPr>
    </w:lvl>
    <w:lvl w:ilvl="4">
      <w:start w:val="1"/>
      <w:numFmt w:val="bullet"/>
      <w:lvlText w:val=""/>
      <w:lvlJc w:val="left"/>
      <w:pPr>
        <w:tabs>
          <w:tab w:val="num" w:pos="3600"/>
        </w:tabs>
        <w:ind w:left="3600" w:hanging="360"/>
      </w:pPr>
      <w:rPr>
        <w:rFonts w:ascii="Wingdings" w:hAnsi="Wingdings" w:cs="Wingdings" w:hint="default"/>
        <w:sz w:val="20"/>
        <w:rFonts w:cs="Wingdings"/>
      </w:rPr>
    </w:lvl>
    <w:lvl w:ilvl="5">
      <w:start w:val="1"/>
      <w:numFmt w:val="bullet"/>
      <w:lvlText w:val=""/>
      <w:lvlJc w:val="left"/>
      <w:pPr>
        <w:tabs>
          <w:tab w:val="num" w:pos="4320"/>
        </w:tabs>
        <w:ind w:left="4320" w:hanging="360"/>
      </w:pPr>
      <w:rPr>
        <w:rFonts w:ascii="Wingdings" w:hAnsi="Wingdings" w:cs="Wingdings" w:hint="default"/>
        <w:sz w:val="20"/>
        <w:rFonts w:cs="Wingdings"/>
      </w:rPr>
    </w:lvl>
    <w:lvl w:ilvl="6">
      <w:start w:val="1"/>
      <w:numFmt w:val="bullet"/>
      <w:lvlText w:val=""/>
      <w:lvlJc w:val="left"/>
      <w:pPr>
        <w:tabs>
          <w:tab w:val="num" w:pos="5040"/>
        </w:tabs>
        <w:ind w:left="5040" w:hanging="360"/>
      </w:pPr>
      <w:rPr>
        <w:rFonts w:ascii="Wingdings" w:hAnsi="Wingdings" w:cs="Wingdings" w:hint="default"/>
        <w:sz w:val="20"/>
        <w:rFonts w:cs="Wingdings"/>
      </w:rPr>
    </w:lvl>
    <w:lvl w:ilvl="7">
      <w:start w:val="1"/>
      <w:numFmt w:val="bullet"/>
      <w:lvlText w:val=""/>
      <w:lvlJc w:val="left"/>
      <w:pPr>
        <w:tabs>
          <w:tab w:val="num" w:pos="5760"/>
        </w:tabs>
        <w:ind w:left="5760" w:hanging="360"/>
      </w:pPr>
      <w:rPr>
        <w:rFonts w:ascii="Wingdings" w:hAnsi="Wingdings" w:cs="Wingdings" w:hint="default"/>
        <w:sz w:val="20"/>
        <w:rFonts w:cs="Wingdings"/>
      </w:rPr>
    </w:lvl>
    <w:lvl w:ilvl="8">
      <w:start w:val="1"/>
      <w:numFmt w:val="bullet"/>
      <w:lvlText w:val=""/>
      <w:lvlJc w:val="left"/>
      <w:pPr>
        <w:tabs>
          <w:tab w:val="num" w:pos="6480"/>
        </w:tabs>
        <w:ind w:left="6480" w:hanging="360"/>
      </w:pPr>
      <w:rPr>
        <w:rFonts w:ascii="Wingdings" w:hAnsi="Wingdings" w:cs="Wingdings" w:hint="default"/>
        <w:sz w:val="20"/>
        <w:rFonts w:cs="Wingdings"/>
      </w:r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en-GB" w:eastAsia="en-US" w:bidi="ar-SA"/>
    </w:rPr>
  </w:style>
  <w:style w:type="paragraph" w:styleId="Heading6">
    <w:name w:val="Heading 6"/>
    <w:basedOn w:val="Normal"/>
    <w:next w:val="Normal"/>
    <w:qFormat/>
    <w:pPr>
      <w:numPr>
        <w:ilvl w:val="5"/>
        <w:numId w:val="1"/>
      </w:numPr>
      <w:spacing w:before="240" w:after="60"/>
      <w:outlineLvl w:val="5"/>
    </w:pPr>
    <w:rPr>
      <w:b/>
      <w:bCs/>
      <w:sz w:val="22"/>
      <w:szCs w:val="22"/>
    </w:rPr>
  </w:style>
  <w:style w:type="character" w:styleId="WW8Num1z0">
    <w:name w:val="WW8Num1z0"/>
    <w:qFormat/>
    <w:rPr>
      <w:rFonts w:ascii="Symbol" w:hAnsi="Symbol" w:cs="Symbol"/>
      <w:sz w:val="22"/>
    </w:rPr>
  </w:style>
  <w:style w:type="character" w:styleId="WW8Num1z1">
    <w:name w:val="WW8Num1z1"/>
    <w:qFormat/>
    <w:rPr>
      <w:rFonts w:ascii="Courier New" w:hAnsi="Courier New" w:cs="Courier New"/>
      <w:sz w:val="20"/>
    </w:rPr>
  </w:style>
  <w:style w:type="character" w:styleId="WW8Num1z2">
    <w:name w:val="WW8Num1z2"/>
    <w:qFormat/>
    <w:rPr>
      <w:rFonts w:ascii="Wingdings" w:hAnsi="Wingdings" w:cs="Wingdings"/>
      <w:sz w:val="20"/>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4z0">
    <w:name w:val="WW8Num4z0"/>
    <w:qFormat/>
    <w:rPr>
      <w:rFonts w:ascii="Symbol" w:hAnsi="Symbol" w:cs="Symbo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DefaultParagraphFont">
    <w:name w:val="Default Paragraph Font"/>
    <w:qFormat/>
    <w:rPr/>
  </w:style>
  <w:style w:type="character" w:styleId="FooterChar">
    <w:name w:val="Footer Char"/>
    <w:basedOn w:val="DefaultParagraphFont"/>
    <w:qFormat/>
    <w:rPr>
      <w:rFonts w:ascii="Times New Roman" w:hAnsi="Times New Roman" w:eastAsia="Times New Roman" w:cs="Times New Roman"/>
      <w:sz w:val="20"/>
      <w:szCs w:val="20"/>
    </w:rPr>
  </w:style>
  <w:style w:type="character" w:styleId="InternetLink">
    <w:name w:val="Internet Link"/>
    <w:rPr>
      <w:color w:val="0000FF"/>
      <w:u w:val="single"/>
    </w:rPr>
  </w:style>
  <w:style w:type="character" w:styleId="TitleChar">
    <w:name w:val="Title Char"/>
    <w:basedOn w:val="DefaultParagraphFont"/>
    <w:qFormat/>
    <w:rPr>
      <w:rFonts w:ascii="Tahoma" w:hAnsi="Tahoma" w:eastAsia="Times New Roman" w:cs="Times New Roman"/>
      <w:b/>
      <w:bCs/>
      <w:szCs w:val="24"/>
      <w:u w:val="single"/>
    </w:rPr>
  </w:style>
  <w:style w:type="character" w:styleId="Heading6Char">
    <w:name w:val="Heading 6 Char"/>
    <w:basedOn w:val="DefaultParagraphFont"/>
    <w:qFormat/>
    <w:rPr>
      <w:rFonts w:ascii="Times New Roman" w:hAnsi="Times New Roman" w:eastAsia="Times New Roman" w:cs="Times New Roman"/>
      <w:b/>
      <w:bCs/>
    </w:rPr>
  </w:style>
  <w:style w:type="character" w:styleId="Annotationreference">
    <w:name w:val="annotation reference"/>
    <w:basedOn w:val="DefaultParagraphFont"/>
    <w:qFormat/>
    <w:rPr>
      <w:sz w:val="16"/>
      <w:szCs w:val="16"/>
    </w:rPr>
  </w:style>
  <w:style w:type="character" w:styleId="CommentTextChar">
    <w:name w:val="Comment Text Char"/>
    <w:basedOn w:val="DefaultParagraphFont"/>
    <w:qFormat/>
    <w:rPr>
      <w:rFonts w:ascii="Times New Roman" w:hAnsi="Times New Roman" w:eastAsia="Times New Roman" w:cs="Times New Roman"/>
      <w:sz w:val="20"/>
      <w:szCs w:val="20"/>
    </w:rPr>
  </w:style>
  <w:style w:type="character" w:styleId="CommentSubjectChar">
    <w:name w:val="Comment Subject Char"/>
    <w:basedOn w:val="CommentTextChar"/>
    <w:qFormat/>
    <w:rPr>
      <w:rFonts w:ascii="Times New Roman" w:hAnsi="Times New Roman" w:eastAsia="Times New Roman" w:cs="Times New Roman"/>
      <w:b/>
      <w:bCs/>
      <w:sz w:val="20"/>
      <w:szCs w:val="20"/>
    </w:rPr>
  </w:style>
  <w:style w:type="character" w:styleId="BalloonTextChar">
    <w:name w:val="Balloon Text Char"/>
    <w:basedOn w:val="DefaultParagraphFont"/>
    <w:qFormat/>
    <w:rPr>
      <w:rFonts w:ascii="Segoe UI" w:hAnsi="Segoe UI" w:eastAsia="Times New Roman" w:cs="Segoe UI"/>
      <w:sz w:val="18"/>
      <w:szCs w:val="18"/>
    </w:rPr>
  </w:style>
  <w:style w:type="character" w:styleId="BodyTextChar">
    <w:name w:val="Body Text Char"/>
    <w:basedOn w:val="DefaultParagraphFont"/>
    <w:qFormat/>
    <w:rPr>
      <w:rFonts w:ascii="Arial" w:hAnsi="Arial" w:eastAsia="Times New Roman" w:cs="Times New Roman"/>
      <w:b/>
      <w:bCs/>
      <w:sz w:val="24"/>
      <w:szCs w:val="24"/>
    </w:rPr>
  </w:style>
  <w:style w:type="character" w:styleId="HeaderChar">
    <w:name w:val="Header Char"/>
    <w:basedOn w:val="DefaultParagraphFont"/>
    <w:qFormat/>
    <w:rPr>
      <w:rFonts w:ascii="Times New Roman" w:hAnsi="Times New Roman" w:eastAsia="Times New Roman" w:cs="Times New Roman"/>
      <w:sz w:val="20"/>
      <w:szCs w:val="20"/>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rPr>
      <w:rFonts w:ascii="Arial" w:hAnsi="Arial" w:cs="Arial"/>
      <w:b/>
      <w:bCs/>
      <w:sz w:val="24"/>
      <w:szCs w:val="24"/>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Footer">
    <w:name w:val="Footer"/>
    <w:basedOn w:val="Normal"/>
    <w:pPr>
      <w:tabs>
        <w:tab w:val="clear" w:pos="720"/>
        <w:tab w:val="center" w:pos="4153" w:leader="none"/>
        <w:tab w:val="right" w:pos="8306" w:leader="none"/>
      </w:tabs>
    </w:pPr>
    <w:rPr/>
  </w:style>
  <w:style w:type="paragraph" w:styleId="ListParagraph">
    <w:name w:val="List Paragraph"/>
    <w:basedOn w:val="Normal"/>
    <w:qFormat/>
    <w:pPr>
      <w:spacing w:lineRule="auto" w:line="276" w:before="0" w:after="200"/>
      <w:ind w:left="720" w:right="0" w:hanging="0"/>
      <w:contextualSpacing/>
    </w:pPr>
    <w:rPr>
      <w:rFonts w:ascii="Arial" w:hAnsi="Arial" w:eastAsia="Calibri" w:cs="Arial"/>
      <w:sz w:val="22"/>
      <w:szCs w:val="22"/>
    </w:rPr>
  </w:style>
  <w:style w:type="paragraph" w:styleId="NoSpacing">
    <w:name w:val="No Spacing"/>
    <w:qFormat/>
    <w:pPr>
      <w:widowControl/>
      <w:suppressAutoHyphens w:val="true"/>
      <w:bidi w:val="0"/>
      <w:spacing w:lineRule="auto" w:line="240" w:before="0" w:after="0"/>
      <w:jc w:val="left"/>
    </w:pPr>
    <w:rPr>
      <w:rFonts w:ascii="Calibri" w:hAnsi="Calibri" w:eastAsia="Calibri" w:cs=""/>
      <w:color w:val="auto"/>
      <w:kern w:val="0"/>
      <w:sz w:val="20"/>
      <w:szCs w:val="22"/>
      <w:lang w:val="en-GB" w:eastAsia="en-US" w:bidi="ar-SA"/>
    </w:rPr>
  </w:style>
  <w:style w:type="paragraph" w:styleId="Title">
    <w:name w:val="Title"/>
    <w:basedOn w:val="Normal"/>
    <w:next w:val="TextBody"/>
    <w:qFormat/>
    <w:pPr>
      <w:jc w:val="center"/>
    </w:pPr>
    <w:rPr>
      <w:rFonts w:ascii="Tahoma" w:hAnsi="Tahoma" w:cs="Tahoma"/>
      <w:b/>
      <w:bCs/>
      <w:sz w:val="22"/>
      <w:szCs w:val="24"/>
      <w:u w:val="single"/>
    </w:rPr>
  </w:style>
  <w:style w:type="paragraph" w:styleId="Annotationtext">
    <w:name w:val="annotation text"/>
    <w:basedOn w:val="Normal"/>
    <w:qFormat/>
    <w:pPr/>
    <w:rPr/>
  </w:style>
  <w:style w:type="paragraph" w:styleId="Annotationsubject">
    <w:name w:val="annotation subject"/>
    <w:basedOn w:val="Annotationtext"/>
    <w:next w:val="Annotationtext"/>
    <w:qFormat/>
    <w:pPr/>
    <w:rPr>
      <w:b/>
      <w:bCs/>
    </w:rPr>
  </w:style>
  <w:style w:type="paragraph" w:styleId="BalloonText">
    <w:name w:val="Balloon Text"/>
    <w:basedOn w:val="Normal"/>
    <w:qFormat/>
    <w:pPr/>
    <w:rPr>
      <w:rFonts w:ascii="Segoe UI" w:hAnsi="Segoe UI" w:cs="Segoe UI"/>
      <w:sz w:val="18"/>
      <w:szCs w:val="18"/>
    </w:rPr>
  </w:style>
  <w:style w:type="paragraph" w:styleId="Default">
    <w:name w:val="Default"/>
    <w:qFormat/>
    <w:pPr>
      <w:widowControl/>
      <w:suppressAutoHyphens w:val="true"/>
      <w:bidi w:val="0"/>
      <w:spacing w:lineRule="auto" w:line="240" w:before="0" w:after="0"/>
      <w:jc w:val="left"/>
    </w:pPr>
    <w:rPr>
      <w:rFonts w:ascii="Arial" w:hAnsi="Arial" w:eastAsia="Calibri" w:cs="Arial"/>
      <w:color w:val="000000"/>
      <w:kern w:val="0"/>
      <w:sz w:val="24"/>
      <w:szCs w:val="24"/>
      <w:lang w:val="en-GB" w:eastAsia="en-US" w:bidi="ar-SA"/>
    </w:rPr>
  </w:style>
  <w:style w:type="paragraph" w:styleId="Header">
    <w:name w:val="Header"/>
    <w:basedOn w:val="Normal"/>
    <w:pPr>
      <w:tabs>
        <w:tab w:val="clear" w:pos="720"/>
        <w:tab w:val="center" w:pos="4513" w:leader="none"/>
        <w:tab w:val="right" w:pos="9026" w:leader="none"/>
      </w:tabs>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3.jpeg"/>
</Relationships>
</file>

<file path=docProps/app.xml><?xml version="1.0" encoding="utf-8"?>
<Properties xmlns="http://schemas.openxmlformats.org/officeDocument/2006/extended-properties" xmlns:vt="http://schemas.openxmlformats.org/officeDocument/2006/docPropsVTypes">
  <Template>Normal</Template>
  <TotalTime>15</TotalTime>
  <Application>LibreOffice/6.3.4.2$Windows_X86_64 LibreOffice_project/60da17e045e08f1793c57c00ba83cdfce946d0aa</Application>
  <Company>TMBC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2024-09-03T11:12:00Z</dcterms:created>
  <dc:creator>Bernadette Wilde</dc:creator>
  <dc:description/>
  <dc:language>en-US</dc:language>
  <cp:lastModifiedBy>Emma Booth</cp:lastModifiedBy>
  <cp:lastPrinted>1995-11-21T17:41:00Z</cp:lastPrinted>
  <dcterms:modified xsi:type="dcterms:W3CDTF">2024-09-03T11:34:00Z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TMBC</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