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C10D" w14:textId="77777777" w:rsidR="00D56541" w:rsidRDefault="00D56541" w:rsidP="00D56541">
      <w:pPr>
        <w:pStyle w:val="ListParagraph"/>
        <w:spacing w:after="0" w:line="240" w:lineRule="auto"/>
        <w:ind w:left="7920"/>
        <w:jc w:val="both"/>
        <w:rPr>
          <w:b/>
          <w:bCs/>
        </w:rPr>
      </w:pPr>
      <w:r>
        <w:rPr>
          <w:b/>
          <w:bCs/>
        </w:rPr>
        <w:t xml:space="preserve"> </w:t>
      </w:r>
      <w:r w:rsidRPr="00F62F32">
        <w:rPr>
          <w:b/>
          <w:bCs/>
        </w:rPr>
        <w:t xml:space="preserve"> </w:t>
      </w:r>
    </w:p>
    <w:p w14:paraId="43BFF134" w14:textId="77777777" w:rsidR="00F7482D" w:rsidRDefault="00D56541" w:rsidP="00681067">
      <w:pPr>
        <w:jc w:val="center"/>
        <w:rPr>
          <w:rFonts w:ascii="Arial" w:hAnsi="Arial" w:cs="Arial"/>
          <w:b/>
          <w:bCs/>
          <w:sz w:val="22"/>
          <w:szCs w:val="22"/>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p>
    <w:p w14:paraId="35953DCB" w14:textId="77777777" w:rsidR="00F7482D" w:rsidRDefault="00F7482D" w:rsidP="00D56541">
      <w:pPr>
        <w:jc w:val="both"/>
        <w:rPr>
          <w:rFonts w:ascii="Arial" w:hAnsi="Arial" w:cs="Arial"/>
          <w:b/>
          <w:bCs/>
          <w:sz w:val="22"/>
          <w:szCs w:val="22"/>
        </w:rPr>
      </w:pPr>
    </w:p>
    <w:p w14:paraId="39706FC9"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6DAB5B69" wp14:editId="2BA8CE49">
                <wp:simplePos x="0" y="0"/>
                <wp:positionH relativeFrom="column">
                  <wp:posOffset>0</wp:posOffset>
                </wp:positionH>
                <wp:positionV relativeFrom="paragraph">
                  <wp:posOffset>9525</wp:posOffset>
                </wp:positionV>
                <wp:extent cx="6028055" cy="3362325"/>
                <wp:effectExtent l="19050" t="1905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362325"/>
                        </a:xfrm>
                        <a:prstGeom prst="rect">
                          <a:avLst/>
                        </a:prstGeom>
                        <a:solidFill>
                          <a:srgbClr val="FFFFCC">
                            <a:alpha val="60000"/>
                          </a:srgbClr>
                        </a:solidFill>
                        <a:ln w="38100" cap="rnd">
                          <a:solidFill>
                            <a:srgbClr val="FFFF99"/>
                          </a:solidFill>
                          <a:round/>
                          <a:headEnd/>
                          <a:tailEnd/>
                        </a:ln>
                      </wps:spPr>
                      <wps:txbx>
                        <w:txbxContent>
                          <w:p w14:paraId="5A695677" w14:textId="77777777" w:rsidR="00CB245E" w:rsidRPr="00CD19CC" w:rsidRDefault="00CB245E" w:rsidP="00D56541">
                            <w:pPr>
                              <w:pStyle w:val="NoSpacing"/>
                              <w:ind w:left="142"/>
                              <w:jc w:val="center"/>
                              <w:rPr>
                                <w:rFonts w:ascii="Arial" w:hAnsi="Arial" w:cs="Arial"/>
                                <w:sz w:val="24"/>
                                <w:szCs w:val="24"/>
                              </w:rPr>
                            </w:pPr>
                          </w:p>
                          <w:p w14:paraId="49C04400" w14:textId="77777777" w:rsidR="000E56C8" w:rsidRDefault="000E56C8" w:rsidP="00217F86">
                            <w:pPr>
                              <w:pStyle w:val="NoSpacing"/>
                              <w:ind w:left="142"/>
                              <w:jc w:val="center"/>
                              <w:rPr>
                                <w:rFonts w:ascii="Arial" w:hAnsi="Arial" w:cs="Arial"/>
                                <w:b/>
                                <w:sz w:val="32"/>
                                <w:szCs w:val="32"/>
                              </w:rPr>
                            </w:pPr>
                            <w:r>
                              <w:rPr>
                                <w:rFonts w:ascii="Arial" w:hAnsi="Arial" w:cs="Arial"/>
                                <w:b/>
                                <w:sz w:val="32"/>
                                <w:szCs w:val="32"/>
                              </w:rPr>
                              <w:t xml:space="preserve">Integrated Community Equipment Service </w:t>
                            </w:r>
                          </w:p>
                          <w:p w14:paraId="162707E6" w14:textId="7453D7C3" w:rsidR="00CB245E" w:rsidRDefault="000E56C8" w:rsidP="00217F86">
                            <w:pPr>
                              <w:pStyle w:val="NoSpacing"/>
                              <w:ind w:left="142"/>
                              <w:jc w:val="center"/>
                              <w:rPr>
                                <w:rFonts w:ascii="Arial" w:hAnsi="Arial" w:cs="Arial"/>
                                <w:b/>
                                <w:sz w:val="32"/>
                                <w:szCs w:val="32"/>
                              </w:rPr>
                            </w:pPr>
                            <w:r>
                              <w:rPr>
                                <w:rFonts w:ascii="Arial" w:hAnsi="Arial" w:cs="Arial"/>
                                <w:b/>
                                <w:sz w:val="32"/>
                                <w:szCs w:val="32"/>
                              </w:rPr>
                              <w:t xml:space="preserve">(ICES) </w:t>
                            </w:r>
                            <w:r w:rsidR="003B56EA">
                              <w:rPr>
                                <w:rFonts w:ascii="Arial" w:hAnsi="Arial" w:cs="Arial"/>
                                <w:b/>
                                <w:sz w:val="32"/>
                                <w:szCs w:val="32"/>
                              </w:rPr>
                              <w:t>Senior Commissioning Officer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CB245E" w:rsidRPr="00A76DA0" w14:paraId="5702A110" w14:textId="77777777" w:rsidTr="00CB245E">
                              <w:trPr>
                                <w:trHeight w:val="272"/>
                              </w:trPr>
                              <w:tc>
                                <w:tcPr>
                                  <w:tcW w:w="3969" w:type="dxa"/>
                                  <w:vAlign w:val="center"/>
                                </w:tcPr>
                                <w:p w14:paraId="7266AEE9" w14:textId="77777777" w:rsidR="00CB245E" w:rsidRDefault="00CB245E" w:rsidP="00217F86">
                                  <w:pPr>
                                    <w:pStyle w:val="NoSpacing"/>
                                    <w:ind w:left="142"/>
                                    <w:rPr>
                                      <w:rFonts w:ascii="Arial" w:hAnsi="Arial" w:cs="Arial"/>
                                      <w:b/>
                                    </w:rPr>
                                  </w:pPr>
                                </w:p>
                                <w:p w14:paraId="68510EDD" w14:textId="77777777" w:rsidR="00CB245E" w:rsidRPr="00A76DA0" w:rsidRDefault="00CB245E" w:rsidP="00217F86">
                                  <w:pPr>
                                    <w:pStyle w:val="NoSpacing"/>
                                    <w:ind w:left="142"/>
                                    <w:rPr>
                                      <w:rFonts w:ascii="Arial" w:hAnsi="Arial" w:cs="Arial"/>
                                      <w:b/>
                                    </w:rPr>
                                  </w:pPr>
                                  <w:r w:rsidRPr="00A76DA0">
                                    <w:rPr>
                                      <w:rFonts w:ascii="Arial" w:hAnsi="Arial" w:cs="Arial"/>
                                      <w:b/>
                                    </w:rPr>
                                    <w:t>Team:</w:t>
                                  </w:r>
                                  <w:r>
                                    <w:rPr>
                                      <w:rFonts w:ascii="Arial" w:hAnsi="Arial" w:cs="Arial"/>
                                      <w:b/>
                                    </w:rPr>
                                    <w:t xml:space="preserve">                                                 </w:t>
                                  </w:r>
                                </w:p>
                              </w:tc>
                              <w:tc>
                                <w:tcPr>
                                  <w:tcW w:w="5176" w:type="dxa"/>
                                </w:tcPr>
                                <w:p w14:paraId="08B4159F" w14:textId="77777777" w:rsidR="00CB245E" w:rsidRDefault="00CB245E" w:rsidP="00217F86">
                                  <w:pPr>
                                    <w:pStyle w:val="NoSpacing"/>
                                    <w:ind w:left="142"/>
                                    <w:rPr>
                                      <w:rFonts w:ascii="Arial" w:hAnsi="Arial" w:cs="Arial"/>
                                      <w:b/>
                                    </w:rPr>
                                  </w:pPr>
                                </w:p>
                                <w:p w14:paraId="7FAE265C" w14:textId="61F5E134" w:rsidR="00CB245E" w:rsidRPr="00822111" w:rsidRDefault="00BE39EB" w:rsidP="00217F86">
                                  <w:pPr>
                                    <w:pStyle w:val="NoSpacing"/>
                                    <w:ind w:left="142"/>
                                    <w:rPr>
                                      <w:rFonts w:ascii="Arial" w:hAnsi="Arial" w:cs="Arial"/>
                                    </w:rPr>
                                  </w:pPr>
                                  <w:r>
                                    <w:rPr>
                                      <w:rFonts w:ascii="Arial" w:hAnsi="Arial" w:cs="Arial"/>
                                    </w:rPr>
                                    <w:t>Commissioning</w:t>
                                  </w:r>
                                  <w:r w:rsidR="00CE4C38">
                                    <w:rPr>
                                      <w:rFonts w:ascii="Arial" w:hAnsi="Arial" w:cs="Arial"/>
                                    </w:rPr>
                                    <w:t xml:space="preserve"> Services and Homes for All</w:t>
                                  </w:r>
                                  <w:r>
                                    <w:rPr>
                                      <w:rFonts w:ascii="Arial" w:hAnsi="Arial" w:cs="Arial"/>
                                    </w:rPr>
                                    <w:t xml:space="preserve"> - Housing Adaptations</w:t>
                                  </w:r>
                                  <w:r w:rsidR="00CB245E" w:rsidRPr="00822111">
                                    <w:rPr>
                                      <w:rFonts w:ascii="Arial" w:hAnsi="Arial" w:cs="Arial"/>
                                    </w:rPr>
                                    <w:t xml:space="preserve"> </w:t>
                                  </w:r>
                                </w:p>
                              </w:tc>
                            </w:tr>
                            <w:tr w:rsidR="00CB245E" w:rsidRPr="00A76DA0" w14:paraId="1665152B" w14:textId="77777777" w:rsidTr="00CB245E">
                              <w:trPr>
                                <w:trHeight w:val="272"/>
                              </w:trPr>
                              <w:tc>
                                <w:tcPr>
                                  <w:tcW w:w="3969" w:type="dxa"/>
                                </w:tcPr>
                                <w:p w14:paraId="1AE9D694" w14:textId="77777777" w:rsidR="00CB245E" w:rsidRPr="00A76DA0" w:rsidRDefault="00CB245E" w:rsidP="00217F86">
                                  <w:pPr>
                                    <w:pStyle w:val="NoSpacing"/>
                                    <w:ind w:left="142"/>
                                    <w:rPr>
                                      <w:rFonts w:ascii="Arial" w:hAnsi="Arial" w:cs="Arial"/>
                                      <w:b/>
                                    </w:rPr>
                                  </w:pPr>
                                  <w:r w:rsidRPr="00A76DA0">
                                    <w:rPr>
                                      <w:rFonts w:ascii="Arial" w:hAnsi="Arial" w:cs="Arial"/>
                                      <w:b/>
                                    </w:rPr>
                                    <w:t>Service:</w:t>
                                  </w:r>
                                  <w:r>
                                    <w:rPr>
                                      <w:rFonts w:ascii="Arial" w:hAnsi="Arial" w:cs="Arial"/>
                                      <w:b/>
                                    </w:rPr>
                                    <w:t xml:space="preserve"> </w:t>
                                  </w:r>
                                </w:p>
                              </w:tc>
                              <w:tc>
                                <w:tcPr>
                                  <w:tcW w:w="5176" w:type="dxa"/>
                                </w:tcPr>
                                <w:p w14:paraId="17D9B799" w14:textId="77777777" w:rsidR="00CB245E" w:rsidRPr="00A76DA0" w:rsidRDefault="00CB245E" w:rsidP="00217F86">
                                  <w:pPr>
                                    <w:pStyle w:val="NoSpacing"/>
                                    <w:ind w:left="142"/>
                                    <w:rPr>
                                      <w:rFonts w:ascii="Arial" w:hAnsi="Arial" w:cs="Arial"/>
                                    </w:rPr>
                                  </w:pPr>
                                  <w:r>
                                    <w:rPr>
                                      <w:rFonts w:ascii="Arial" w:hAnsi="Arial" w:cs="Arial"/>
                                    </w:rPr>
                                    <w:t>Adult Services</w:t>
                                  </w:r>
                                </w:p>
                              </w:tc>
                            </w:tr>
                            <w:tr w:rsidR="00CB245E" w:rsidRPr="00A76DA0" w14:paraId="58C1F6B6" w14:textId="77777777" w:rsidTr="00CB245E">
                              <w:trPr>
                                <w:trHeight w:val="272"/>
                              </w:trPr>
                              <w:tc>
                                <w:tcPr>
                                  <w:tcW w:w="3969" w:type="dxa"/>
                                </w:tcPr>
                                <w:p w14:paraId="3EE9C905" w14:textId="77777777" w:rsidR="00CB245E" w:rsidRDefault="00CB245E" w:rsidP="00217F86">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29D199B6" w14:textId="77777777" w:rsidR="00CB245E" w:rsidRPr="00A76DA0" w:rsidRDefault="00CB245E" w:rsidP="00217F86">
                                  <w:pPr>
                                    <w:pStyle w:val="NoSpacing"/>
                                    <w:rPr>
                                      <w:rFonts w:ascii="Arial" w:hAnsi="Arial" w:cs="Arial"/>
                                      <w:b/>
                                    </w:rPr>
                                  </w:pPr>
                                  <w:r>
                                    <w:rPr>
                                      <w:rFonts w:ascii="Arial" w:hAnsi="Arial" w:cs="Arial"/>
                                      <w:b/>
                                    </w:rPr>
                                    <w:t xml:space="preserve"> </w:t>
                                  </w:r>
                                  <w:r w:rsidR="00BE39EB">
                                    <w:rPr>
                                      <w:rFonts w:ascii="Arial" w:hAnsi="Arial" w:cs="Arial"/>
                                      <w:b/>
                                    </w:rPr>
                                    <w:t xml:space="preserve"> </w:t>
                                  </w:r>
                                  <w:r>
                                    <w:rPr>
                                      <w:rFonts w:ascii="Arial" w:hAnsi="Arial" w:cs="Arial"/>
                                      <w:b/>
                                    </w:rPr>
                                    <w:t xml:space="preserve"> Job ID:</w:t>
                                  </w:r>
                                </w:p>
                                <w:p w14:paraId="6902AD3D" w14:textId="77777777" w:rsidR="00CB245E" w:rsidRPr="00A76DA0" w:rsidRDefault="00CB245E" w:rsidP="00217F86">
                                  <w:pPr>
                                    <w:pStyle w:val="NoSpacing"/>
                                    <w:ind w:left="142"/>
                                    <w:rPr>
                                      <w:rFonts w:ascii="Arial" w:hAnsi="Arial" w:cs="Arial"/>
                                      <w:b/>
                                    </w:rPr>
                                  </w:pPr>
                                  <w:r w:rsidRPr="00A76DA0">
                                    <w:rPr>
                                      <w:rFonts w:ascii="Arial" w:hAnsi="Arial" w:cs="Arial"/>
                                      <w:b/>
                                    </w:rPr>
                                    <w:t>Professional Grade Category:</w:t>
                                  </w:r>
                                </w:p>
                              </w:tc>
                              <w:tc>
                                <w:tcPr>
                                  <w:tcW w:w="5176" w:type="dxa"/>
                                </w:tcPr>
                                <w:p w14:paraId="26BCDA00" w14:textId="5BFFB0D2" w:rsidR="00CB245E" w:rsidRDefault="00362621" w:rsidP="00217F86">
                                  <w:pPr>
                                    <w:pStyle w:val="NoSpacing"/>
                                    <w:ind w:left="142"/>
                                    <w:rPr>
                                      <w:rFonts w:ascii="Arial" w:hAnsi="Arial" w:cs="Arial"/>
                                    </w:rPr>
                                  </w:pPr>
                                  <w:r>
                                    <w:rPr>
                                      <w:rFonts w:ascii="Arial" w:hAnsi="Arial" w:cs="Arial"/>
                                    </w:rPr>
                                    <w:t>H</w:t>
                                  </w:r>
                                </w:p>
                                <w:p w14:paraId="3603E780" w14:textId="1727AFD9" w:rsidR="00CB245E" w:rsidRPr="00865194" w:rsidRDefault="00A54D1A" w:rsidP="00172D76">
                                  <w:pPr>
                                    <w:pStyle w:val="NoSpacing"/>
                                    <w:rPr>
                                      <w:rFonts w:ascii="Arial" w:hAnsi="Arial" w:cs="Arial"/>
                                    </w:rPr>
                                  </w:pPr>
                                  <w:r>
                                    <w:rPr>
                                      <w:rFonts w:ascii="Arial" w:hAnsi="Arial" w:cs="Arial"/>
                                    </w:rPr>
                                    <w:t xml:space="preserve">  </w:t>
                                  </w:r>
                                  <w:r w:rsidR="00837E6D">
                                    <w:rPr>
                                      <w:rFonts w:ascii="Arial" w:hAnsi="Arial" w:cs="Arial"/>
                                    </w:rPr>
                                    <w:t>J148</w:t>
                                  </w:r>
                                </w:p>
                                <w:p w14:paraId="4ED4E780" w14:textId="77777777" w:rsidR="00CB245E" w:rsidRPr="005C52A2" w:rsidRDefault="00394287" w:rsidP="00217F86">
                                  <w:pPr>
                                    <w:pStyle w:val="NoSpacing"/>
                                    <w:ind w:left="142"/>
                                    <w:rPr>
                                      <w:rFonts w:ascii="Arial" w:hAnsi="Arial" w:cs="Arial"/>
                                    </w:rPr>
                                  </w:pPr>
                                  <w:r>
                                    <w:rPr>
                                      <w:rFonts w:ascii="Arial" w:hAnsi="Arial" w:cs="Arial"/>
                                    </w:rPr>
                                    <w:t>N/A</w:t>
                                  </w:r>
                                </w:p>
                              </w:tc>
                            </w:tr>
                            <w:tr w:rsidR="00CB245E" w:rsidRPr="00A76DA0" w14:paraId="51320D6C" w14:textId="77777777" w:rsidTr="00CB245E">
                              <w:trPr>
                                <w:trHeight w:val="272"/>
                              </w:trPr>
                              <w:tc>
                                <w:tcPr>
                                  <w:tcW w:w="3969" w:type="dxa"/>
                                </w:tcPr>
                                <w:p w14:paraId="24227C76" w14:textId="16C4CD9B" w:rsidR="00CB245E" w:rsidRPr="00A54D1A" w:rsidRDefault="00A54D1A" w:rsidP="00217F86">
                                  <w:pPr>
                                    <w:pStyle w:val="NoSpacing"/>
                                    <w:ind w:left="142"/>
                                    <w:rPr>
                                      <w:rFonts w:ascii="Arial" w:hAnsi="Arial" w:cs="Arial"/>
                                      <w:b/>
                                    </w:rPr>
                                  </w:pPr>
                                  <w:r w:rsidRPr="00A54D1A">
                                    <w:rPr>
                                      <w:rFonts w:ascii="Arial" w:hAnsi="Arial" w:cs="Arial"/>
                                      <w:b/>
                                    </w:rPr>
                                    <w:t>Responsible to:</w:t>
                                  </w:r>
                                </w:p>
                              </w:tc>
                              <w:tc>
                                <w:tcPr>
                                  <w:tcW w:w="5176" w:type="dxa"/>
                                </w:tcPr>
                                <w:p w14:paraId="5A0D7443" w14:textId="77777777" w:rsidR="00CB245E" w:rsidRPr="005C52A2" w:rsidRDefault="00BE39EB" w:rsidP="00611A5F">
                                  <w:pPr>
                                    <w:pStyle w:val="NoSpacing"/>
                                    <w:ind w:left="142"/>
                                    <w:rPr>
                                      <w:rFonts w:ascii="Arial" w:hAnsi="Arial" w:cs="Arial"/>
                                    </w:rPr>
                                  </w:pPr>
                                  <w:r>
                                    <w:rPr>
                                      <w:rFonts w:ascii="Arial" w:hAnsi="Arial" w:cs="Arial"/>
                                    </w:rPr>
                                    <w:t>Housing Adaptations Manager</w:t>
                                  </w:r>
                                  <w:r w:rsidR="00CB245E">
                                    <w:rPr>
                                      <w:rFonts w:ascii="Arial" w:hAnsi="Arial" w:cs="Arial"/>
                                    </w:rPr>
                                    <w:t xml:space="preserve"> </w:t>
                                  </w:r>
                                </w:p>
                              </w:tc>
                            </w:tr>
                            <w:tr w:rsidR="00CB245E" w:rsidRPr="00A76DA0" w14:paraId="4F5342B1" w14:textId="77777777" w:rsidTr="00CB245E">
                              <w:trPr>
                                <w:trHeight w:val="272"/>
                              </w:trPr>
                              <w:tc>
                                <w:tcPr>
                                  <w:tcW w:w="3969" w:type="dxa"/>
                                </w:tcPr>
                                <w:p w14:paraId="0839D555" w14:textId="77777777" w:rsidR="00CB245E" w:rsidRPr="00A76DA0" w:rsidRDefault="00CB245E" w:rsidP="00217F86">
                                  <w:pPr>
                                    <w:pStyle w:val="NoSpacing"/>
                                    <w:ind w:left="142"/>
                                    <w:rPr>
                                      <w:rFonts w:ascii="Arial" w:hAnsi="Arial" w:cs="Arial"/>
                                      <w:b/>
                                    </w:rPr>
                                  </w:pPr>
                                  <w:r>
                                    <w:rPr>
                                      <w:rFonts w:ascii="Arial" w:hAnsi="Arial" w:cs="Arial"/>
                                      <w:b/>
                                    </w:rPr>
                                    <w:t>Contract Basis</w:t>
                                  </w:r>
                                  <w:r w:rsidRPr="00A76DA0">
                                    <w:rPr>
                                      <w:rFonts w:ascii="Arial" w:hAnsi="Arial" w:cs="Arial"/>
                                      <w:b/>
                                    </w:rPr>
                                    <w:t>:</w:t>
                                  </w:r>
                                  <w:r>
                                    <w:rPr>
                                      <w:rFonts w:ascii="Arial" w:hAnsi="Arial" w:cs="Arial"/>
                                      <w:b/>
                                    </w:rPr>
                                    <w:t xml:space="preserve"> </w:t>
                                  </w:r>
                                </w:p>
                              </w:tc>
                              <w:tc>
                                <w:tcPr>
                                  <w:tcW w:w="5176" w:type="dxa"/>
                                </w:tcPr>
                                <w:p w14:paraId="2DB9E357" w14:textId="77777777" w:rsidR="00CB245E" w:rsidRPr="005C52A2" w:rsidRDefault="00CB245E" w:rsidP="00217F86">
                                  <w:pPr>
                                    <w:pStyle w:val="NoSpacing"/>
                                    <w:ind w:left="142"/>
                                    <w:rPr>
                                      <w:rFonts w:ascii="Arial" w:hAnsi="Arial" w:cs="Arial"/>
                                    </w:rPr>
                                  </w:pPr>
                                  <w:r>
                                    <w:rPr>
                                      <w:rFonts w:ascii="Arial" w:hAnsi="Arial" w:cs="Arial"/>
                                    </w:rPr>
                                    <w:t xml:space="preserve">Permanent </w:t>
                                  </w:r>
                                </w:p>
                              </w:tc>
                            </w:tr>
                            <w:tr w:rsidR="00CB245E" w:rsidRPr="00A76DA0" w14:paraId="4FEDBF8D" w14:textId="77777777" w:rsidTr="00CB245E">
                              <w:trPr>
                                <w:trHeight w:val="272"/>
                              </w:trPr>
                              <w:tc>
                                <w:tcPr>
                                  <w:tcW w:w="3969" w:type="dxa"/>
                                </w:tcPr>
                                <w:p w14:paraId="48326215" w14:textId="77777777" w:rsidR="00CB245E" w:rsidRPr="00A76DA0" w:rsidRDefault="00CB245E" w:rsidP="00217F86">
                                  <w:pPr>
                                    <w:pStyle w:val="NoSpacing"/>
                                    <w:ind w:left="142"/>
                                    <w:rPr>
                                      <w:rFonts w:ascii="Arial" w:hAnsi="Arial" w:cs="Arial"/>
                                      <w:b/>
                                    </w:rPr>
                                  </w:pPr>
                                  <w:r w:rsidRPr="00A76DA0">
                                    <w:rPr>
                                      <w:rFonts w:ascii="Arial" w:hAnsi="Arial" w:cs="Arial"/>
                                      <w:b/>
                                    </w:rPr>
                                    <w:t>Hours Per Week:</w:t>
                                  </w:r>
                                  <w:r>
                                    <w:rPr>
                                      <w:rFonts w:ascii="Arial" w:hAnsi="Arial" w:cs="Arial"/>
                                      <w:b/>
                                    </w:rPr>
                                    <w:t xml:space="preserve"> </w:t>
                                  </w:r>
                                </w:p>
                              </w:tc>
                              <w:tc>
                                <w:tcPr>
                                  <w:tcW w:w="5176" w:type="dxa"/>
                                </w:tcPr>
                                <w:p w14:paraId="4FE99B0A" w14:textId="77777777" w:rsidR="00CB245E" w:rsidRPr="005C52A2" w:rsidRDefault="00CB245E" w:rsidP="00217F86">
                                  <w:pPr>
                                    <w:pStyle w:val="NoSpacing"/>
                                    <w:ind w:left="142"/>
                                    <w:rPr>
                                      <w:rFonts w:ascii="Arial" w:hAnsi="Arial" w:cs="Arial"/>
                                    </w:rPr>
                                  </w:pPr>
                                  <w:r w:rsidRPr="005C52A2">
                                    <w:rPr>
                                      <w:rFonts w:ascii="Arial" w:hAnsi="Arial" w:cs="Arial"/>
                                    </w:rPr>
                                    <w:t>36 hours per week</w:t>
                                  </w:r>
                                </w:p>
                              </w:tc>
                            </w:tr>
                            <w:tr w:rsidR="00CB245E" w:rsidRPr="00A76DA0" w14:paraId="10FB8C7E" w14:textId="77777777" w:rsidTr="00CB245E">
                              <w:trPr>
                                <w:trHeight w:val="272"/>
                              </w:trPr>
                              <w:tc>
                                <w:tcPr>
                                  <w:tcW w:w="3969" w:type="dxa"/>
                                </w:tcPr>
                                <w:p w14:paraId="6EDA53CB" w14:textId="77777777" w:rsidR="00CB245E" w:rsidRPr="00A76DA0" w:rsidRDefault="00CB245E" w:rsidP="00217F86">
                                  <w:pPr>
                                    <w:pStyle w:val="NoSpacing"/>
                                    <w:ind w:left="142"/>
                                    <w:rPr>
                                      <w:rFonts w:ascii="Arial" w:hAnsi="Arial" w:cs="Arial"/>
                                      <w:b/>
                                    </w:rPr>
                                  </w:pPr>
                                  <w:r w:rsidRPr="00A76DA0">
                                    <w:rPr>
                                      <w:rFonts w:ascii="Arial" w:hAnsi="Arial" w:cs="Arial"/>
                                      <w:b/>
                                    </w:rPr>
                                    <w:t>Working Pattern:</w:t>
                                  </w:r>
                                </w:p>
                              </w:tc>
                              <w:tc>
                                <w:tcPr>
                                  <w:tcW w:w="5176" w:type="dxa"/>
                                </w:tcPr>
                                <w:p w14:paraId="48CD8F34" w14:textId="77777777" w:rsidR="00CB245E" w:rsidRPr="006109BD" w:rsidRDefault="00CB245E" w:rsidP="00217F86">
                                  <w:pPr>
                                    <w:pStyle w:val="NoSpacing"/>
                                    <w:ind w:left="142"/>
                                    <w:rPr>
                                      <w:rFonts w:ascii="Arial" w:hAnsi="Arial" w:cs="Arial"/>
                                    </w:rPr>
                                  </w:pPr>
                                  <w:r w:rsidRPr="006109BD">
                                    <w:rPr>
                                      <w:rFonts w:ascii="Arial" w:hAnsi="Arial" w:cs="Arial"/>
                                    </w:rPr>
                                    <w:t>Monday to Friday (flexible / hybrid working)</w:t>
                                  </w:r>
                                </w:p>
                              </w:tc>
                            </w:tr>
                            <w:tr w:rsidR="00CB245E" w:rsidRPr="00A76DA0" w14:paraId="1E0B4BD7" w14:textId="77777777" w:rsidTr="00CB245E">
                              <w:trPr>
                                <w:trHeight w:val="272"/>
                              </w:trPr>
                              <w:tc>
                                <w:tcPr>
                                  <w:tcW w:w="3969" w:type="dxa"/>
                                </w:tcPr>
                                <w:p w14:paraId="1D498602" w14:textId="77777777" w:rsidR="00CB245E" w:rsidRPr="00A76DA0" w:rsidRDefault="00CB245E" w:rsidP="00217F86">
                                  <w:pPr>
                                    <w:pStyle w:val="NoSpacing"/>
                                    <w:ind w:left="142"/>
                                    <w:rPr>
                                      <w:rFonts w:ascii="Arial" w:hAnsi="Arial" w:cs="Arial"/>
                                      <w:b/>
                                    </w:rPr>
                                  </w:pPr>
                                  <w:r w:rsidRPr="00A76DA0">
                                    <w:rPr>
                                      <w:rFonts w:ascii="Arial" w:hAnsi="Arial" w:cs="Arial"/>
                                      <w:b/>
                                    </w:rPr>
                                    <w:t>Location:</w:t>
                                  </w:r>
                                </w:p>
                              </w:tc>
                              <w:tc>
                                <w:tcPr>
                                  <w:tcW w:w="5176" w:type="dxa"/>
                                </w:tcPr>
                                <w:p w14:paraId="28A6B21A" w14:textId="4AF578D0" w:rsidR="00CB245E" w:rsidRPr="006109BD" w:rsidRDefault="00037D69" w:rsidP="00394287">
                                  <w:pPr>
                                    <w:pStyle w:val="NoSpacing"/>
                                    <w:ind w:left="142"/>
                                    <w:rPr>
                                      <w:rFonts w:ascii="Arial" w:hAnsi="Arial" w:cs="Arial"/>
                                    </w:rPr>
                                  </w:pPr>
                                  <w:r>
                                    <w:rPr>
                                      <w:rFonts w:ascii="Arial" w:hAnsi="Arial" w:cs="Arial"/>
                                    </w:rPr>
                                    <w:t>Office</w:t>
                                  </w:r>
                                  <w:r w:rsidR="00394287">
                                    <w:rPr>
                                      <w:rFonts w:ascii="Arial" w:hAnsi="Arial" w:cs="Arial"/>
                                    </w:rPr>
                                    <w:t xml:space="preserve">/ </w:t>
                                  </w:r>
                                  <w:r w:rsidR="00112A9A">
                                    <w:rPr>
                                      <w:rFonts w:ascii="Arial" w:hAnsi="Arial" w:cs="Arial"/>
                                    </w:rPr>
                                    <w:t>Homeworking</w:t>
                                  </w:r>
                                </w:p>
                              </w:tc>
                            </w:tr>
                            <w:tr w:rsidR="00CB245E" w:rsidRPr="00A76DA0" w14:paraId="79AB3256" w14:textId="77777777" w:rsidTr="00CB245E">
                              <w:trPr>
                                <w:trHeight w:val="272"/>
                              </w:trPr>
                              <w:tc>
                                <w:tcPr>
                                  <w:tcW w:w="3969" w:type="dxa"/>
                                </w:tcPr>
                                <w:p w14:paraId="32693A05" w14:textId="77777777" w:rsidR="00CB245E" w:rsidRPr="00A76DA0" w:rsidRDefault="00CB245E" w:rsidP="00217F86">
                                  <w:pPr>
                                    <w:pStyle w:val="NoSpacing"/>
                                    <w:ind w:left="142"/>
                                    <w:rPr>
                                      <w:rFonts w:ascii="Arial" w:hAnsi="Arial" w:cs="Arial"/>
                                      <w:b/>
                                    </w:rPr>
                                  </w:pPr>
                                  <w:r w:rsidRPr="00A76DA0">
                                    <w:rPr>
                                      <w:rFonts w:ascii="Arial" w:hAnsi="Arial" w:cs="Arial"/>
                                      <w:b/>
                                    </w:rPr>
                                    <w:t>Probationary Period:</w:t>
                                  </w:r>
                                </w:p>
                              </w:tc>
                              <w:tc>
                                <w:tcPr>
                                  <w:tcW w:w="5176" w:type="dxa"/>
                                </w:tcPr>
                                <w:p w14:paraId="09E38D2A" w14:textId="514347AB" w:rsidR="00CB245E" w:rsidRPr="006109BD" w:rsidRDefault="00837E6D" w:rsidP="00217F86">
                                  <w:pPr>
                                    <w:pStyle w:val="NoSpacing"/>
                                    <w:ind w:left="142"/>
                                    <w:rPr>
                                      <w:rFonts w:ascii="Arial" w:hAnsi="Arial" w:cs="Arial"/>
                                    </w:rPr>
                                  </w:pPr>
                                  <w:r w:rsidRPr="00837E6D">
                                    <w:rPr>
                                      <w:rFonts w:ascii="Arial" w:hAnsi="Arial" w:cs="Arial"/>
                                    </w:rPr>
                                    <w:t>6</w:t>
                                  </w:r>
                                  <w:r w:rsidR="00CB245E" w:rsidRPr="00837E6D">
                                    <w:rPr>
                                      <w:rFonts w:ascii="Arial" w:hAnsi="Arial" w:cs="Arial"/>
                                    </w:rPr>
                                    <w:t xml:space="preserve"> m</w:t>
                                  </w:r>
                                  <w:r w:rsidR="00CB245E" w:rsidRPr="006109BD">
                                    <w:rPr>
                                      <w:rFonts w:ascii="Arial" w:hAnsi="Arial" w:cs="Arial"/>
                                    </w:rPr>
                                    <w:t>onths</w:t>
                                  </w:r>
                                </w:p>
                              </w:tc>
                            </w:tr>
                            <w:tr w:rsidR="00CB245E" w:rsidRPr="00A76DA0" w14:paraId="4C93636A" w14:textId="77777777" w:rsidTr="00CB245E">
                              <w:trPr>
                                <w:trHeight w:val="272"/>
                              </w:trPr>
                              <w:tc>
                                <w:tcPr>
                                  <w:tcW w:w="3969" w:type="dxa"/>
                                </w:tcPr>
                                <w:p w14:paraId="37B70248" w14:textId="77777777" w:rsidR="00CB245E" w:rsidRPr="00A76DA0" w:rsidRDefault="00394287" w:rsidP="00217F86">
                                  <w:pPr>
                                    <w:pStyle w:val="NoSpacing"/>
                                    <w:ind w:left="142"/>
                                    <w:rPr>
                                      <w:rFonts w:ascii="Arial" w:hAnsi="Arial" w:cs="Arial"/>
                                      <w:b/>
                                    </w:rPr>
                                  </w:pPr>
                                  <w:r>
                                    <w:rPr>
                                      <w:rFonts w:ascii="Arial" w:hAnsi="Arial" w:cs="Arial"/>
                                      <w:b/>
                                    </w:rPr>
                                    <w:t>Criminal R</w:t>
                                  </w:r>
                                  <w:r w:rsidR="00CB245E">
                                    <w:rPr>
                                      <w:rFonts w:ascii="Arial" w:hAnsi="Arial" w:cs="Arial"/>
                                      <w:b/>
                                    </w:rPr>
                                    <w:t xml:space="preserve">ecords Check </w:t>
                                  </w:r>
                                  <w:r w:rsidR="00CB245E" w:rsidRPr="00A76DA0">
                                    <w:rPr>
                                      <w:rFonts w:ascii="Arial" w:hAnsi="Arial" w:cs="Arial"/>
                                      <w:b/>
                                    </w:rPr>
                                    <w:t>required:</w:t>
                                  </w:r>
                                </w:p>
                              </w:tc>
                              <w:tc>
                                <w:tcPr>
                                  <w:tcW w:w="5176" w:type="dxa"/>
                                </w:tcPr>
                                <w:p w14:paraId="02DF5382" w14:textId="77777777" w:rsidR="00CB245E" w:rsidRPr="005C52A2" w:rsidRDefault="007A618A" w:rsidP="00394287">
                                  <w:pPr>
                                    <w:pStyle w:val="NoSpacing"/>
                                    <w:ind w:left="142"/>
                                    <w:rPr>
                                      <w:rFonts w:ascii="Arial" w:hAnsi="Arial" w:cs="Arial"/>
                                    </w:rPr>
                                  </w:pPr>
                                  <w:r>
                                    <w:rPr>
                                      <w:rFonts w:ascii="Arial" w:hAnsi="Arial" w:cs="Arial"/>
                                    </w:rPr>
                                    <w:t xml:space="preserve">Yes  </w:t>
                                  </w:r>
                                </w:p>
                              </w:tc>
                            </w:tr>
                            <w:tr w:rsidR="00CB245E" w:rsidRPr="00A76DA0" w14:paraId="625E5584" w14:textId="77777777" w:rsidTr="00CB245E">
                              <w:trPr>
                                <w:trHeight w:val="272"/>
                              </w:trPr>
                              <w:tc>
                                <w:tcPr>
                                  <w:tcW w:w="3969" w:type="dxa"/>
                                </w:tcPr>
                                <w:p w14:paraId="4D59B466" w14:textId="77777777" w:rsidR="00CB245E" w:rsidRPr="00A76DA0" w:rsidRDefault="00CB245E" w:rsidP="00217F86">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056A8433" w14:textId="77777777" w:rsidR="00CB245E" w:rsidRPr="005C52A2" w:rsidRDefault="00CB245E" w:rsidP="00217F86">
                                  <w:pPr>
                                    <w:pStyle w:val="NoSpacing"/>
                                    <w:ind w:left="142"/>
                                    <w:rPr>
                                      <w:rFonts w:ascii="Arial" w:hAnsi="Arial" w:cs="Arial"/>
                                    </w:rPr>
                                  </w:pPr>
                                  <w:r w:rsidRPr="005C52A2">
                                    <w:rPr>
                                      <w:rFonts w:ascii="Arial" w:hAnsi="Arial" w:cs="Arial"/>
                                    </w:rPr>
                                    <w:t xml:space="preserve">No </w:t>
                                  </w:r>
                                </w:p>
                              </w:tc>
                            </w:tr>
                          </w:tbl>
                          <w:p w14:paraId="5803A39C" w14:textId="77777777" w:rsidR="00CB245E" w:rsidRPr="00CD19CC" w:rsidRDefault="00CB245E"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B5B69" id="_x0000_t202" coordsize="21600,21600" o:spt="202" path="m,l,21600r21600,l21600,xe">
                <v:stroke joinstyle="miter"/>
                <v:path gradientshapeok="t" o:connecttype="rect"/>
              </v:shapetype>
              <v:shape id="Text Box 2" o:spid="_x0000_s1026" type="#_x0000_t202" style="position:absolute;margin-left:0;margin-top:.75pt;width:474.65pt;height:26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nHwIAAD8EAAAOAAAAZHJzL2Uyb0RvYy54bWysU92u0zAMvkfiHaLcs3a/bNW6o8MOQ0iH&#10;H+nAA2RpulakcXCytePpcdJuZ4DEBSIXkR07n+3P9vquazQ7KXQ1mJyPRylnykgoanPI+dcvu1dL&#10;zpwXphAajMr5WTl+t3n5Yt3aTE2gAl0oZARiXNbanFfe2yxJnKxUI9wIrDJkLAEb4UnFQ1KgaAm9&#10;0ckkTRdJC1hYBKmco9eH3sg3Eb8slfSfytIpz3TOKTcfb4z3PtzJZi2yAwpb1XJIQ/xDFo2oDQW9&#10;Qj0IL9gR6z+gmloiOCj9SEKTQFnWUsUaqJpx+ls1T5WwKtZC5Dh7pcn9P1j58fRkPyPz3RvoqIGx&#10;CGcfQX5zzMC2Euag7hGhrZQoKPA4UJa01mXD10C1y1wA2bcfoKAmi6OHCNSV2ARWqE5G6NSA85V0&#10;1Xkm6XGRTpbpfM6ZJNt0uphMJ/MYQ2SX7xadf6egYUHIOVJXI7w4PTof0hHZxSVEc6DrYldrHRU8&#10;7Lca2UnQBOzobLf9X20r0b8uUjpDSNe7R8xfcLRhLeW3HJMrk4JGFU3Rs/XXcKvVBfnWDeFoijh7&#10;gda3g+xFrXuZKtJm4DlQ25Psu31HnwLfeyjOxDhCP9G0gSRUgD84a2mac+6+HwUqzvR7Q11bjWez&#10;MP5Rmc1fT0jBW8v+1iKMJKice856cevjygQ+DdxTd8s68v6cyZArTWmkbtiosAa3evR63vvNTwAA&#10;AP//AwBQSwMEFAAGAAgAAAAhAFqNIF3cAAAABgEAAA8AAABkcnMvZG93bnJldi54bWxMj8FOwzAQ&#10;RO9I/IO1SNyoHdIiGuJUqKi9caDA3Y23SVp7HcVuE/h6lhMcd2Y087ZcTd6JCw6xC6QhmykQSHWw&#10;HTUaPt43d48gYjJkjQuEGr4wwqq6vipNYcNIb3jZpUZwCcXCaGhT6gspY92iN3EWeiT2DmHwJvE5&#10;NNIOZuRy7+S9Ug/Sm454oTU9rlusT7uz1/CymY+HbKqjenXb4ylfHz/D9lvr25vp+QlEwin9heEX&#10;n9GhYqZ9OJONwmngRxKrCxBsLufLHMRewyLPFMiqlP/xqx8AAAD//wMAUEsBAi0AFAAGAAgAAAAh&#10;ALaDOJL+AAAA4QEAABMAAAAAAAAAAAAAAAAAAAAAAFtDb250ZW50X1R5cGVzXS54bWxQSwECLQAU&#10;AAYACAAAACEAOP0h/9YAAACUAQAACwAAAAAAAAAAAAAAAAAvAQAAX3JlbHMvLnJlbHNQSwECLQAU&#10;AAYACAAAACEAmvmIZx8CAAA/BAAADgAAAAAAAAAAAAAAAAAuAgAAZHJzL2Uyb0RvYy54bWxQSwEC&#10;LQAUAAYACAAAACEAWo0gXdwAAAAGAQAADwAAAAAAAAAAAAAAAAB5BAAAZHJzL2Rvd25yZXYueG1s&#10;UEsFBgAAAAAEAAQA8wAAAIIFAAAAAA==&#10;" fillcolor="#ffc" strokecolor="#ff9" strokeweight="3pt">
                <v:fill opacity="39321f"/>
                <v:stroke joinstyle="round" endcap="round"/>
                <v:textbox>
                  <w:txbxContent>
                    <w:p w14:paraId="5A695677" w14:textId="77777777" w:rsidR="00CB245E" w:rsidRPr="00CD19CC" w:rsidRDefault="00CB245E" w:rsidP="00D56541">
                      <w:pPr>
                        <w:pStyle w:val="NoSpacing"/>
                        <w:ind w:left="142"/>
                        <w:jc w:val="center"/>
                        <w:rPr>
                          <w:rFonts w:ascii="Arial" w:hAnsi="Arial" w:cs="Arial"/>
                          <w:sz w:val="24"/>
                          <w:szCs w:val="24"/>
                        </w:rPr>
                      </w:pPr>
                    </w:p>
                    <w:p w14:paraId="49C04400" w14:textId="77777777" w:rsidR="000E56C8" w:rsidRDefault="000E56C8" w:rsidP="00217F86">
                      <w:pPr>
                        <w:pStyle w:val="NoSpacing"/>
                        <w:ind w:left="142"/>
                        <w:jc w:val="center"/>
                        <w:rPr>
                          <w:rFonts w:ascii="Arial" w:hAnsi="Arial" w:cs="Arial"/>
                          <w:b/>
                          <w:sz w:val="32"/>
                          <w:szCs w:val="32"/>
                        </w:rPr>
                      </w:pPr>
                      <w:r>
                        <w:rPr>
                          <w:rFonts w:ascii="Arial" w:hAnsi="Arial" w:cs="Arial"/>
                          <w:b/>
                          <w:sz w:val="32"/>
                          <w:szCs w:val="32"/>
                        </w:rPr>
                        <w:t xml:space="preserve">Integrated Community Equipment Service </w:t>
                      </w:r>
                    </w:p>
                    <w:p w14:paraId="162707E6" w14:textId="7453D7C3" w:rsidR="00CB245E" w:rsidRDefault="000E56C8" w:rsidP="00217F86">
                      <w:pPr>
                        <w:pStyle w:val="NoSpacing"/>
                        <w:ind w:left="142"/>
                        <w:jc w:val="center"/>
                        <w:rPr>
                          <w:rFonts w:ascii="Arial" w:hAnsi="Arial" w:cs="Arial"/>
                          <w:b/>
                          <w:sz w:val="32"/>
                          <w:szCs w:val="32"/>
                        </w:rPr>
                      </w:pPr>
                      <w:r>
                        <w:rPr>
                          <w:rFonts w:ascii="Arial" w:hAnsi="Arial" w:cs="Arial"/>
                          <w:b/>
                          <w:sz w:val="32"/>
                          <w:szCs w:val="32"/>
                        </w:rPr>
                        <w:t xml:space="preserve">(ICES) </w:t>
                      </w:r>
                      <w:r w:rsidR="003B56EA">
                        <w:rPr>
                          <w:rFonts w:ascii="Arial" w:hAnsi="Arial" w:cs="Arial"/>
                          <w:b/>
                          <w:sz w:val="32"/>
                          <w:szCs w:val="32"/>
                        </w:rPr>
                        <w:t>Senior Commissioning Officer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CB245E" w:rsidRPr="00A76DA0" w14:paraId="5702A110" w14:textId="77777777" w:rsidTr="00CB245E">
                        <w:trPr>
                          <w:trHeight w:val="272"/>
                        </w:trPr>
                        <w:tc>
                          <w:tcPr>
                            <w:tcW w:w="3969" w:type="dxa"/>
                            <w:vAlign w:val="center"/>
                          </w:tcPr>
                          <w:p w14:paraId="7266AEE9" w14:textId="77777777" w:rsidR="00CB245E" w:rsidRDefault="00CB245E" w:rsidP="00217F86">
                            <w:pPr>
                              <w:pStyle w:val="NoSpacing"/>
                              <w:ind w:left="142"/>
                              <w:rPr>
                                <w:rFonts w:ascii="Arial" w:hAnsi="Arial" w:cs="Arial"/>
                                <w:b/>
                              </w:rPr>
                            </w:pPr>
                          </w:p>
                          <w:p w14:paraId="68510EDD" w14:textId="77777777" w:rsidR="00CB245E" w:rsidRPr="00A76DA0" w:rsidRDefault="00CB245E" w:rsidP="00217F86">
                            <w:pPr>
                              <w:pStyle w:val="NoSpacing"/>
                              <w:ind w:left="142"/>
                              <w:rPr>
                                <w:rFonts w:ascii="Arial" w:hAnsi="Arial" w:cs="Arial"/>
                                <w:b/>
                              </w:rPr>
                            </w:pPr>
                            <w:r w:rsidRPr="00A76DA0">
                              <w:rPr>
                                <w:rFonts w:ascii="Arial" w:hAnsi="Arial" w:cs="Arial"/>
                                <w:b/>
                              </w:rPr>
                              <w:t>Team:</w:t>
                            </w:r>
                            <w:r>
                              <w:rPr>
                                <w:rFonts w:ascii="Arial" w:hAnsi="Arial" w:cs="Arial"/>
                                <w:b/>
                              </w:rPr>
                              <w:t xml:space="preserve">                                                 </w:t>
                            </w:r>
                          </w:p>
                        </w:tc>
                        <w:tc>
                          <w:tcPr>
                            <w:tcW w:w="5176" w:type="dxa"/>
                          </w:tcPr>
                          <w:p w14:paraId="08B4159F" w14:textId="77777777" w:rsidR="00CB245E" w:rsidRDefault="00CB245E" w:rsidP="00217F86">
                            <w:pPr>
                              <w:pStyle w:val="NoSpacing"/>
                              <w:ind w:left="142"/>
                              <w:rPr>
                                <w:rFonts w:ascii="Arial" w:hAnsi="Arial" w:cs="Arial"/>
                                <w:b/>
                              </w:rPr>
                            </w:pPr>
                          </w:p>
                          <w:p w14:paraId="7FAE265C" w14:textId="61F5E134" w:rsidR="00CB245E" w:rsidRPr="00822111" w:rsidRDefault="00BE39EB" w:rsidP="00217F86">
                            <w:pPr>
                              <w:pStyle w:val="NoSpacing"/>
                              <w:ind w:left="142"/>
                              <w:rPr>
                                <w:rFonts w:ascii="Arial" w:hAnsi="Arial" w:cs="Arial"/>
                              </w:rPr>
                            </w:pPr>
                            <w:r>
                              <w:rPr>
                                <w:rFonts w:ascii="Arial" w:hAnsi="Arial" w:cs="Arial"/>
                              </w:rPr>
                              <w:t>Commissioning</w:t>
                            </w:r>
                            <w:r w:rsidR="00CE4C38">
                              <w:rPr>
                                <w:rFonts w:ascii="Arial" w:hAnsi="Arial" w:cs="Arial"/>
                              </w:rPr>
                              <w:t xml:space="preserve"> Services and Homes for All</w:t>
                            </w:r>
                            <w:r>
                              <w:rPr>
                                <w:rFonts w:ascii="Arial" w:hAnsi="Arial" w:cs="Arial"/>
                              </w:rPr>
                              <w:t xml:space="preserve"> - Housing Adaptations</w:t>
                            </w:r>
                            <w:r w:rsidR="00CB245E" w:rsidRPr="00822111">
                              <w:rPr>
                                <w:rFonts w:ascii="Arial" w:hAnsi="Arial" w:cs="Arial"/>
                              </w:rPr>
                              <w:t xml:space="preserve"> </w:t>
                            </w:r>
                          </w:p>
                        </w:tc>
                      </w:tr>
                      <w:tr w:rsidR="00CB245E" w:rsidRPr="00A76DA0" w14:paraId="1665152B" w14:textId="77777777" w:rsidTr="00CB245E">
                        <w:trPr>
                          <w:trHeight w:val="272"/>
                        </w:trPr>
                        <w:tc>
                          <w:tcPr>
                            <w:tcW w:w="3969" w:type="dxa"/>
                          </w:tcPr>
                          <w:p w14:paraId="1AE9D694" w14:textId="77777777" w:rsidR="00CB245E" w:rsidRPr="00A76DA0" w:rsidRDefault="00CB245E" w:rsidP="00217F86">
                            <w:pPr>
                              <w:pStyle w:val="NoSpacing"/>
                              <w:ind w:left="142"/>
                              <w:rPr>
                                <w:rFonts w:ascii="Arial" w:hAnsi="Arial" w:cs="Arial"/>
                                <w:b/>
                              </w:rPr>
                            </w:pPr>
                            <w:r w:rsidRPr="00A76DA0">
                              <w:rPr>
                                <w:rFonts w:ascii="Arial" w:hAnsi="Arial" w:cs="Arial"/>
                                <w:b/>
                              </w:rPr>
                              <w:t>Service:</w:t>
                            </w:r>
                            <w:r>
                              <w:rPr>
                                <w:rFonts w:ascii="Arial" w:hAnsi="Arial" w:cs="Arial"/>
                                <w:b/>
                              </w:rPr>
                              <w:t xml:space="preserve"> </w:t>
                            </w:r>
                          </w:p>
                        </w:tc>
                        <w:tc>
                          <w:tcPr>
                            <w:tcW w:w="5176" w:type="dxa"/>
                          </w:tcPr>
                          <w:p w14:paraId="17D9B799" w14:textId="77777777" w:rsidR="00CB245E" w:rsidRPr="00A76DA0" w:rsidRDefault="00CB245E" w:rsidP="00217F86">
                            <w:pPr>
                              <w:pStyle w:val="NoSpacing"/>
                              <w:ind w:left="142"/>
                              <w:rPr>
                                <w:rFonts w:ascii="Arial" w:hAnsi="Arial" w:cs="Arial"/>
                              </w:rPr>
                            </w:pPr>
                            <w:r>
                              <w:rPr>
                                <w:rFonts w:ascii="Arial" w:hAnsi="Arial" w:cs="Arial"/>
                              </w:rPr>
                              <w:t>Adult Services</w:t>
                            </w:r>
                          </w:p>
                        </w:tc>
                      </w:tr>
                      <w:tr w:rsidR="00CB245E" w:rsidRPr="00A76DA0" w14:paraId="58C1F6B6" w14:textId="77777777" w:rsidTr="00CB245E">
                        <w:trPr>
                          <w:trHeight w:val="272"/>
                        </w:trPr>
                        <w:tc>
                          <w:tcPr>
                            <w:tcW w:w="3969" w:type="dxa"/>
                          </w:tcPr>
                          <w:p w14:paraId="3EE9C905" w14:textId="77777777" w:rsidR="00CB245E" w:rsidRDefault="00CB245E" w:rsidP="00217F86">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29D199B6" w14:textId="77777777" w:rsidR="00CB245E" w:rsidRPr="00A76DA0" w:rsidRDefault="00CB245E" w:rsidP="00217F86">
                            <w:pPr>
                              <w:pStyle w:val="NoSpacing"/>
                              <w:rPr>
                                <w:rFonts w:ascii="Arial" w:hAnsi="Arial" w:cs="Arial"/>
                                <w:b/>
                              </w:rPr>
                            </w:pPr>
                            <w:r>
                              <w:rPr>
                                <w:rFonts w:ascii="Arial" w:hAnsi="Arial" w:cs="Arial"/>
                                <w:b/>
                              </w:rPr>
                              <w:t xml:space="preserve"> </w:t>
                            </w:r>
                            <w:r w:rsidR="00BE39EB">
                              <w:rPr>
                                <w:rFonts w:ascii="Arial" w:hAnsi="Arial" w:cs="Arial"/>
                                <w:b/>
                              </w:rPr>
                              <w:t xml:space="preserve"> </w:t>
                            </w:r>
                            <w:r>
                              <w:rPr>
                                <w:rFonts w:ascii="Arial" w:hAnsi="Arial" w:cs="Arial"/>
                                <w:b/>
                              </w:rPr>
                              <w:t xml:space="preserve"> Job ID:</w:t>
                            </w:r>
                          </w:p>
                          <w:p w14:paraId="6902AD3D" w14:textId="77777777" w:rsidR="00CB245E" w:rsidRPr="00A76DA0" w:rsidRDefault="00CB245E" w:rsidP="00217F86">
                            <w:pPr>
                              <w:pStyle w:val="NoSpacing"/>
                              <w:ind w:left="142"/>
                              <w:rPr>
                                <w:rFonts w:ascii="Arial" w:hAnsi="Arial" w:cs="Arial"/>
                                <w:b/>
                              </w:rPr>
                            </w:pPr>
                            <w:r w:rsidRPr="00A76DA0">
                              <w:rPr>
                                <w:rFonts w:ascii="Arial" w:hAnsi="Arial" w:cs="Arial"/>
                                <w:b/>
                              </w:rPr>
                              <w:t>Professional Grade Category:</w:t>
                            </w:r>
                          </w:p>
                        </w:tc>
                        <w:tc>
                          <w:tcPr>
                            <w:tcW w:w="5176" w:type="dxa"/>
                          </w:tcPr>
                          <w:p w14:paraId="26BCDA00" w14:textId="5BFFB0D2" w:rsidR="00CB245E" w:rsidRDefault="00362621" w:rsidP="00217F86">
                            <w:pPr>
                              <w:pStyle w:val="NoSpacing"/>
                              <w:ind w:left="142"/>
                              <w:rPr>
                                <w:rFonts w:ascii="Arial" w:hAnsi="Arial" w:cs="Arial"/>
                              </w:rPr>
                            </w:pPr>
                            <w:r>
                              <w:rPr>
                                <w:rFonts w:ascii="Arial" w:hAnsi="Arial" w:cs="Arial"/>
                              </w:rPr>
                              <w:t>H</w:t>
                            </w:r>
                          </w:p>
                          <w:p w14:paraId="3603E780" w14:textId="1727AFD9" w:rsidR="00CB245E" w:rsidRPr="00865194" w:rsidRDefault="00A54D1A" w:rsidP="00172D76">
                            <w:pPr>
                              <w:pStyle w:val="NoSpacing"/>
                              <w:rPr>
                                <w:rFonts w:ascii="Arial" w:hAnsi="Arial" w:cs="Arial"/>
                              </w:rPr>
                            </w:pPr>
                            <w:r>
                              <w:rPr>
                                <w:rFonts w:ascii="Arial" w:hAnsi="Arial" w:cs="Arial"/>
                              </w:rPr>
                              <w:t xml:space="preserve">  </w:t>
                            </w:r>
                            <w:r w:rsidR="00837E6D">
                              <w:rPr>
                                <w:rFonts w:ascii="Arial" w:hAnsi="Arial" w:cs="Arial"/>
                              </w:rPr>
                              <w:t>J148</w:t>
                            </w:r>
                          </w:p>
                          <w:p w14:paraId="4ED4E780" w14:textId="77777777" w:rsidR="00CB245E" w:rsidRPr="005C52A2" w:rsidRDefault="00394287" w:rsidP="00217F86">
                            <w:pPr>
                              <w:pStyle w:val="NoSpacing"/>
                              <w:ind w:left="142"/>
                              <w:rPr>
                                <w:rFonts w:ascii="Arial" w:hAnsi="Arial" w:cs="Arial"/>
                              </w:rPr>
                            </w:pPr>
                            <w:r>
                              <w:rPr>
                                <w:rFonts w:ascii="Arial" w:hAnsi="Arial" w:cs="Arial"/>
                              </w:rPr>
                              <w:t>N/A</w:t>
                            </w:r>
                          </w:p>
                        </w:tc>
                      </w:tr>
                      <w:tr w:rsidR="00CB245E" w:rsidRPr="00A76DA0" w14:paraId="51320D6C" w14:textId="77777777" w:rsidTr="00CB245E">
                        <w:trPr>
                          <w:trHeight w:val="272"/>
                        </w:trPr>
                        <w:tc>
                          <w:tcPr>
                            <w:tcW w:w="3969" w:type="dxa"/>
                          </w:tcPr>
                          <w:p w14:paraId="24227C76" w14:textId="16C4CD9B" w:rsidR="00CB245E" w:rsidRPr="00A54D1A" w:rsidRDefault="00A54D1A" w:rsidP="00217F86">
                            <w:pPr>
                              <w:pStyle w:val="NoSpacing"/>
                              <w:ind w:left="142"/>
                              <w:rPr>
                                <w:rFonts w:ascii="Arial" w:hAnsi="Arial" w:cs="Arial"/>
                                <w:b/>
                              </w:rPr>
                            </w:pPr>
                            <w:r w:rsidRPr="00A54D1A">
                              <w:rPr>
                                <w:rFonts w:ascii="Arial" w:hAnsi="Arial" w:cs="Arial"/>
                                <w:b/>
                              </w:rPr>
                              <w:t>Responsible to:</w:t>
                            </w:r>
                          </w:p>
                        </w:tc>
                        <w:tc>
                          <w:tcPr>
                            <w:tcW w:w="5176" w:type="dxa"/>
                          </w:tcPr>
                          <w:p w14:paraId="5A0D7443" w14:textId="77777777" w:rsidR="00CB245E" w:rsidRPr="005C52A2" w:rsidRDefault="00BE39EB" w:rsidP="00611A5F">
                            <w:pPr>
                              <w:pStyle w:val="NoSpacing"/>
                              <w:ind w:left="142"/>
                              <w:rPr>
                                <w:rFonts w:ascii="Arial" w:hAnsi="Arial" w:cs="Arial"/>
                              </w:rPr>
                            </w:pPr>
                            <w:r>
                              <w:rPr>
                                <w:rFonts w:ascii="Arial" w:hAnsi="Arial" w:cs="Arial"/>
                              </w:rPr>
                              <w:t>Housing Adaptations Manager</w:t>
                            </w:r>
                            <w:r w:rsidR="00CB245E">
                              <w:rPr>
                                <w:rFonts w:ascii="Arial" w:hAnsi="Arial" w:cs="Arial"/>
                              </w:rPr>
                              <w:t xml:space="preserve"> </w:t>
                            </w:r>
                          </w:p>
                        </w:tc>
                      </w:tr>
                      <w:tr w:rsidR="00CB245E" w:rsidRPr="00A76DA0" w14:paraId="4F5342B1" w14:textId="77777777" w:rsidTr="00CB245E">
                        <w:trPr>
                          <w:trHeight w:val="272"/>
                        </w:trPr>
                        <w:tc>
                          <w:tcPr>
                            <w:tcW w:w="3969" w:type="dxa"/>
                          </w:tcPr>
                          <w:p w14:paraId="0839D555" w14:textId="77777777" w:rsidR="00CB245E" w:rsidRPr="00A76DA0" w:rsidRDefault="00CB245E" w:rsidP="00217F86">
                            <w:pPr>
                              <w:pStyle w:val="NoSpacing"/>
                              <w:ind w:left="142"/>
                              <w:rPr>
                                <w:rFonts w:ascii="Arial" w:hAnsi="Arial" w:cs="Arial"/>
                                <w:b/>
                              </w:rPr>
                            </w:pPr>
                            <w:r>
                              <w:rPr>
                                <w:rFonts w:ascii="Arial" w:hAnsi="Arial" w:cs="Arial"/>
                                <w:b/>
                              </w:rPr>
                              <w:t>Contract Basis</w:t>
                            </w:r>
                            <w:r w:rsidRPr="00A76DA0">
                              <w:rPr>
                                <w:rFonts w:ascii="Arial" w:hAnsi="Arial" w:cs="Arial"/>
                                <w:b/>
                              </w:rPr>
                              <w:t>:</w:t>
                            </w:r>
                            <w:r>
                              <w:rPr>
                                <w:rFonts w:ascii="Arial" w:hAnsi="Arial" w:cs="Arial"/>
                                <w:b/>
                              </w:rPr>
                              <w:t xml:space="preserve"> </w:t>
                            </w:r>
                          </w:p>
                        </w:tc>
                        <w:tc>
                          <w:tcPr>
                            <w:tcW w:w="5176" w:type="dxa"/>
                          </w:tcPr>
                          <w:p w14:paraId="2DB9E357" w14:textId="77777777" w:rsidR="00CB245E" w:rsidRPr="005C52A2" w:rsidRDefault="00CB245E" w:rsidP="00217F86">
                            <w:pPr>
                              <w:pStyle w:val="NoSpacing"/>
                              <w:ind w:left="142"/>
                              <w:rPr>
                                <w:rFonts w:ascii="Arial" w:hAnsi="Arial" w:cs="Arial"/>
                              </w:rPr>
                            </w:pPr>
                            <w:r>
                              <w:rPr>
                                <w:rFonts w:ascii="Arial" w:hAnsi="Arial" w:cs="Arial"/>
                              </w:rPr>
                              <w:t xml:space="preserve">Permanent </w:t>
                            </w:r>
                          </w:p>
                        </w:tc>
                      </w:tr>
                      <w:tr w:rsidR="00CB245E" w:rsidRPr="00A76DA0" w14:paraId="4FEDBF8D" w14:textId="77777777" w:rsidTr="00CB245E">
                        <w:trPr>
                          <w:trHeight w:val="272"/>
                        </w:trPr>
                        <w:tc>
                          <w:tcPr>
                            <w:tcW w:w="3969" w:type="dxa"/>
                          </w:tcPr>
                          <w:p w14:paraId="48326215" w14:textId="77777777" w:rsidR="00CB245E" w:rsidRPr="00A76DA0" w:rsidRDefault="00CB245E" w:rsidP="00217F86">
                            <w:pPr>
                              <w:pStyle w:val="NoSpacing"/>
                              <w:ind w:left="142"/>
                              <w:rPr>
                                <w:rFonts w:ascii="Arial" w:hAnsi="Arial" w:cs="Arial"/>
                                <w:b/>
                              </w:rPr>
                            </w:pPr>
                            <w:r w:rsidRPr="00A76DA0">
                              <w:rPr>
                                <w:rFonts w:ascii="Arial" w:hAnsi="Arial" w:cs="Arial"/>
                                <w:b/>
                              </w:rPr>
                              <w:t>Hours Per Week:</w:t>
                            </w:r>
                            <w:r>
                              <w:rPr>
                                <w:rFonts w:ascii="Arial" w:hAnsi="Arial" w:cs="Arial"/>
                                <w:b/>
                              </w:rPr>
                              <w:t xml:space="preserve"> </w:t>
                            </w:r>
                          </w:p>
                        </w:tc>
                        <w:tc>
                          <w:tcPr>
                            <w:tcW w:w="5176" w:type="dxa"/>
                          </w:tcPr>
                          <w:p w14:paraId="4FE99B0A" w14:textId="77777777" w:rsidR="00CB245E" w:rsidRPr="005C52A2" w:rsidRDefault="00CB245E" w:rsidP="00217F86">
                            <w:pPr>
                              <w:pStyle w:val="NoSpacing"/>
                              <w:ind w:left="142"/>
                              <w:rPr>
                                <w:rFonts w:ascii="Arial" w:hAnsi="Arial" w:cs="Arial"/>
                              </w:rPr>
                            </w:pPr>
                            <w:r w:rsidRPr="005C52A2">
                              <w:rPr>
                                <w:rFonts w:ascii="Arial" w:hAnsi="Arial" w:cs="Arial"/>
                              </w:rPr>
                              <w:t>36 hours per week</w:t>
                            </w:r>
                          </w:p>
                        </w:tc>
                      </w:tr>
                      <w:tr w:rsidR="00CB245E" w:rsidRPr="00A76DA0" w14:paraId="10FB8C7E" w14:textId="77777777" w:rsidTr="00CB245E">
                        <w:trPr>
                          <w:trHeight w:val="272"/>
                        </w:trPr>
                        <w:tc>
                          <w:tcPr>
                            <w:tcW w:w="3969" w:type="dxa"/>
                          </w:tcPr>
                          <w:p w14:paraId="6EDA53CB" w14:textId="77777777" w:rsidR="00CB245E" w:rsidRPr="00A76DA0" w:rsidRDefault="00CB245E" w:rsidP="00217F86">
                            <w:pPr>
                              <w:pStyle w:val="NoSpacing"/>
                              <w:ind w:left="142"/>
                              <w:rPr>
                                <w:rFonts w:ascii="Arial" w:hAnsi="Arial" w:cs="Arial"/>
                                <w:b/>
                              </w:rPr>
                            </w:pPr>
                            <w:r w:rsidRPr="00A76DA0">
                              <w:rPr>
                                <w:rFonts w:ascii="Arial" w:hAnsi="Arial" w:cs="Arial"/>
                                <w:b/>
                              </w:rPr>
                              <w:t>Working Pattern:</w:t>
                            </w:r>
                          </w:p>
                        </w:tc>
                        <w:tc>
                          <w:tcPr>
                            <w:tcW w:w="5176" w:type="dxa"/>
                          </w:tcPr>
                          <w:p w14:paraId="48CD8F34" w14:textId="77777777" w:rsidR="00CB245E" w:rsidRPr="006109BD" w:rsidRDefault="00CB245E" w:rsidP="00217F86">
                            <w:pPr>
                              <w:pStyle w:val="NoSpacing"/>
                              <w:ind w:left="142"/>
                              <w:rPr>
                                <w:rFonts w:ascii="Arial" w:hAnsi="Arial" w:cs="Arial"/>
                              </w:rPr>
                            </w:pPr>
                            <w:r w:rsidRPr="006109BD">
                              <w:rPr>
                                <w:rFonts w:ascii="Arial" w:hAnsi="Arial" w:cs="Arial"/>
                              </w:rPr>
                              <w:t>Monday to Friday (flexible / hybrid working)</w:t>
                            </w:r>
                          </w:p>
                        </w:tc>
                      </w:tr>
                      <w:tr w:rsidR="00CB245E" w:rsidRPr="00A76DA0" w14:paraId="1E0B4BD7" w14:textId="77777777" w:rsidTr="00CB245E">
                        <w:trPr>
                          <w:trHeight w:val="272"/>
                        </w:trPr>
                        <w:tc>
                          <w:tcPr>
                            <w:tcW w:w="3969" w:type="dxa"/>
                          </w:tcPr>
                          <w:p w14:paraId="1D498602" w14:textId="77777777" w:rsidR="00CB245E" w:rsidRPr="00A76DA0" w:rsidRDefault="00CB245E" w:rsidP="00217F86">
                            <w:pPr>
                              <w:pStyle w:val="NoSpacing"/>
                              <w:ind w:left="142"/>
                              <w:rPr>
                                <w:rFonts w:ascii="Arial" w:hAnsi="Arial" w:cs="Arial"/>
                                <w:b/>
                              </w:rPr>
                            </w:pPr>
                            <w:r w:rsidRPr="00A76DA0">
                              <w:rPr>
                                <w:rFonts w:ascii="Arial" w:hAnsi="Arial" w:cs="Arial"/>
                                <w:b/>
                              </w:rPr>
                              <w:t>Location:</w:t>
                            </w:r>
                          </w:p>
                        </w:tc>
                        <w:tc>
                          <w:tcPr>
                            <w:tcW w:w="5176" w:type="dxa"/>
                          </w:tcPr>
                          <w:p w14:paraId="28A6B21A" w14:textId="4AF578D0" w:rsidR="00CB245E" w:rsidRPr="006109BD" w:rsidRDefault="00037D69" w:rsidP="00394287">
                            <w:pPr>
                              <w:pStyle w:val="NoSpacing"/>
                              <w:ind w:left="142"/>
                              <w:rPr>
                                <w:rFonts w:ascii="Arial" w:hAnsi="Arial" w:cs="Arial"/>
                              </w:rPr>
                            </w:pPr>
                            <w:r>
                              <w:rPr>
                                <w:rFonts w:ascii="Arial" w:hAnsi="Arial" w:cs="Arial"/>
                              </w:rPr>
                              <w:t>Office</w:t>
                            </w:r>
                            <w:r w:rsidR="00394287">
                              <w:rPr>
                                <w:rFonts w:ascii="Arial" w:hAnsi="Arial" w:cs="Arial"/>
                              </w:rPr>
                              <w:t xml:space="preserve">/ </w:t>
                            </w:r>
                            <w:r w:rsidR="00112A9A">
                              <w:rPr>
                                <w:rFonts w:ascii="Arial" w:hAnsi="Arial" w:cs="Arial"/>
                              </w:rPr>
                              <w:t>Homeworking</w:t>
                            </w:r>
                          </w:p>
                        </w:tc>
                      </w:tr>
                      <w:tr w:rsidR="00CB245E" w:rsidRPr="00A76DA0" w14:paraId="79AB3256" w14:textId="77777777" w:rsidTr="00CB245E">
                        <w:trPr>
                          <w:trHeight w:val="272"/>
                        </w:trPr>
                        <w:tc>
                          <w:tcPr>
                            <w:tcW w:w="3969" w:type="dxa"/>
                          </w:tcPr>
                          <w:p w14:paraId="32693A05" w14:textId="77777777" w:rsidR="00CB245E" w:rsidRPr="00A76DA0" w:rsidRDefault="00CB245E" w:rsidP="00217F86">
                            <w:pPr>
                              <w:pStyle w:val="NoSpacing"/>
                              <w:ind w:left="142"/>
                              <w:rPr>
                                <w:rFonts w:ascii="Arial" w:hAnsi="Arial" w:cs="Arial"/>
                                <w:b/>
                              </w:rPr>
                            </w:pPr>
                            <w:r w:rsidRPr="00A76DA0">
                              <w:rPr>
                                <w:rFonts w:ascii="Arial" w:hAnsi="Arial" w:cs="Arial"/>
                                <w:b/>
                              </w:rPr>
                              <w:t>Probationary Period:</w:t>
                            </w:r>
                          </w:p>
                        </w:tc>
                        <w:tc>
                          <w:tcPr>
                            <w:tcW w:w="5176" w:type="dxa"/>
                          </w:tcPr>
                          <w:p w14:paraId="09E38D2A" w14:textId="514347AB" w:rsidR="00CB245E" w:rsidRPr="006109BD" w:rsidRDefault="00837E6D" w:rsidP="00217F86">
                            <w:pPr>
                              <w:pStyle w:val="NoSpacing"/>
                              <w:ind w:left="142"/>
                              <w:rPr>
                                <w:rFonts w:ascii="Arial" w:hAnsi="Arial" w:cs="Arial"/>
                              </w:rPr>
                            </w:pPr>
                            <w:r w:rsidRPr="00837E6D">
                              <w:rPr>
                                <w:rFonts w:ascii="Arial" w:hAnsi="Arial" w:cs="Arial"/>
                              </w:rPr>
                              <w:t>6</w:t>
                            </w:r>
                            <w:r w:rsidR="00CB245E" w:rsidRPr="00837E6D">
                              <w:rPr>
                                <w:rFonts w:ascii="Arial" w:hAnsi="Arial" w:cs="Arial"/>
                              </w:rPr>
                              <w:t xml:space="preserve"> m</w:t>
                            </w:r>
                            <w:r w:rsidR="00CB245E" w:rsidRPr="006109BD">
                              <w:rPr>
                                <w:rFonts w:ascii="Arial" w:hAnsi="Arial" w:cs="Arial"/>
                              </w:rPr>
                              <w:t>onths</w:t>
                            </w:r>
                          </w:p>
                        </w:tc>
                      </w:tr>
                      <w:tr w:rsidR="00CB245E" w:rsidRPr="00A76DA0" w14:paraId="4C93636A" w14:textId="77777777" w:rsidTr="00CB245E">
                        <w:trPr>
                          <w:trHeight w:val="272"/>
                        </w:trPr>
                        <w:tc>
                          <w:tcPr>
                            <w:tcW w:w="3969" w:type="dxa"/>
                          </w:tcPr>
                          <w:p w14:paraId="37B70248" w14:textId="77777777" w:rsidR="00CB245E" w:rsidRPr="00A76DA0" w:rsidRDefault="00394287" w:rsidP="00217F86">
                            <w:pPr>
                              <w:pStyle w:val="NoSpacing"/>
                              <w:ind w:left="142"/>
                              <w:rPr>
                                <w:rFonts w:ascii="Arial" w:hAnsi="Arial" w:cs="Arial"/>
                                <w:b/>
                              </w:rPr>
                            </w:pPr>
                            <w:r>
                              <w:rPr>
                                <w:rFonts w:ascii="Arial" w:hAnsi="Arial" w:cs="Arial"/>
                                <w:b/>
                              </w:rPr>
                              <w:t>Criminal R</w:t>
                            </w:r>
                            <w:r w:rsidR="00CB245E">
                              <w:rPr>
                                <w:rFonts w:ascii="Arial" w:hAnsi="Arial" w:cs="Arial"/>
                                <w:b/>
                              </w:rPr>
                              <w:t xml:space="preserve">ecords Check </w:t>
                            </w:r>
                            <w:r w:rsidR="00CB245E" w:rsidRPr="00A76DA0">
                              <w:rPr>
                                <w:rFonts w:ascii="Arial" w:hAnsi="Arial" w:cs="Arial"/>
                                <w:b/>
                              </w:rPr>
                              <w:t>required:</w:t>
                            </w:r>
                          </w:p>
                        </w:tc>
                        <w:tc>
                          <w:tcPr>
                            <w:tcW w:w="5176" w:type="dxa"/>
                          </w:tcPr>
                          <w:p w14:paraId="02DF5382" w14:textId="77777777" w:rsidR="00CB245E" w:rsidRPr="005C52A2" w:rsidRDefault="007A618A" w:rsidP="00394287">
                            <w:pPr>
                              <w:pStyle w:val="NoSpacing"/>
                              <w:ind w:left="142"/>
                              <w:rPr>
                                <w:rFonts w:ascii="Arial" w:hAnsi="Arial" w:cs="Arial"/>
                              </w:rPr>
                            </w:pPr>
                            <w:r>
                              <w:rPr>
                                <w:rFonts w:ascii="Arial" w:hAnsi="Arial" w:cs="Arial"/>
                              </w:rPr>
                              <w:t xml:space="preserve">Yes  </w:t>
                            </w:r>
                          </w:p>
                        </w:tc>
                      </w:tr>
                      <w:tr w:rsidR="00CB245E" w:rsidRPr="00A76DA0" w14:paraId="625E5584" w14:textId="77777777" w:rsidTr="00CB245E">
                        <w:trPr>
                          <w:trHeight w:val="272"/>
                        </w:trPr>
                        <w:tc>
                          <w:tcPr>
                            <w:tcW w:w="3969" w:type="dxa"/>
                          </w:tcPr>
                          <w:p w14:paraId="4D59B466" w14:textId="77777777" w:rsidR="00CB245E" w:rsidRPr="00A76DA0" w:rsidRDefault="00CB245E" w:rsidP="00217F86">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056A8433" w14:textId="77777777" w:rsidR="00CB245E" w:rsidRPr="005C52A2" w:rsidRDefault="00CB245E" w:rsidP="00217F86">
                            <w:pPr>
                              <w:pStyle w:val="NoSpacing"/>
                              <w:ind w:left="142"/>
                              <w:rPr>
                                <w:rFonts w:ascii="Arial" w:hAnsi="Arial" w:cs="Arial"/>
                              </w:rPr>
                            </w:pPr>
                            <w:r w:rsidRPr="005C52A2">
                              <w:rPr>
                                <w:rFonts w:ascii="Arial" w:hAnsi="Arial" w:cs="Arial"/>
                              </w:rPr>
                              <w:t xml:space="preserve">No </w:t>
                            </w:r>
                          </w:p>
                        </w:tc>
                      </w:tr>
                    </w:tbl>
                    <w:p w14:paraId="5803A39C" w14:textId="77777777" w:rsidR="00CB245E" w:rsidRPr="00CD19CC" w:rsidRDefault="00CB245E" w:rsidP="00D56541">
                      <w:pPr>
                        <w:ind w:left="142"/>
                        <w:jc w:val="center"/>
                        <w:rPr>
                          <w:rFonts w:ascii="Arial" w:hAnsi="Arial" w:cs="Arial"/>
                          <w:b/>
                          <w:sz w:val="52"/>
                          <w:szCs w:val="52"/>
                        </w:rPr>
                      </w:pPr>
                    </w:p>
                  </w:txbxContent>
                </v:textbox>
              </v:shape>
            </w:pict>
          </mc:Fallback>
        </mc:AlternateContent>
      </w:r>
    </w:p>
    <w:p w14:paraId="297D4019" w14:textId="77777777" w:rsidR="00D56541" w:rsidRPr="00F62F32" w:rsidRDefault="00D56541" w:rsidP="00D56541">
      <w:pPr>
        <w:spacing w:line="276" w:lineRule="auto"/>
        <w:rPr>
          <w:rFonts w:ascii="Arial" w:eastAsiaTheme="minorHAnsi" w:hAnsi="Arial" w:cs="Arial"/>
          <w:sz w:val="22"/>
          <w:szCs w:val="22"/>
        </w:rPr>
      </w:pPr>
    </w:p>
    <w:p w14:paraId="4510BCE6" w14:textId="77777777" w:rsidR="00D56541" w:rsidRPr="00F62F32" w:rsidRDefault="00D56541" w:rsidP="00D56541">
      <w:pPr>
        <w:spacing w:line="276" w:lineRule="auto"/>
        <w:rPr>
          <w:rFonts w:ascii="Arial" w:eastAsiaTheme="minorHAnsi" w:hAnsi="Arial" w:cs="Arial"/>
          <w:sz w:val="22"/>
          <w:szCs w:val="22"/>
        </w:rPr>
      </w:pPr>
    </w:p>
    <w:p w14:paraId="2E2B97C7" w14:textId="77777777" w:rsidR="00D56541" w:rsidRPr="00F62F32" w:rsidRDefault="00D56541" w:rsidP="00D56541">
      <w:pPr>
        <w:spacing w:line="276" w:lineRule="auto"/>
        <w:rPr>
          <w:rFonts w:ascii="Arial" w:eastAsiaTheme="minorHAnsi" w:hAnsi="Arial" w:cs="Arial"/>
          <w:sz w:val="22"/>
          <w:szCs w:val="22"/>
        </w:rPr>
      </w:pPr>
    </w:p>
    <w:p w14:paraId="596A6710" w14:textId="77777777" w:rsidR="00D56541" w:rsidRPr="00F62F32" w:rsidRDefault="00D56541" w:rsidP="00D56541">
      <w:pPr>
        <w:spacing w:line="276" w:lineRule="auto"/>
        <w:rPr>
          <w:rFonts w:ascii="Arial" w:eastAsiaTheme="minorHAnsi" w:hAnsi="Arial" w:cs="Arial"/>
          <w:sz w:val="22"/>
          <w:szCs w:val="22"/>
        </w:rPr>
      </w:pPr>
    </w:p>
    <w:p w14:paraId="6200AC60" w14:textId="77777777" w:rsidR="00D56541" w:rsidRPr="00F62F32" w:rsidRDefault="00D56541" w:rsidP="00D56541">
      <w:pPr>
        <w:spacing w:line="276" w:lineRule="auto"/>
        <w:rPr>
          <w:rFonts w:ascii="Arial" w:eastAsiaTheme="minorHAnsi" w:hAnsi="Arial" w:cs="Arial"/>
          <w:sz w:val="22"/>
          <w:szCs w:val="22"/>
        </w:rPr>
      </w:pPr>
    </w:p>
    <w:p w14:paraId="4EE1B75D" w14:textId="77777777" w:rsidR="00D56541" w:rsidRPr="00F62F32" w:rsidRDefault="00D56541" w:rsidP="00D56541">
      <w:pPr>
        <w:spacing w:line="276" w:lineRule="auto"/>
        <w:rPr>
          <w:rFonts w:ascii="Arial" w:eastAsiaTheme="minorHAnsi" w:hAnsi="Arial" w:cs="Arial"/>
          <w:sz w:val="22"/>
          <w:szCs w:val="22"/>
        </w:rPr>
      </w:pPr>
    </w:p>
    <w:p w14:paraId="4444587B" w14:textId="77777777" w:rsidR="00D56541" w:rsidRPr="00F62F32" w:rsidRDefault="00D56541" w:rsidP="00D56541">
      <w:pPr>
        <w:spacing w:line="276" w:lineRule="auto"/>
        <w:jc w:val="both"/>
        <w:rPr>
          <w:rFonts w:ascii="Arial" w:eastAsiaTheme="minorHAnsi" w:hAnsi="Arial" w:cs="Arial"/>
          <w:b/>
          <w:sz w:val="22"/>
          <w:szCs w:val="22"/>
        </w:rPr>
      </w:pPr>
    </w:p>
    <w:p w14:paraId="0D033D87" w14:textId="77777777" w:rsidR="00D56541" w:rsidRPr="00F62F32" w:rsidRDefault="00D56541" w:rsidP="00D56541">
      <w:pPr>
        <w:spacing w:line="276" w:lineRule="auto"/>
        <w:jc w:val="both"/>
        <w:rPr>
          <w:rFonts w:ascii="Arial" w:eastAsiaTheme="minorHAnsi" w:hAnsi="Arial" w:cs="Arial"/>
          <w:sz w:val="22"/>
          <w:szCs w:val="22"/>
        </w:rPr>
      </w:pPr>
    </w:p>
    <w:p w14:paraId="505C2B86" w14:textId="77777777" w:rsidR="00D56541" w:rsidRPr="00F62F32" w:rsidRDefault="00D56541" w:rsidP="00D56541">
      <w:pPr>
        <w:spacing w:line="276" w:lineRule="auto"/>
        <w:jc w:val="both"/>
        <w:rPr>
          <w:rFonts w:ascii="Arial" w:eastAsiaTheme="minorHAnsi" w:hAnsi="Arial" w:cs="Arial"/>
          <w:b/>
          <w:sz w:val="22"/>
          <w:szCs w:val="22"/>
        </w:rPr>
      </w:pPr>
    </w:p>
    <w:p w14:paraId="7AFE9874" w14:textId="77777777" w:rsidR="00D56541" w:rsidRPr="00F62F32" w:rsidRDefault="00D56541" w:rsidP="00D56541">
      <w:pPr>
        <w:spacing w:line="276" w:lineRule="auto"/>
        <w:jc w:val="both"/>
        <w:rPr>
          <w:rFonts w:ascii="Arial" w:eastAsiaTheme="minorHAnsi" w:hAnsi="Arial" w:cs="Arial"/>
          <w:b/>
          <w:sz w:val="22"/>
          <w:szCs w:val="22"/>
        </w:rPr>
      </w:pPr>
    </w:p>
    <w:p w14:paraId="142BA61C" w14:textId="77777777" w:rsidR="00D56541" w:rsidRPr="00F62F32" w:rsidRDefault="00D56541" w:rsidP="00D56541">
      <w:pPr>
        <w:spacing w:line="276" w:lineRule="auto"/>
        <w:jc w:val="both"/>
        <w:rPr>
          <w:rFonts w:ascii="Arial" w:eastAsiaTheme="minorHAnsi" w:hAnsi="Arial" w:cs="Arial"/>
          <w:b/>
          <w:sz w:val="22"/>
          <w:szCs w:val="22"/>
        </w:rPr>
      </w:pPr>
    </w:p>
    <w:p w14:paraId="69903F56" w14:textId="77777777" w:rsidR="00D56541" w:rsidRPr="00F62F32" w:rsidRDefault="00D56541" w:rsidP="00D56541">
      <w:pPr>
        <w:spacing w:line="276" w:lineRule="auto"/>
        <w:jc w:val="both"/>
        <w:rPr>
          <w:rFonts w:ascii="Arial" w:eastAsiaTheme="minorHAnsi" w:hAnsi="Arial" w:cs="Arial"/>
          <w:b/>
          <w:sz w:val="22"/>
          <w:szCs w:val="22"/>
        </w:rPr>
      </w:pPr>
    </w:p>
    <w:p w14:paraId="5DDAA4CD" w14:textId="77777777" w:rsidR="00D56541" w:rsidRPr="00F62F32" w:rsidRDefault="00D56541" w:rsidP="00D56541">
      <w:pPr>
        <w:spacing w:line="276" w:lineRule="auto"/>
        <w:jc w:val="both"/>
        <w:rPr>
          <w:rFonts w:ascii="Arial" w:eastAsiaTheme="minorHAnsi" w:hAnsi="Arial" w:cs="Arial"/>
          <w:b/>
          <w:sz w:val="22"/>
          <w:szCs w:val="22"/>
        </w:rPr>
      </w:pPr>
    </w:p>
    <w:p w14:paraId="27F12F28" w14:textId="77777777" w:rsidR="00D56541" w:rsidRPr="00F62F32" w:rsidRDefault="00D56541" w:rsidP="00D56541">
      <w:pPr>
        <w:spacing w:line="276" w:lineRule="auto"/>
        <w:jc w:val="both"/>
        <w:rPr>
          <w:rFonts w:ascii="Arial" w:eastAsiaTheme="minorHAnsi" w:hAnsi="Arial" w:cs="Arial"/>
          <w:b/>
          <w:sz w:val="22"/>
          <w:szCs w:val="22"/>
        </w:rPr>
      </w:pPr>
    </w:p>
    <w:p w14:paraId="6AAACD79" w14:textId="77777777" w:rsidR="00D56541" w:rsidRPr="00F62F32" w:rsidRDefault="00D56541" w:rsidP="00D56541">
      <w:pPr>
        <w:spacing w:line="276" w:lineRule="auto"/>
        <w:jc w:val="both"/>
        <w:rPr>
          <w:rFonts w:ascii="Arial" w:eastAsiaTheme="minorHAnsi" w:hAnsi="Arial" w:cs="Arial"/>
          <w:b/>
          <w:sz w:val="22"/>
          <w:szCs w:val="22"/>
        </w:rPr>
      </w:pPr>
    </w:p>
    <w:p w14:paraId="359980C9"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pPr w:leftFromText="180" w:rightFromText="180" w:horzAnchor="margin" w:tblpY="660"/>
        <w:tblW w:w="0" w:type="auto"/>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29420407" w14:textId="77777777" w:rsidTr="00534139">
        <w:tc>
          <w:tcPr>
            <w:tcW w:w="9475" w:type="dxa"/>
            <w:shd w:val="clear" w:color="auto" w:fill="FFE599" w:themeFill="accent4" w:themeFillTint="66"/>
          </w:tcPr>
          <w:p w14:paraId="5CEE7316" w14:textId="77777777" w:rsidR="00D56541" w:rsidRDefault="00D56541" w:rsidP="00534139">
            <w:pPr>
              <w:rPr>
                <w:rFonts w:ascii="Arial" w:eastAsiaTheme="minorHAnsi" w:hAnsi="Arial" w:cs="Arial"/>
                <w:b/>
              </w:rPr>
            </w:pPr>
            <w:r w:rsidRPr="00F62F32">
              <w:rPr>
                <w:rFonts w:ascii="Arial" w:eastAsiaTheme="minorHAnsi" w:hAnsi="Arial" w:cs="Arial"/>
                <w:b/>
              </w:rPr>
              <w:lastRenderedPageBreak/>
              <w:t xml:space="preserve">What’s the </w:t>
            </w:r>
            <w:r>
              <w:rPr>
                <w:rFonts w:ascii="Arial" w:eastAsiaTheme="minorHAnsi" w:hAnsi="Arial" w:cs="Arial"/>
                <w:b/>
              </w:rPr>
              <w:t>post</w:t>
            </w:r>
            <w:r w:rsidRPr="00F62F32">
              <w:rPr>
                <w:rFonts w:ascii="Arial" w:eastAsiaTheme="minorHAnsi" w:hAnsi="Arial" w:cs="Arial"/>
                <w:b/>
              </w:rPr>
              <w:t>, and what are we looking for?</w:t>
            </w:r>
          </w:p>
          <w:p w14:paraId="42C20B8D" w14:textId="77777777" w:rsidR="00D56541" w:rsidRPr="00F62F32" w:rsidRDefault="00D56541" w:rsidP="00534139">
            <w:pPr>
              <w:rPr>
                <w:rFonts w:ascii="Arial" w:eastAsiaTheme="minorHAnsi" w:hAnsi="Arial" w:cs="Arial"/>
                <w:b/>
              </w:rPr>
            </w:pPr>
          </w:p>
        </w:tc>
      </w:tr>
      <w:tr w:rsidR="00D56541" w:rsidRPr="00D05B58" w14:paraId="485E48D0" w14:textId="77777777" w:rsidTr="0053561F">
        <w:trPr>
          <w:trHeight w:val="948"/>
        </w:trPr>
        <w:tc>
          <w:tcPr>
            <w:tcW w:w="9475" w:type="dxa"/>
          </w:tcPr>
          <w:p w14:paraId="64A15848" w14:textId="77777777" w:rsidR="0081560D" w:rsidRDefault="0081560D" w:rsidP="00534139">
            <w:pPr>
              <w:jc w:val="both"/>
              <w:rPr>
                <w:rFonts w:ascii="Arial" w:hAnsi="Arial" w:cs="Arial"/>
                <w:sz w:val="22"/>
                <w:szCs w:val="22"/>
              </w:rPr>
            </w:pPr>
          </w:p>
          <w:p w14:paraId="1DAB350D" w14:textId="47FCDDE9" w:rsidR="000E56C8" w:rsidRDefault="00A97B6E" w:rsidP="00534139">
            <w:pPr>
              <w:jc w:val="both"/>
              <w:rPr>
                <w:rFonts w:ascii="Arial" w:hAnsi="Arial" w:cs="Arial"/>
                <w:sz w:val="22"/>
                <w:szCs w:val="22"/>
              </w:rPr>
            </w:pPr>
            <w:r>
              <w:rPr>
                <w:rFonts w:ascii="Arial" w:hAnsi="Arial" w:cs="Arial"/>
                <w:sz w:val="22"/>
                <w:szCs w:val="22"/>
              </w:rPr>
              <w:t xml:space="preserve">We are seeking someone to ensure the effective and efficient operation of the Integrated Community Equipment Service (ICES) on a </w:t>
            </w:r>
            <w:r w:rsidR="00362621">
              <w:rPr>
                <w:rFonts w:ascii="Arial" w:hAnsi="Arial" w:cs="Arial"/>
                <w:sz w:val="22"/>
                <w:szCs w:val="22"/>
              </w:rPr>
              <w:t>day-to-day</w:t>
            </w:r>
            <w:r>
              <w:rPr>
                <w:rFonts w:ascii="Arial" w:hAnsi="Arial" w:cs="Arial"/>
                <w:sz w:val="22"/>
                <w:szCs w:val="22"/>
              </w:rPr>
              <w:t xml:space="preserve"> basis and identify new opportunities for service development and improvement.</w:t>
            </w:r>
          </w:p>
          <w:p w14:paraId="7E5849F6" w14:textId="77777777" w:rsidR="00A97B6E" w:rsidRDefault="00A97B6E" w:rsidP="00534139">
            <w:pPr>
              <w:jc w:val="both"/>
              <w:rPr>
                <w:rFonts w:ascii="Arial" w:hAnsi="Arial" w:cs="Arial"/>
                <w:sz w:val="22"/>
                <w:szCs w:val="22"/>
              </w:rPr>
            </w:pPr>
          </w:p>
          <w:p w14:paraId="3BE5458B" w14:textId="3D7BE8A2" w:rsidR="00A97B6E" w:rsidRDefault="00A97B6E" w:rsidP="00534139">
            <w:pPr>
              <w:jc w:val="both"/>
              <w:rPr>
                <w:rFonts w:ascii="Arial" w:hAnsi="Arial" w:cs="Arial"/>
                <w:sz w:val="22"/>
                <w:szCs w:val="22"/>
              </w:rPr>
            </w:pPr>
            <w:r>
              <w:rPr>
                <w:rFonts w:ascii="Arial" w:hAnsi="Arial" w:cs="Arial"/>
                <w:sz w:val="22"/>
                <w:szCs w:val="22"/>
              </w:rPr>
              <w:t>You will ensure that governance, policies and procedures are in place for the effective management of budgets and service delivery in line with best practices and industry standards.</w:t>
            </w:r>
          </w:p>
          <w:p w14:paraId="765F5C84" w14:textId="77777777" w:rsidR="00A97B6E" w:rsidRDefault="00A97B6E" w:rsidP="00534139">
            <w:pPr>
              <w:jc w:val="both"/>
              <w:rPr>
                <w:rFonts w:ascii="Arial" w:hAnsi="Arial" w:cs="Arial"/>
                <w:sz w:val="22"/>
                <w:szCs w:val="22"/>
              </w:rPr>
            </w:pPr>
          </w:p>
          <w:p w14:paraId="1F697BDC" w14:textId="5D2DE9D2" w:rsidR="00A97B6E" w:rsidRDefault="00A97B6E" w:rsidP="00534139">
            <w:pPr>
              <w:jc w:val="both"/>
              <w:rPr>
                <w:rFonts w:ascii="Arial" w:hAnsi="Arial" w:cs="Arial"/>
                <w:sz w:val="22"/>
                <w:szCs w:val="22"/>
              </w:rPr>
            </w:pPr>
            <w:r>
              <w:rPr>
                <w:rFonts w:ascii="Arial" w:hAnsi="Arial" w:cs="Arial"/>
                <w:sz w:val="22"/>
                <w:szCs w:val="22"/>
              </w:rPr>
              <w:t>You will drive service improvements and ensure monitoring and auditing systems are developed to ensure commissioned services meet contractual requirements and best value.</w:t>
            </w:r>
          </w:p>
          <w:p w14:paraId="4D548CD9" w14:textId="77777777" w:rsidR="00A97B6E" w:rsidRDefault="00A97B6E" w:rsidP="00534139">
            <w:pPr>
              <w:jc w:val="both"/>
              <w:rPr>
                <w:rFonts w:ascii="Arial" w:hAnsi="Arial" w:cs="Arial"/>
                <w:sz w:val="22"/>
                <w:szCs w:val="22"/>
              </w:rPr>
            </w:pPr>
          </w:p>
          <w:p w14:paraId="50A963BF" w14:textId="3E4F56E5" w:rsidR="00A97B6E" w:rsidRDefault="00A97B6E" w:rsidP="00534139">
            <w:pPr>
              <w:jc w:val="both"/>
              <w:rPr>
                <w:rFonts w:ascii="Arial" w:hAnsi="Arial" w:cs="Arial"/>
                <w:sz w:val="22"/>
                <w:szCs w:val="22"/>
              </w:rPr>
            </w:pPr>
            <w:r>
              <w:rPr>
                <w:rFonts w:ascii="Arial" w:hAnsi="Arial" w:cs="Arial"/>
                <w:sz w:val="22"/>
                <w:szCs w:val="22"/>
              </w:rPr>
              <w:t>You will also provide advice on the most cost effective and efficient use of appropriate community equipment to ensure the needs of service users are met.</w:t>
            </w:r>
          </w:p>
          <w:p w14:paraId="0A329BC8" w14:textId="77777777" w:rsidR="00A97B6E" w:rsidRDefault="00A97B6E" w:rsidP="00534139">
            <w:pPr>
              <w:jc w:val="both"/>
              <w:rPr>
                <w:rFonts w:ascii="Arial" w:hAnsi="Arial" w:cs="Arial"/>
                <w:sz w:val="22"/>
                <w:szCs w:val="22"/>
              </w:rPr>
            </w:pPr>
          </w:p>
          <w:p w14:paraId="55363724" w14:textId="20D68B94" w:rsidR="00A97B6E" w:rsidRDefault="00A97B6E" w:rsidP="00534139">
            <w:pPr>
              <w:jc w:val="both"/>
              <w:rPr>
                <w:rFonts w:ascii="Arial" w:hAnsi="Arial" w:cs="Arial"/>
                <w:sz w:val="22"/>
                <w:szCs w:val="22"/>
              </w:rPr>
            </w:pPr>
            <w:r>
              <w:rPr>
                <w:rFonts w:ascii="Arial" w:hAnsi="Arial" w:cs="Arial"/>
                <w:sz w:val="22"/>
                <w:szCs w:val="22"/>
              </w:rPr>
              <w:t>You will be the main liaison between the service provider and the operational managers and staff who prescribe equipment in Tameside and</w:t>
            </w:r>
            <w:r w:rsidR="003D6405">
              <w:rPr>
                <w:rFonts w:ascii="Arial" w:hAnsi="Arial" w:cs="Arial"/>
                <w:sz w:val="22"/>
                <w:szCs w:val="22"/>
              </w:rPr>
              <w:t xml:space="preserve"> ICB Tameside Locality</w:t>
            </w:r>
            <w:r>
              <w:rPr>
                <w:rFonts w:ascii="Arial" w:hAnsi="Arial" w:cs="Arial"/>
                <w:sz w:val="22"/>
                <w:szCs w:val="22"/>
              </w:rPr>
              <w:t xml:space="preserve">.  You will work with </w:t>
            </w:r>
            <w:r w:rsidR="003B56EA">
              <w:rPr>
                <w:rFonts w:ascii="Arial" w:hAnsi="Arial" w:cs="Arial"/>
                <w:sz w:val="22"/>
                <w:szCs w:val="22"/>
              </w:rPr>
              <w:t>STaR</w:t>
            </w:r>
            <w:r w:rsidR="00A54D1A">
              <w:rPr>
                <w:rFonts w:ascii="Arial" w:hAnsi="Arial" w:cs="Arial"/>
                <w:sz w:val="22"/>
                <w:szCs w:val="22"/>
              </w:rPr>
              <w:t xml:space="preserve"> </w:t>
            </w:r>
            <w:r>
              <w:rPr>
                <w:rFonts w:ascii="Arial" w:hAnsi="Arial" w:cs="Arial"/>
                <w:sz w:val="22"/>
                <w:szCs w:val="22"/>
              </w:rPr>
              <w:t>to ensure compliance with the contract, ensuring that the interface between the partners, clinicians and the provider are robust.</w:t>
            </w:r>
          </w:p>
          <w:p w14:paraId="6666E1B1" w14:textId="77777777" w:rsidR="00A97B6E" w:rsidRDefault="00A97B6E" w:rsidP="00534139">
            <w:pPr>
              <w:jc w:val="both"/>
              <w:rPr>
                <w:rFonts w:ascii="Arial" w:hAnsi="Arial" w:cs="Arial"/>
                <w:sz w:val="22"/>
                <w:szCs w:val="22"/>
              </w:rPr>
            </w:pPr>
          </w:p>
          <w:p w14:paraId="0CE24477" w14:textId="7602A2C5" w:rsidR="00A97B6E" w:rsidRDefault="00A97B6E" w:rsidP="00534139">
            <w:pPr>
              <w:jc w:val="both"/>
              <w:rPr>
                <w:rFonts w:ascii="Arial" w:hAnsi="Arial" w:cs="Arial"/>
                <w:sz w:val="22"/>
                <w:szCs w:val="22"/>
              </w:rPr>
            </w:pPr>
            <w:r>
              <w:rPr>
                <w:rFonts w:ascii="Arial" w:hAnsi="Arial" w:cs="Arial"/>
                <w:sz w:val="22"/>
                <w:szCs w:val="22"/>
              </w:rPr>
              <w:t>You will liaise with the relevant bodies and groups with Commissioner agencies, lia</w:t>
            </w:r>
            <w:r w:rsidR="003D6405">
              <w:rPr>
                <w:rFonts w:ascii="Arial" w:hAnsi="Arial" w:cs="Arial"/>
                <w:sz w:val="22"/>
                <w:szCs w:val="22"/>
              </w:rPr>
              <w:t>i</w:t>
            </w:r>
            <w:r>
              <w:rPr>
                <w:rFonts w:ascii="Arial" w:hAnsi="Arial" w:cs="Arial"/>
                <w:sz w:val="22"/>
                <w:szCs w:val="22"/>
              </w:rPr>
              <w:t>se with service user groups and ensure that service users are involved appropriately in quality assurance and product development.</w:t>
            </w:r>
          </w:p>
          <w:p w14:paraId="6F432524" w14:textId="77777777" w:rsidR="00A97B6E" w:rsidRDefault="00A97B6E" w:rsidP="00534139">
            <w:pPr>
              <w:jc w:val="both"/>
              <w:rPr>
                <w:rFonts w:ascii="Arial" w:hAnsi="Arial" w:cs="Arial"/>
                <w:sz w:val="22"/>
                <w:szCs w:val="22"/>
              </w:rPr>
            </w:pPr>
          </w:p>
          <w:p w14:paraId="33632A33" w14:textId="446F84D8" w:rsidR="00A97B6E" w:rsidRDefault="00A97B6E" w:rsidP="00534139">
            <w:pPr>
              <w:jc w:val="both"/>
              <w:rPr>
                <w:rFonts w:ascii="Arial" w:hAnsi="Arial" w:cs="Arial"/>
                <w:sz w:val="22"/>
                <w:szCs w:val="22"/>
              </w:rPr>
            </w:pPr>
            <w:r>
              <w:rPr>
                <w:rFonts w:ascii="Arial" w:hAnsi="Arial" w:cs="Arial"/>
                <w:sz w:val="22"/>
                <w:szCs w:val="22"/>
              </w:rPr>
              <w:t xml:space="preserve">You </w:t>
            </w:r>
            <w:r w:rsidR="00016400">
              <w:rPr>
                <w:rFonts w:ascii="Arial" w:hAnsi="Arial" w:cs="Arial"/>
                <w:sz w:val="22"/>
                <w:szCs w:val="22"/>
              </w:rPr>
              <w:t>will manage and supervise a</w:t>
            </w:r>
            <w:r w:rsidR="002A1B1C">
              <w:rPr>
                <w:rFonts w:ascii="Arial" w:hAnsi="Arial" w:cs="Arial"/>
                <w:sz w:val="22"/>
                <w:szCs w:val="22"/>
              </w:rPr>
              <w:t xml:space="preserve"> Quality </w:t>
            </w:r>
            <w:proofErr w:type="gramStart"/>
            <w:r w:rsidR="002A1B1C">
              <w:rPr>
                <w:rFonts w:ascii="Arial" w:hAnsi="Arial" w:cs="Arial"/>
                <w:sz w:val="22"/>
                <w:szCs w:val="22"/>
              </w:rPr>
              <w:t xml:space="preserve">Performance </w:t>
            </w:r>
            <w:r w:rsidR="00016400">
              <w:rPr>
                <w:rFonts w:ascii="Arial" w:hAnsi="Arial" w:cs="Arial"/>
                <w:sz w:val="22"/>
                <w:szCs w:val="22"/>
              </w:rPr>
              <w:t xml:space="preserve"> officer</w:t>
            </w:r>
            <w:proofErr w:type="gramEnd"/>
            <w:r w:rsidR="00016400">
              <w:rPr>
                <w:rFonts w:ascii="Arial" w:hAnsi="Arial" w:cs="Arial"/>
                <w:sz w:val="22"/>
                <w:szCs w:val="22"/>
              </w:rPr>
              <w:t xml:space="preserve"> who is dedicated to this provision ensuring that they are delivering their duties </w:t>
            </w:r>
            <w:r w:rsidR="00362621">
              <w:rPr>
                <w:rFonts w:ascii="Arial" w:hAnsi="Arial" w:cs="Arial"/>
                <w:sz w:val="22"/>
                <w:szCs w:val="22"/>
              </w:rPr>
              <w:t>to</w:t>
            </w:r>
            <w:r w:rsidR="00016400">
              <w:rPr>
                <w:rFonts w:ascii="Arial" w:hAnsi="Arial" w:cs="Arial"/>
                <w:sz w:val="22"/>
                <w:szCs w:val="22"/>
              </w:rPr>
              <w:t xml:space="preserve"> support the activities noted above.</w:t>
            </w:r>
          </w:p>
          <w:p w14:paraId="4DB8781C" w14:textId="77777777" w:rsidR="00A97B6E" w:rsidRDefault="00A97B6E" w:rsidP="00534139">
            <w:pPr>
              <w:jc w:val="both"/>
              <w:rPr>
                <w:rFonts w:ascii="Arial" w:hAnsi="Arial" w:cs="Arial"/>
                <w:sz w:val="22"/>
                <w:szCs w:val="22"/>
              </w:rPr>
            </w:pPr>
          </w:p>
          <w:p w14:paraId="165DC9D7" w14:textId="1E2572A0" w:rsidR="001E183E" w:rsidRDefault="00DE5A00" w:rsidP="00534139">
            <w:pPr>
              <w:jc w:val="both"/>
              <w:rPr>
                <w:rFonts w:ascii="Arial" w:hAnsi="Arial" w:cs="Arial"/>
                <w:sz w:val="22"/>
                <w:szCs w:val="22"/>
              </w:rPr>
            </w:pPr>
            <w:r>
              <w:rPr>
                <w:rFonts w:ascii="Arial" w:hAnsi="Arial" w:cs="Arial"/>
                <w:sz w:val="22"/>
                <w:szCs w:val="22"/>
              </w:rPr>
              <w:t>A casual car user allowance is available.</w:t>
            </w:r>
          </w:p>
          <w:p w14:paraId="32234309" w14:textId="77777777" w:rsidR="000255C8" w:rsidRDefault="000255C8" w:rsidP="00534139">
            <w:pPr>
              <w:jc w:val="both"/>
              <w:rPr>
                <w:rFonts w:ascii="Arial" w:hAnsi="Arial" w:cs="Arial"/>
                <w:sz w:val="22"/>
                <w:szCs w:val="22"/>
              </w:rPr>
            </w:pPr>
          </w:p>
          <w:p w14:paraId="2714F860" w14:textId="77777777" w:rsidR="00BE39EB" w:rsidRPr="0001620D" w:rsidRDefault="00BE39EB" w:rsidP="00534139">
            <w:pPr>
              <w:jc w:val="both"/>
              <w:rPr>
                <w:rFonts w:ascii="Arial" w:hAnsi="Arial" w:cs="Arial"/>
                <w:sz w:val="22"/>
                <w:szCs w:val="22"/>
              </w:rPr>
            </w:pPr>
          </w:p>
          <w:p w14:paraId="6A894859" w14:textId="77777777" w:rsidR="00611A5F" w:rsidRPr="0001620D" w:rsidRDefault="0081560D" w:rsidP="00534139">
            <w:pPr>
              <w:jc w:val="both"/>
              <w:rPr>
                <w:rFonts w:ascii="Arial" w:hAnsi="Arial" w:cs="Arial"/>
                <w:b/>
                <w:sz w:val="22"/>
                <w:szCs w:val="22"/>
              </w:rPr>
            </w:pPr>
            <w:r w:rsidRPr="0001620D">
              <w:rPr>
                <w:rFonts w:ascii="Arial" w:hAnsi="Arial" w:cs="Arial"/>
                <w:b/>
                <w:sz w:val="22"/>
                <w:szCs w:val="22"/>
              </w:rPr>
              <w:t>Main Duties and Responsibilities Include:</w:t>
            </w:r>
          </w:p>
          <w:p w14:paraId="2FA9777E" w14:textId="77777777" w:rsidR="0001620D" w:rsidRDefault="0001620D" w:rsidP="00534139">
            <w:pPr>
              <w:jc w:val="both"/>
              <w:rPr>
                <w:rFonts w:ascii="Arial" w:hAnsi="Arial" w:cs="Arial"/>
                <w:b/>
                <w:sz w:val="22"/>
                <w:szCs w:val="22"/>
              </w:rPr>
            </w:pPr>
          </w:p>
          <w:p w14:paraId="1359EB9A" w14:textId="77777777" w:rsidR="00C754A9" w:rsidRPr="00C754A9" w:rsidRDefault="00C754A9" w:rsidP="00534139">
            <w:pPr>
              <w:jc w:val="both"/>
              <w:rPr>
                <w:rFonts w:ascii="Arial" w:hAnsi="Arial" w:cs="Arial"/>
                <w:i/>
                <w:sz w:val="22"/>
                <w:szCs w:val="22"/>
              </w:rPr>
            </w:pPr>
            <w:r w:rsidRPr="00C754A9">
              <w:rPr>
                <w:rFonts w:ascii="Arial" w:hAnsi="Arial" w:cs="Arial"/>
                <w:i/>
                <w:sz w:val="22"/>
                <w:szCs w:val="22"/>
              </w:rPr>
              <w:t>This list is not exhaustive: it is in indication of the key duties and responsibilities the post holder will have, it is not a task list.</w:t>
            </w:r>
          </w:p>
          <w:p w14:paraId="7BB029B7" w14:textId="77777777" w:rsidR="00C754A9" w:rsidRPr="0001620D" w:rsidRDefault="00C754A9" w:rsidP="00534139">
            <w:pPr>
              <w:jc w:val="both"/>
              <w:rPr>
                <w:rFonts w:ascii="Arial" w:hAnsi="Arial" w:cs="Arial"/>
                <w:b/>
                <w:sz w:val="22"/>
                <w:szCs w:val="22"/>
              </w:rPr>
            </w:pPr>
          </w:p>
          <w:p w14:paraId="78129321" w14:textId="3381E427" w:rsidR="00016400" w:rsidRDefault="00016400" w:rsidP="00534139">
            <w:pPr>
              <w:pStyle w:val="ListParagraph"/>
              <w:numPr>
                <w:ilvl w:val="0"/>
                <w:numId w:val="36"/>
              </w:numPr>
              <w:spacing w:after="0"/>
              <w:jc w:val="both"/>
            </w:pPr>
            <w:r>
              <w:t>Knowledge of relevant legislation and seeking out updates.</w:t>
            </w:r>
          </w:p>
          <w:p w14:paraId="1079C5EB" w14:textId="2F69E5E0" w:rsidR="00016400" w:rsidRDefault="00016400" w:rsidP="00534139">
            <w:pPr>
              <w:pStyle w:val="ListParagraph"/>
              <w:numPr>
                <w:ilvl w:val="0"/>
                <w:numId w:val="36"/>
              </w:numPr>
              <w:spacing w:after="0"/>
              <w:jc w:val="both"/>
            </w:pPr>
            <w:r>
              <w:t xml:space="preserve">Engagement with </w:t>
            </w:r>
            <w:r w:rsidR="00837E6D">
              <w:t xml:space="preserve">local, </w:t>
            </w:r>
            <w:r>
              <w:t>regional and national groups to disseminate best practice.</w:t>
            </w:r>
          </w:p>
          <w:p w14:paraId="14B1A263" w14:textId="2A180673" w:rsidR="00016400" w:rsidRDefault="00016400" w:rsidP="00534139">
            <w:pPr>
              <w:pStyle w:val="ListParagraph"/>
              <w:numPr>
                <w:ilvl w:val="0"/>
                <w:numId w:val="36"/>
              </w:numPr>
              <w:spacing w:after="0"/>
              <w:jc w:val="both"/>
            </w:pPr>
            <w:r>
              <w:t>Analyse and produce financial and management information to ensure the Commissioners achieve best value.</w:t>
            </w:r>
          </w:p>
          <w:p w14:paraId="68E690A1" w14:textId="3C28EF84" w:rsidR="00016400" w:rsidRDefault="00016400" w:rsidP="00534139">
            <w:pPr>
              <w:pStyle w:val="ListParagraph"/>
              <w:numPr>
                <w:ilvl w:val="0"/>
                <w:numId w:val="36"/>
              </w:numPr>
              <w:spacing w:after="0"/>
              <w:jc w:val="both"/>
            </w:pPr>
            <w:r>
              <w:t>Maximise funding opportunities to achieve financial stability</w:t>
            </w:r>
            <w:r w:rsidR="000255C8">
              <w:t>.</w:t>
            </w:r>
          </w:p>
          <w:p w14:paraId="0A8A97F7" w14:textId="2FBFD2F8" w:rsidR="00016400" w:rsidRDefault="00016400" w:rsidP="00534139">
            <w:pPr>
              <w:pStyle w:val="ListParagraph"/>
              <w:numPr>
                <w:ilvl w:val="0"/>
                <w:numId w:val="36"/>
              </w:numPr>
              <w:spacing w:after="0"/>
              <w:jc w:val="both"/>
            </w:pPr>
            <w:r>
              <w:t>Develop and implement policies, systems and protocols to ensure that prescribers can order equipment as quickly and efficiently as possible.</w:t>
            </w:r>
          </w:p>
          <w:p w14:paraId="2F15424C" w14:textId="0F62A973" w:rsidR="00016400" w:rsidRDefault="00016400" w:rsidP="00534139">
            <w:pPr>
              <w:pStyle w:val="ListParagraph"/>
              <w:numPr>
                <w:ilvl w:val="0"/>
                <w:numId w:val="36"/>
              </w:numPr>
              <w:spacing w:after="0"/>
              <w:jc w:val="both"/>
            </w:pPr>
            <w:r>
              <w:t>Implement practices that identify areas of development and where expenditure could be reduced, introduce new systems of working and agree changes with the relevant professionals.</w:t>
            </w:r>
          </w:p>
          <w:p w14:paraId="68AC1348" w14:textId="4057F9C9" w:rsidR="00016400" w:rsidRDefault="00016400" w:rsidP="00534139">
            <w:pPr>
              <w:pStyle w:val="ListParagraph"/>
              <w:numPr>
                <w:ilvl w:val="0"/>
                <w:numId w:val="36"/>
              </w:numPr>
              <w:spacing w:after="0"/>
              <w:jc w:val="both"/>
            </w:pPr>
            <w:r>
              <w:t>Ensure required service standards are monitored, evaluated, achieved and evidenced.</w:t>
            </w:r>
          </w:p>
          <w:p w14:paraId="5696F9C9" w14:textId="3EB73C1A"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lastRenderedPageBreak/>
              <w:t>A</w:t>
            </w:r>
            <w:r w:rsidRPr="00143583">
              <w:rPr>
                <w:rFonts w:ascii="Arial" w:hAnsi="Arial" w:cs="Arial"/>
                <w:sz w:val="22"/>
              </w:rPr>
              <w:t>dvise, support, facilitate and chair groups as required to ensure strong governance and to maximise participation of relevant partners, professionals and service users (e.g</w:t>
            </w:r>
            <w:r>
              <w:rPr>
                <w:rFonts w:ascii="Arial" w:hAnsi="Arial" w:cs="Arial"/>
                <w:sz w:val="22"/>
              </w:rPr>
              <w:t>.</w:t>
            </w:r>
            <w:r w:rsidRPr="00143583">
              <w:rPr>
                <w:rFonts w:ascii="Arial" w:hAnsi="Arial" w:cs="Arial"/>
                <w:sz w:val="22"/>
              </w:rPr>
              <w:t xml:space="preserve"> partnership boards, operational groups, performance monitoring meetings)</w:t>
            </w:r>
            <w:r w:rsidR="000255C8">
              <w:rPr>
                <w:rFonts w:ascii="Arial" w:hAnsi="Arial" w:cs="Arial"/>
                <w:sz w:val="22"/>
              </w:rPr>
              <w:t>.</w:t>
            </w:r>
          </w:p>
          <w:p w14:paraId="58402444" w14:textId="547CF763"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E</w:t>
            </w:r>
            <w:r w:rsidRPr="00143583">
              <w:rPr>
                <w:rFonts w:ascii="Arial" w:hAnsi="Arial" w:cs="Arial"/>
                <w:sz w:val="22"/>
              </w:rPr>
              <w:t>nsure a robust process for the induction, training and updating of all professional staff on ICES processes and policies and procedures.</w:t>
            </w:r>
          </w:p>
          <w:p w14:paraId="1375ADBC" w14:textId="1845B02F" w:rsidR="00101AB4"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I</w:t>
            </w:r>
            <w:r w:rsidRPr="00143583">
              <w:rPr>
                <w:rFonts w:ascii="Arial" w:hAnsi="Arial" w:cs="Arial"/>
                <w:sz w:val="22"/>
              </w:rPr>
              <w:t>nfluence prescriber behaviour to ensure the most cost-effective solutions are utilised</w:t>
            </w:r>
            <w:r>
              <w:rPr>
                <w:rFonts w:ascii="Arial" w:hAnsi="Arial" w:cs="Arial"/>
                <w:sz w:val="22"/>
              </w:rPr>
              <w:t>,</w:t>
            </w:r>
            <w:r w:rsidRPr="00143583">
              <w:rPr>
                <w:rFonts w:ascii="Arial" w:hAnsi="Arial" w:cs="Arial"/>
                <w:sz w:val="22"/>
              </w:rPr>
              <w:t xml:space="preserve"> e.g. providing benchmarking and trend data to managers/team, advise on a range of community equipment (such as close technical alternatives) liaising with suppliers</w:t>
            </w:r>
            <w:r>
              <w:rPr>
                <w:rFonts w:ascii="Arial" w:hAnsi="Arial" w:cs="Arial"/>
                <w:sz w:val="22"/>
              </w:rPr>
              <w:t>.</w:t>
            </w:r>
          </w:p>
          <w:p w14:paraId="2B948B7E" w14:textId="7459092F"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O</w:t>
            </w:r>
            <w:r w:rsidRPr="00143583">
              <w:rPr>
                <w:rFonts w:ascii="Arial" w:hAnsi="Arial" w:cs="Arial"/>
                <w:sz w:val="22"/>
              </w:rPr>
              <w:t>versee changes, develop and review criteria for the issuing of equipment within the stock catalogue to ensure that the equipment available to prescribers achieves best value and is fit for purpose.</w:t>
            </w:r>
          </w:p>
          <w:p w14:paraId="5AE516D7" w14:textId="513DF95F"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O</w:t>
            </w:r>
            <w:r w:rsidRPr="00143583">
              <w:rPr>
                <w:rFonts w:ascii="Arial" w:hAnsi="Arial" w:cs="Arial"/>
                <w:sz w:val="22"/>
              </w:rPr>
              <w:t>rganise regular equipment reviews and product trials, to improve value for money</w:t>
            </w:r>
            <w:r>
              <w:rPr>
                <w:rFonts w:ascii="Arial" w:hAnsi="Arial" w:cs="Arial"/>
                <w:sz w:val="22"/>
              </w:rPr>
              <w:t xml:space="preserve">, </w:t>
            </w:r>
            <w:r w:rsidRPr="00143583">
              <w:rPr>
                <w:rFonts w:ascii="Arial" w:hAnsi="Arial" w:cs="Arial"/>
                <w:sz w:val="22"/>
              </w:rPr>
              <w:t>ensure the needs of service users are met</w:t>
            </w:r>
            <w:r>
              <w:rPr>
                <w:rFonts w:ascii="Arial" w:hAnsi="Arial" w:cs="Arial"/>
                <w:sz w:val="22"/>
              </w:rPr>
              <w:t>,</w:t>
            </w:r>
            <w:r w:rsidRPr="00143583">
              <w:rPr>
                <w:rFonts w:ascii="Arial" w:hAnsi="Arial" w:cs="Arial"/>
                <w:sz w:val="22"/>
              </w:rPr>
              <w:t xml:space="preserve"> and report results to the Operational and Commissioning groups.</w:t>
            </w:r>
          </w:p>
          <w:p w14:paraId="33419ACF" w14:textId="7EAB3937"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M</w:t>
            </w:r>
            <w:r w:rsidRPr="00143583">
              <w:rPr>
                <w:rFonts w:ascii="Arial" w:hAnsi="Arial" w:cs="Arial"/>
                <w:sz w:val="22"/>
              </w:rPr>
              <w:t>aintain knowledge of the development of equipment available to ICES, including Assistive Technology.</w:t>
            </w:r>
          </w:p>
          <w:p w14:paraId="479FAC7D" w14:textId="6CA0E3E6" w:rsidR="00101AB4" w:rsidRDefault="00101AB4" w:rsidP="00534139">
            <w:pPr>
              <w:numPr>
                <w:ilvl w:val="0"/>
                <w:numId w:val="36"/>
              </w:numPr>
              <w:tabs>
                <w:tab w:val="left" w:pos="-142"/>
                <w:tab w:val="left" w:pos="709"/>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P</w:t>
            </w:r>
            <w:r w:rsidRPr="00143583">
              <w:rPr>
                <w:rFonts w:ascii="Arial" w:hAnsi="Arial" w:cs="Arial"/>
                <w:sz w:val="22"/>
              </w:rPr>
              <w:t>rovide advice to the department and partners on specifications, negotiating, commissioning and contracting to ensure that service achieve best value and local and national objectives.</w:t>
            </w:r>
          </w:p>
          <w:p w14:paraId="3E5C12CA" w14:textId="10AA261F" w:rsidR="0053561F" w:rsidRPr="00143583" w:rsidRDefault="0053561F" w:rsidP="00534139">
            <w:pPr>
              <w:numPr>
                <w:ilvl w:val="0"/>
                <w:numId w:val="36"/>
              </w:numPr>
              <w:tabs>
                <w:tab w:val="left" w:pos="-142"/>
                <w:tab w:val="left" w:pos="709"/>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Provide advice to Housing Adaptations on the procurement of new contracts within the service using STaR Procurement.</w:t>
            </w:r>
          </w:p>
          <w:p w14:paraId="7CF4F1E0" w14:textId="32F6974D" w:rsidR="00101AB4" w:rsidRPr="00143583" w:rsidRDefault="00101AB4" w:rsidP="00534139">
            <w:pPr>
              <w:numPr>
                <w:ilvl w:val="0"/>
                <w:numId w:val="36"/>
              </w:numPr>
              <w:tabs>
                <w:tab w:val="left" w:pos="-142"/>
                <w:tab w:val="left" w:pos="709"/>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D</w:t>
            </w:r>
            <w:r w:rsidRPr="00143583">
              <w:rPr>
                <w:rFonts w:ascii="Arial" w:hAnsi="Arial" w:cs="Arial"/>
                <w:sz w:val="22"/>
              </w:rPr>
              <w:t xml:space="preserve">evelop and write the service specification based upon the requirements of the </w:t>
            </w:r>
            <w:r w:rsidR="009B34FB">
              <w:rPr>
                <w:rFonts w:ascii="Arial" w:hAnsi="Arial" w:cs="Arial"/>
                <w:sz w:val="22"/>
              </w:rPr>
              <w:t>service</w:t>
            </w:r>
            <w:r w:rsidRPr="00143583">
              <w:rPr>
                <w:rFonts w:ascii="Arial" w:hAnsi="Arial" w:cs="Arial"/>
                <w:sz w:val="22"/>
              </w:rPr>
              <w:t>.</w:t>
            </w:r>
          </w:p>
          <w:p w14:paraId="2DADF3E8" w14:textId="26027C73" w:rsidR="00101AB4" w:rsidRPr="00143583" w:rsidRDefault="000255C8" w:rsidP="00534139">
            <w:pPr>
              <w:numPr>
                <w:ilvl w:val="0"/>
                <w:numId w:val="36"/>
              </w:numPr>
              <w:tabs>
                <w:tab w:val="left" w:pos="-142"/>
                <w:tab w:val="left" w:pos="709"/>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B</w:t>
            </w:r>
            <w:r w:rsidR="00101AB4">
              <w:rPr>
                <w:rFonts w:ascii="Arial" w:hAnsi="Arial" w:cs="Arial"/>
                <w:sz w:val="22"/>
              </w:rPr>
              <w:t xml:space="preserve">e </w:t>
            </w:r>
            <w:r w:rsidR="00101AB4" w:rsidRPr="00143583">
              <w:rPr>
                <w:rFonts w:ascii="Arial" w:hAnsi="Arial" w:cs="Arial"/>
                <w:sz w:val="22"/>
              </w:rPr>
              <w:t>involve</w:t>
            </w:r>
            <w:r w:rsidR="00101AB4">
              <w:rPr>
                <w:rFonts w:ascii="Arial" w:hAnsi="Arial" w:cs="Arial"/>
                <w:sz w:val="22"/>
              </w:rPr>
              <w:t>d</w:t>
            </w:r>
            <w:r w:rsidR="00101AB4" w:rsidRPr="00143583">
              <w:rPr>
                <w:rFonts w:ascii="Arial" w:hAnsi="Arial" w:cs="Arial"/>
                <w:sz w:val="22"/>
              </w:rPr>
              <w:t xml:space="preserve"> in</w:t>
            </w:r>
            <w:r w:rsidR="009B34FB">
              <w:rPr>
                <w:rFonts w:ascii="Arial" w:hAnsi="Arial" w:cs="Arial"/>
                <w:sz w:val="22"/>
              </w:rPr>
              <w:t xml:space="preserve"> and take a lead on</w:t>
            </w:r>
            <w:r w:rsidR="00101AB4" w:rsidRPr="00143583">
              <w:rPr>
                <w:rFonts w:ascii="Arial" w:hAnsi="Arial" w:cs="Arial"/>
                <w:sz w:val="22"/>
              </w:rPr>
              <w:t>, tendering of the ICES service including consultation where required with STaR Procurement</w:t>
            </w:r>
            <w:r w:rsidR="00837E6D">
              <w:rPr>
                <w:rFonts w:ascii="Arial" w:hAnsi="Arial" w:cs="Arial"/>
                <w:sz w:val="22"/>
              </w:rPr>
              <w:t xml:space="preserve"> and other relevant parties.</w:t>
            </w:r>
          </w:p>
          <w:p w14:paraId="6398E0CF" w14:textId="4168FAD4"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E</w:t>
            </w:r>
            <w:r w:rsidRPr="00143583">
              <w:rPr>
                <w:rFonts w:ascii="Arial" w:hAnsi="Arial" w:cs="Arial"/>
                <w:sz w:val="22"/>
              </w:rPr>
              <w:t>nsure all governance is in place regarding the commissioning of the service including writing of permission to spend reports to SCB.</w:t>
            </w:r>
          </w:p>
          <w:p w14:paraId="6130D997" w14:textId="5464728D"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W</w:t>
            </w:r>
            <w:r w:rsidRPr="00143583">
              <w:rPr>
                <w:rFonts w:ascii="Arial" w:hAnsi="Arial" w:cs="Arial"/>
                <w:sz w:val="22"/>
              </w:rPr>
              <w:t>ork within all relevant policies and procedures issued by Tameside MBC and partners.</w:t>
            </w:r>
          </w:p>
          <w:p w14:paraId="64F657F2" w14:textId="0E710156"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A</w:t>
            </w:r>
            <w:r w:rsidRPr="00143583">
              <w:rPr>
                <w:rFonts w:ascii="Arial" w:hAnsi="Arial" w:cs="Arial"/>
                <w:sz w:val="22"/>
              </w:rPr>
              <w:t xml:space="preserve">ttend various meetings including </w:t>
            </w:r>
            <w:r w:rsidR="003D6405">
              <w:rPr>
                <w:rFonts w:ascii="Arial" w:hAnsi="Arial" w:cs="Arial"/>
                <w:sz w:val="22"/>
              </w:rPr>
              <w:t>National Association of Equipment Providers (</w:t>
            </w:r>
            <w:r w:rsidRPr="00143583">
              <w:rPr>
                <w:rFonts w:ascii="Arial" w:hAnsi="Arial" w:cs="Arial"/>
                <w:sz w:val="22"/>
              </w:rPr>
              <w:t>N</w:t>
            </w:r>
            <w:r w:rsidR="003D6405">
              <w:rPr>
                <w:rFonts w:ascii="Arial" w:hAnsi="Arial" w:cs="Arial"/>
                <w:sz w:val="22"/>
              </w:rPr>
              <w:t>AE</w:t>
            </w:r>
            <w:r w:rsidRPr="00143583">
              <w:rPr>
                <w:rFonts w:ascii="Arial" w:hAnsi="Arial" w:cs="Arial"/>
                <w:sz w:val="22"/>
              </w:rPr>
              <w:t>P</w:t>
            </w:r>
            <w:r w:rsidR="003D6405">
              <w:rPr>
                <w:rFonts w:ascii="Arial" w:hAnsi="Arial" w:cs="Arial"/>
                <w:sz w:val="22"/>
              </w:rPr>
              <w:t>)</w:t>
            </w:r>
            <w:r w:rsidRPr="00143583">
              <w:rPr>
                <w:rFonts w:ascii="Arial" w:hAnsi="Arial" w:cs="Arial"/>
                <w:sz w:val="22"/>
              </w:rPr>
              <w:t xml:space="preserve"> and maintain an awareness of practice within other Authorities with the ability to highlight and discuss relevant issues within these forums</w:t>
            </w:r>
            <w:r>
              <w:rPr>
                <w:rFonts w:ascii="Arial" w:hAnsi="Arial" w:cs="Arial"/>
                <w:sz w:val="22"/>
              </w:rPr>
              <w:t>.</w:t>
            </w:r>
          </w:p>
          <w:p w14:paraId="472979C2" w14:textId="1C2C8F3C" w:rsidR="00101AB4"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A</w:t>
            </w:r>
            <w:r w:rsidRPr="00143583">
              <w:rPr>
                <w:rFonts w:ascii="Arial" w:hAnsi="Arial" w:cs="Arial"/>
                <w:sz w:val="22"/>
              </w:rPr>
              <w:t xml:space="preserve">dvise on behalf of Tameside at a </w:t>
            </w:r>
            <w:r w:rsidR="00837E6D">
              <w:rPr>
                <w:rFonts w:ascii="Arial" w:hAnsi="Arial" w:cs="Arial"/>
                <w:sz w:val="22"/>
              </w:rPr>
              <w:t xml:space="preserve">local, </w:t>
            </w:r>
            <w:r w:rsidRPr="00143583">
              <w:rPr>
                <w:rFonts w:ascii="Arial" w:hAnsi="Arial" w:cs="Arial"/>
                <w:sz w:val="22"/>
              </w:rPr>
              <w:t>regional and national level to benchmark and effect change</w:t>
            </w:r>
            <w:r>
              <w:rPr>
                <w:rFonts w:ascii="Arial" w:hAnsi="Arial" w:cs="Arial"/>
                <w:sz w:val="22"/>
              </w:rPr>
              <w:t>.</w:t>
            </w:r>
          </w:p>
          <w:p w14:paraId="288CAFFE" w14:textId="2AC758B1"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Manage and supervise the ICES Business Support Officer within the team</w:t>
            </w:r>
          </w:p>
          <w:p w14:paraId="04AC2CC0" w14:textId="0F50068F" w:rsidR="00101AB4" w:rsidRPr="00143583" w:rsidRDefault="00101AB4" w:rsidP="00534139">
            <w:pPr>
              <w:numPr>
                <w:ilvl w:val="0"/>
                <w:numId w:val="36"/>
              </w:numPr>
              <w:tabs>
                <w:tab w:val="left" w:pos="-142"/>
                <w:tab w:val="left" w:pos="720"/>
                <w:tab w:val="left" w:pos="1584"/>
                <w:tab w:val="left" w:pos="2448"/>
                <w:tab w:val="left" w:pos="4176"/>
                <w:tab w:val="left" w:pos="5040"/>
                <w:tab w:val="left" w:pos="5904"/>
                <w:tab w:val="left" w:pos="6768"/>
                <w:tab w:val="left" w:pos="7632"/>
                <w:tab w:val="left" w:pos="8496"/>
                <w:tab w:val="left" w:pos="9360"/>
              </w:tabs>
              <w:spacing w:line="276" w:lineRule="auto"/>
              <w:jc w:val="both"/>
              <w:rPr>
                <w:rFonts w:ascii="Arial" w:hAnsi="Arial" w:cs="Arial"/>
                <w:sz w:val="22"/>
              </w:rPr>
            </w:pPr>
            <w:r>
              <w:rPr>
                <w:rFonts w:ascii="Arial" w:hAnsi="Arial" w:cs="Arial"/>
                <w:sz w:val="22"/>
              </w:rPr>
              <w:t>U</w:t>
            </w:r>
            <w:r w:rsidRPr="00143583">
              <w:rPr>
                <w:rFonts w:ascii="Arial" w:hAnsi="Arial" w:cs="Arial"/>
                <w:sz w:val="22"/>
              </w:rPr>
              <w:t>ndertake other comparable duties as may be required by the Line Manager.</w:t>
            </w:r>
          </w:p>
          <w:p w14:paraId="41474B49" w14:textId="43E6608B" w:rsidR="00F73FA6" w:rsidRDefault="00F86F18" w:rsidP="00534139">
            <w:pPr>
              <w:pStyle w:val="ListParagraph"/>
              <w:numPr>
                <w:ilvl w:val="0"/>
                <w:numId w:val="36"/>
              </w:numPr>
              <w:spacing w:after="0"/>
              <w:jc w:val="both"/>
            </w:pPr>
            <w:r w:rsidRPr="00C754A9">
              <w:t xml:space="preserve">You will </w:t>
            </w:r>
            <w:r w:rsidR="00A34604" w:rsidRPr="00C754A9">
              <w:t>always deal fairly and openly with colleagues</w:t>
            </w:r>
          </w:p>
          <w:p w14:paraId="76016C77" w14:textId="437F27E5" w:rsidR="00BE0EED" w:rsidRDefault="00BE0EED" w:rsidP="00534139">
            <w:pPr>
              <w:pStyle w:val="ListParagraph"/>
              <w:numPr>
                <w:ilvl w:val="0"/>
                <w:numId w:val="36"/>
              </w:numPr>
              <w:spacing w:after="0"/>
              <w:jc w:val="both"/>
            </w:pPr>
            <w:r>
              <w:t xml:space="preserve">Operate safely within the workplace </w:t>
            </w:r>
            <w:r w:rsidR="003D6405">
              <w:t>regarding</w:t>
            </w:r>
            <w:r>
              <w:t xml:space="preserve"> health and safety policies, procedures and safe working practices of the Council.</w:t>
            </w:r>
          </w:p>
          <w:p w14:paraId="728C1C31" w14:textId="77D196F4" w:rsidR="00BE0EED" w:rsidRDefault="00BE0EED" w:rsidP="00534139">
            <w:pPr>
              <w:pStyle w:val="ListParagraph"/>
              <w:numPr>
                <w:ilvl w:val="0"/>
                <w:numId w:val="36"/>
              </w:numPr>
              <w:spacing w:after="0"/>
              <w:jc w:val="both"/>
            </w:pPr>
            <w:r>
              <w:t>Strict adherence to the Services Policies and Procedures on confidentiality and the management and sharing of information.</w:t>
            </w:r>
          </w:p>
          <w:p w14:paraId="0F31D95C" w14:textId="13D4CBC7" w:rsidR="00BE0EED" w:rsidRDefault="00534139" w:rsidP="00534139">
            <w:pPr>
              <w:pStyle w:val="ListParagraph"/>
              <w:numPr>
                <w:ilvl w:val="0"/>
                <w:numId w:val="36"/>
              </w:numPr>
              <w:spacing w:after="0"/>
              <w:jc w:val="both"/>
            </w:pPr>
            <w:r>
              <w:t>W</w:t>
            </w:r>
            <w:r w:rsidR="00BE0EED">
              <w:t>ork within the Councils Equal Opportunities Polic</w:t>
            </w:r>
            <w:r w:rsidR="00EF0EB2">
              <w:t>y.  To treat everyone with dignity and respect accepting that everyone has a right to their own identity.</w:t>
            </w:r>
          </w:p>
          <w:p w14:paraId="2DD0584F" w14:textId="68F11108" w:rsidR="00EF0EB2" w:rsidRDefault="00534139" w:rsidP="00534139">
            <w:pPr>
              <w:pStyle w:val="ListParagraph"/>
              <w:numPr>
                <w:ilvl w:val="0"/>
                <w:numId w:val="36"/>
              </w:numPr>
              <w:spacing w:after="0"/>
              <w:jc w:val="both"/>
            </w:pPr>
            <w:r>
              <w:t>I</w:t>
            </w:r>
            <w:r w:rsidR="00EF0EB2">
              <w:t>dentify training needs with your manager and take an active part in your supervision.</w:t>
            </w:r>
          </w:p>
          <w:p w14:paraId="181AD949" w14:textId="77777777" w:rsidR="00EF0EB2" w:rsidRDefault="00EF0EB2" w:rsidP="00534139">
            <w:pPr>
              <w:pStyle w:val="ListParagraph"/>
              <w:spacing w:after="0"/>
              <w:jc w:val="both"/>
            </w:pPr>
          </w:p>
          <w:p w14:paraId="5402755C" w14:textId="77777777" w:rsidR="002117F6" w:rsidRPr="002117F6" w:rsidRDefault="002117F6" w:rsidP="00534139">
            <w:pPr>
              <w:spacing w:before="120" w:after="120"/>
              <w:jc w:val="both"/>
              <w:rPr>
                <w:rFonts w:eastAsia="Calibri"/>
                <w:sz w:val="22"/>
                <w:szCs w:val="22"/>
              </w:rPr>
            </w:pPr>
            <w:r w:rsidRPr="002117F6">
              <w:rPr>
                <w:rFonts w:ascii="Arial" w:hAnsi="Arial" w:cs="Arial"/>
                <w:sz w:val="22"/>
                <w:szCs w:val="22"/>
              </w:rPr>
              <w:t>The duties may vary from time to time without changing the nature of the post or the level of responsibility, and the post holder may be required to carry out any other duties appropriate to the grading of the post.</w:t>
            </w:r>
          </w:p>
          <w:p w14:paraId="54E5CA82" w14:textId="77777777" w:rsidR="00A47B78" w:rsidRPr="006C5FDF" w:rsidRDefault="00A47B78" w:rsidP="00534139">
            <w:pPr>
              <w:jc w:val="both"/>
              <w:rPr>
                <w:rFonts w:ascii="Arial" w:hAnsi="Arial" w:cs="Arial"/>
                <w:sz w:val="22"/>
                <w:szCs w:val="22"/>
              </w:rPr>
            </w:pPr>
          </w:p>
          <w:p w14:paraId="0E96C05C" w14:textId="77777777" w:rsidR="008B187A" w:rsidRPr="006C4666" w:rsidRDefault="008B187A" w:rsidP="00534139">
            <w:pPr>
              <w:jc w:val="both"/>
              <w:rPr>
                <w:rFonts w:ascii="Arial" w:hAnsi="Arial" w:cs="Arial"/>
              </w:rPr>
            </w:pPr>
          </w:p>
        </w:tc>
      </w:tr>
    </w:tbl>
    <w:p w14:paraId="641C20A9" w14:textId="77777777" w:rsidR="00A47B78" w:rsidRDefault="00A47B78" w:rsidP="00D56541">
      <w:pPr>
        <w:spacing w:line="276" w:lineRule="auto"/>
        <w:jc w:val="both"/>
        <w:rPr>
          <w:rFonts w:ascii="Arial" w:eastAsiaTheme="minorHAnsi" w:hAnsi="Arial" w:cs="Arial"/>
          <w:b/>
        </w:rPr>
      </w:pPr>
    </w:p>
    <w:p w14:paraId="261DF014" w14:textId="77777777" w:rsidR="00A47B78" w:rsidRDefault="00A47B78" w:rsidP="00D56541">
      <w:pPr>
        <w:spacing w:line="276" w:lineRule="auto"/>
        <w:jc w:val="both"/>
        <w:rPr>
          <w:rFonts w:ascii="Arial" w:eastAsiaTheme="minorHAnsi" w:hAnsi="Arial" w:cs="Arial"/>
          <w:b/>
        </w:rPr>
      </w:pPr>
    </w:p>
    <w:p w14:paraId="532ACC0F" w14:textId="7EE6AF99" w:rsidR="00D56541" w:rsidRPr="00D05B58" w:rsidRDefault="00F7482D" w:rsidP="00D56541">
      <w:pPr>
        <w:spacing w:line="276" w:lineRule="auto"/>
        <w:jc w:val="both"/>
        <w:rPr>
          <w:rFonts w:ascii="Arial" w:eastAsiaTheme="minorHAnsi" w:hAnsi="Arial" w:cs="Arial"/>
          <w:b/>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3A48D139" wp14:editId="168F3D65">
                <wp:simplePos x="0" y="0"/>
                <wp:positionH relativeFrom="margin">
                  <wp:posOffset>-596900</wp:posOffset>
                </wp:positionH>
                <wp:positionV relativeFrom="paragraph">
                  <wp:posOffset>-4911090</wp:posOffset>
                </wp:positionV>
                <wp:extent cx="215900" cy="584200"/>
                <wp:effectExtent l="0" t="0" r="0" b="6350"/>
                <wp:wrapNone/>
                <wp:docPr id="24" name="Text Box 24"/>
                <wp:cNvGraphicFramePr/>
                <a:graphic xmlns:a="http://schemas.openxmlformats.org/drawingml/2006/main">
                  <a:graphicData uri="http://schemas.microsoft.com/office/word/2010/wordprocessingShape">
                    <wps:wsp>
                      <wps:cNvSpPr txBox="1"/>
                      <wps:spPr>
                        <a:xfrm>
                          <a:off x="0" y="0"/>
                          <a:ext cx="215900" cy="584200"/>
                        </a:xfrm>
                        <a:prstGeom prst="rect">
                          <a:avLst/>
                        </a:prstGeom>
                        <a:solidFill>
                          <a:schemeClr val="lt1"/>
                        </a:solidFill>
                        <a:ln w="6350">
                          <a:noFill/>
                        </a:ln>
                      </wps:spPr>
                      <wps:txbx>
                        <w:txbxContent>
                          <w:p w14:paraId="4114495F" w14:textId="77777777" w:rsidR="00CB245E" w:rsidRDefault="00CB245E" w:rsidP="00F7482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8D139" id="Text Box 24" o:spid="_x0000_s1027" type="#_x0000_t202" style="position:absolute;left:0;text-align:left;margin-left:-47pt;margin-top:-386.7pt;width:17pt;height:4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KLQIAAFoEAAAOAAAAZHJzL2Uyb0RvYy54bWysVE1vGjEQvVfqf7B8L7tQSJMVS0SJqCqh&#10;JBKJcjZem7Xk9bi2YZf++o69fDXtqerFjD2zzzPvPTO97xpN9sJ5Baakw0FOiTAcKmW2JX19WX66&#10;pcQHZiqmwYiSHoSn97OPH6atLcQIatCVcARBjC9aW9I6BFtkmee1aJgfgBUGkxJcwwJu3TarHGsR&#10;vdHZKM9vshZcZR1w4T2ePvRJOkv4UgoenqT0IhBdUuwtpNWldRPXbDZlxdYxWyt+bIP9QxcNUwYv&#10;PUM9sMDIzqk/oBrFHXiQYcChyUBKxUWaAacZ5u+mWdfMijQLkuPtmSb//2D5435tnx0J3VfoUMBI&#10;SGt94fEwztNJ18Rf7JRgHik8nGkTXSAcD0fDyV2OGY6pye0YZYko2eVj63z4JqAhMSipQ1USWWy/&#10;8qEvPZXEuzxoVS2V1mkTnSAW2pE9Qw11SC0i+G9V2pC2pDefJ3kCNhA/75G1wV4uI8UodJuOqOpq&#10;3A1UB2TBQW8Qb/lSYa8r5sMzc+gIHA9dHp5wkRrwLjhGlNTgfv7tPNajUJilpEWHldT/2DEnKNHf&#10;DUp4NxyPoyXTZjz5MsKNu85srjNm1ywACRjie7I8hbE+6FMoHTRv+Bjm8VZMMcPx7pKGU7gIve/x&#10;MXExn6ciNKFlYWXWlkfoSHhU4qV7Y84e5Qqo8yOcvMiKd6r1tfFLA/NdAKmSpJHnntUj/WjgZIrj&#10;Y4sv5Hqfqi5/CbNfAAAA//8DAFBLAwQUAAYACAAAACEAEDpp/+QAAAANAQAADwAAAGRycy9kb3du&#10;cmV2LnhtbEyPS0/DMBCE70j8B2uRuKDUKSlNCXEqhHhI3Gh4iJsbL0lEvI5iNwn/nu0JbrO7o9lv&#10;8u1sOzHi4FtHCpaLGARS5UxLtYLX8iHagPBBk9GdI1Twgx62xelJrjPjJnrBcRdqwSHkM62gCaHP&#10;pPRVg1b7heuR+PblBqsDj0MtzaAnDredvIzjtbS6Jf7Q6B7vGqy+dwer4POi/nj28+PblFwl/f3T&#10;WKbvplTq/Gy+vQERcA5/ZjjiMzoUzLR3BzJedAqi6xV3CSzSNFmBYEu0jnm1P4rNcgWyyOX/FsUv&#10;AAAA//8DAFBLAQItABQABgAIAAAAIQC2gziS/gAAAOEBAAATAAAAAAAAAAAAAAAAAAAAAABbQ29u&#10;dGVudF9UeXBlc10ueG1sUEsBAi0AFAAGAAgAAAAhADj9If/WAAAAlAEAAAsAAAAAAAAAAAAAAAAA&#10;LwEAAF9yZWxzLy5yZWxzUEsBAi0AFAAGAAgAAAAhAA78CYotAgAAWgQAAA4AAAAAAAAAAAAAAAAA&#10;LgIAAGRycy9lMm9Eb2MueG1sUEsBAi0AFAAGAAgAAAAhABA6af/kAAAADQEAAA8AAAAAAAAAAAAA&#10;AAAAhwQAAGRycy9kb3ducmV2LnhtbFBLBQYAAAAABAAEAPMAAACYBQAAAAA=&#10;" fillcolor="white [3201]" stroked="f" strokeweight=".5pt">
                <v:textbox>
                  <w:txbxContent>
                    <w:p w14:paraId="4114495F" w14:textId="77777777" w:rsidR="00CB245E" w:rsidRDefault="00CB245E" w:rsidP="00F7482D">
                      <w:r>
                        <w:t xml:space="preserve">                                       </w:t>
                      </w:r>
                    </w:p>
                  </w:txbxContent>
                </v:textbox>
                <w10:wrap anchorx="margin"/>
              </v:shape>
            </w:pict>
          </mc:Fallback>
        </mc:AlternateContent>
      </w:r>
    </w:p>
    <w:tbl>
      <w:tblPr>
        <w:tblStyle w:val="TableGrid1"/>
        <w:tblW w:w="9758"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758"/>
      </w:tblGrid>
      <w:tr w:rsidR="00D56541" w:rsidRPr="00D05B58" w14:paraId="1C59DAEE" w14:textId="77777777" w:rsidTr="00CB245E">
        <w:trPr>
          <w:trHeight w:val="265"/>
        </w:trPr>
        <w:tc>
          <w:tcPr>
            <w:tcW w:w="9758" w:type="dxa"/>
            <w:shd w:val="clear" w:color="auto" w:fill="C5E0B3" w:themeFill="accent6" w:themeFillTint="66"/>
          </w:tcPr>
          <w:p w14:paraId="2BE33344" w14:textId="77777777" w:rsidR="00D56541" w:rsidRPr="003C5FB6" w:rsidRDefault="00D56541" w:rsidP="00CB245E">
            <w:pPr>
              <w:rPr>
                <w:rFonts w:ascii="Arial" w:eastAsiaTheme="minorHAnsi" w:hAnsi="Arial" w:cs="Arial"/>
                <w:b/>
                <w:sz w:val="22"/>
                <w:szCs w:val="22"/>
              </w:rPr>
            </w:pPr>
            <w:r w:rsidRPr="003C5FB6">
              <w:rPr>
                <w:rFonts w:ascii="Arial" w:eastAsiaTheme="minorHAnsi" w:hAnsi="Arial" w:cs="Arial"/>
                <w:b/>
                <w:sz w:val="22"/>
                <w:szCs w:val="22"/>
              </w:rPr>
              <w:t>About you</w:t>
            </w:r>
          </w:p>
          <w:p w14:paraId="46328D0C" w14:textId="77777777" w:rsidR="00D56541" w:rsidRPr="00D05B58" w:rsidRDefault="00D56541" w:rsidP="00CB245E">
            <w:pPr>
              <w:rPr>
                <w:rFonts w:ascii="Arial" w:eastAsiaTheme="minorHAnsi" w:hAnsi="Arial" w:cs="Arial"/>
                <w:b/>
              </w:rPr>
            </w:pPr>
          </w:p>
        </w:tc>
      </w:tr>
      <w:tr w:rsidR="00D56541" w:rsidRPr="00D05B58" w14:paraId="0D36D95A" w14:textId="77777777" w:rsidTr="00F7482D">
        <w:trPr>
          <w:trHeight w:val="523"/>
        </w:trPr>
        <w:tc>
          <w:tcPr>
            <w:tcW w:w="9758" w:type="dxa"/>
          </w:tcPr>
          <w:p w14:paraId="3E30A092" w14:textId="77777777" w:rsidR="00217F86" w:rsidRDefault="00217F86" w:rsidP="00217F86">
            <w:pPr>
              <w:pStyle w:val="NoSpacing"/>
              <w:rPr>
                <w:rFonts w:ascii="Arial" w:hAnsi="Arial" w:cs="Arial"/>
                <w:b/>
              </w:rPr>
            </w:pPr>
            <w:r w:rsidRPr="00EC3CEA">
              <w:rPr>
                <w:rFonts w:ascii="Arial" w:hAnsi="Arial" w:cs="Arial"/>
                <w:b/>
              </w:rPr>
              <w:t xml:space="preserve">Your </w:t>
            </w:r>
            <w:r w:rsidR="00882FEF">
              <w:rPr>
                <w:rFonts w:ascii="Arial" w:hAnsi="Arial" w:cs="Arial"/>
                <w:b/>
              </w:rPr>
              <w:t xml:space="preserve">essential </w:t>
            </w:r>
            <w:r w:rsidR="003C5FB6">
              <w:rPr>
                <w:rFonts w:ascii="Arial" w:hAnsi="Arial" w:cs="Arial"/>
                <w:b/>
              </w:rPr>
              <w:t>q</w:t>
            </w:r>
            <w:r w:rsidR="00882FEF">
              <w:rPr>
                <w:rFonts w:ascii="Arial" w:hAnsi="Arial" w:cs="Arial"/>
                <w:b/>
              </w:rPr>
              <w:t xml:space="preserve">ualifications </w:t>
            </w:r>
          </w:p>
          <w:p w14:paraId="6A8CDF26" w14:textId="77777777" w:rsidR="007D1289" w:rsidRDefault="007D1289" w:rsidP="00217F86">
            <w:pPr>
              <w:pStyle w:val="NoSpacing"/>
              <w:rPr>
                <w:rFonts w:ascii="Arial" w:hAnsi="Arial" w:cs="Arial"/>
                <w:b/>
              </w:rPr>
            </w:pPr>
          </w:p>
          <w:p w14:paraId="421AC8CC" w14:textId="77777777" w:rsidR="000F4661" w:rsidRDefault="00101AB4" w:rsidP="007D1289">
            <w:pPr>
              <w:pStyle w:val="NoSpacing"/>
              <w:numPr>
                <w:ilvl w:val="0"/>
                <w:numId w:val="37"/>
              </w:numPr>
              <w:rPr>
                <w:rFonts w:ascii="Arial" w:hAnsi="Arial" w:cs="Arial"/>
              </w:rPr>
            </w:pPr>
            <w:r>
              <w:rPr>
                <w:rFonts w:ascii="Arial" w:hAnsi="Arial" w:cs="Arial"/>
              </w:rPr>
              <w:t xml:space="preserve">You will have a good </w:t>
            </w:r>
            <w:r w:rsidR="000F4661">
              <w:rPr>
                <w:rFonts w:ascii="Arial" w:hAnsi="Arial" w:cs="Arial"/>
              </w:rPr>
              <w:t>standard of education</w:t>
            </w:r>
          </w:p>
          <w:p w14:paraId="13F95075" w14:textId="0A446A47" w:rsidR="000F4661" w:rsidRPr="000255C8" w:rsidRDefault="00362621" w:rsidP="007D1289">
            <w:pPr>
              <w:pStyle w:val="NoSpacing"/>
              <w:numPr>
                <w:ilvl w:val="0"/>
                <w:numId w:val="37"/>
              </w:numPr>
              <w:rPr>
                <w:rFonts w:ascii="Arial" w:hAnsi="Arial" w:cs="Arial"/>
              </w:rPr>
            </w:pPr>
            <w:r w:rsidRPr="000255C8">
              <w:rPr>
                <w:rFonts w:ascii="Arial" w:hAnsi="Arial" w:cs="Arial"/>
              </w:rPr>
              <w:t xml:space="preserve">You will have experience of Commissioning and Procurement </w:t>
            </w:r>
            <w:r w:rsidR="000255C8" w:rsidRPr="000255C8">
              <w:rPr>
                <w:rFonts w:ascii="Arial" w:hAnsi="Arial" w:cs="Arial"/>
              </w:rPr>
              <w:t>activity, Commissioning</w:t>
            </w:r>
            <w:r w:rsidRPr="000255C8">
              <w:rPr>
                <w:rFonts w:ascii="Arial" w:hAnsi="Arial" w:cs="Arial"/>
              </w:rPr>
              <w:t xml:space="preserve"> and Wellbeing L5 qualification or be prepared to work towards it.</w:t>
            </w:r>
          </w:p>
          <w:p w14:paraId="63DB285E" w14:textId="77777777" w:rsidR="00362621" w:rsidRPr="007524F7" w:rsidRDefault="00362621" w:rsidP="000255C8">
            <w:pPr>
              <w:pStyle w:val="NoSpacing"/>
              <w:ind w:left="720"/>
              <w:rPr>
                <w:rFonts w:ascii="Arial" w:hAnsi="Arial" w:cs="Arial"/>
                <w:highlight w:val="yellow"/>
              </w:rPr>
            </w:pPr>
          </w:p>
          <w:p w14:paraId="27D37B6C" w14:textId="77777777" w:rsidR="00882FEF" w:rsidRDefault="00882FEF" w:rsidP="00882FEF">
            <w:pPr>
              <w:pStyle w:val="NoSpacing"/>
              <w:rPr>
                <w:rFonts w:ascii="Arial" w:hAnsi="Arial" w:cs="Arial"/>
              </w:rPr>
            </w:pPr>
          </w:p>
          <w:p w14:paraId="7732B8F8" w14:textId="77777777" w:rsidR="00882FEF" w:rsidRPr="00882FEF" w:rsidRDefault="00882FEF" w:rsidP="00882FEF">
            <w:pPr>
              <w:pStyle w:val="NoSpacing"/>
              <w:rPr>
                <w:rFonts w:ascii="Arial" w:hAnsi="Arial" w:cs="Arial"/>
                <w:b/>
              </w:rPr>
            </w:pPr>
            <w:r w:rsidRPr="00882FEF">
              <w:rPr>
                <w:rFonts w:ascii="Arial" w:hAnsi="Arial" w:cs="Arial"/>
                <w:b/>
              </w:rPr>
              <w:t>Your essential experience</w:t>
            </w:r>
          </w:p>
          <w:p w14:paraId="6FEF0105" w14:textId="77777777" w:rsidR="00882FEF" w:rsidRDefault="00882FEF" w:rsidP="00882FEF">
            <w:pPr>
              <w:pStyle w:val="NoSpacing"/>
              <w:rPr>
                <w:rFonts w:ascii="Arial" w:hAnsi="Arial" w:cs="Arial"/>
              </w:rPr>
            </w:pPr>
          </w:p>
          <w:p w14:paraId="1F0B3594" w14:textId="77777777" w:rsidR="007524F7" w:rsidRDefault="007524F7" w:rsidP="007524F7">
            <w:pPr>
              <w:pStyle w:val="NoSpacing"/>
              <w:numPr>
                <w:ilvl w:val="0"/>
                <w:numId w:val="37"/>
              </w:numPr>
              <w:rPr>
                <w:rFonts w:ascii="Arial" w:hAnsi="Arial" w:cs="Arial"/>
              </w:rPr>
            </w:pPr>
            <w:r>
              <w:rPr>
                <w:rFonts w:ascii="Arial" w:hAnsi="Arial" w:cs="Arial"/>
              </w:rPr>
              <w:t>You will have previous experience of working in or managing Community Equipment Services</w:t>
            </w:r>
          </w:p>
          <w:p w14:paraId="2F224B94" w14:textId="46D6FCD9" w:rsidR="000F4661" w:rsidRDefault="000F4661" w:rsidP="007D1289">
            <w:pPr>
              <w:pStyle w:val="ListParagraph"/>
              <w:numPr>
                <w:ilvl w:val="0"/>
                <w:numId w:val="37"/>
              </w:numPr>
              <w:rPr>
                <w:rFonts w:eastAsiaTheme="minorHAnsi"/>
              </w:rPr>
            </w:pPr>
            <w:r>
              <w:rPr>
                <w:rFonts w:eastAsiaTheme="minorHAnsi"/>
              </w:rPr>
              <w:t>Working in partnership with a range of agencies.</w:t>
            </w:r>
          </w:p>
          <w:p w14:paraId="40127FC5" w14:textId="781071DC" w:rsidR="007D1289" w:rsidRDefault="007D1289" w:rsidP="007D1289">
            <w:pPr>
              <w:pStyle w:val="ListParagraph"/>
              <w:numPr>
                <w:ilvl w:val="0"/>
                <w:numId w:val="37"/>
              </w:numPr>
              <w:rPr>
                <w:rFonts w:eastAsiaTheme="minorHAnsi"/>
              </w:rPr>
            </w:pPr>
            <w:r w:rsidRPr="007D1289">
              <w:rPr>
                <w:rFonts w:eastAsiaTheme="minorHAnsi"/>
              </w:rPr>
              <w:t>Ability to identify problems and propose solutions</w:t>
            </w:r>
            <w:r w:rsidR="00263CE8">
              <w:rPr>
                <w:rFonts w:eastAsiaTheme="minorHAnsi"/>
              </w:rPr>
              <w:t>.</w:t>
            </w:r>
          </w:p>
          <w:p w14:paraId="4E0B9A0A" w14:textId="54D6FE91" w:rsidR="008A329B" w:rsidRPr="007D1289" w:rsidRDefault="008A329B" w:rsidP="007D1289">
            <w:pPr>
              <w:pStyle w:val="ListParagraph"/>
              <w:numPr>
                <w:ilvl w:val="0"/>
                <w:numId w:val="37"/>
              </w:numPr>
              <w:rPr>
                <w:rFonts w:eastAsiaTheme="minorHAnsi"/>
              </w:rPr>
            </w:pPr>
            <w:r>
              <w:rPr>
                <w:rFonts w:eastAsiaTheme="minorHAnsi"/>
              </w:rPr>
              <w:t xml:space="preserve">Ability to make </w:t>
            </w:r>
            <w:r w:rsidR="00263CE8">
              <w:rPr>
                <w:rFonts w:eastAsiaTheme="minorHAnsi"/>
              </w:rPr>
              <w:t xml:space="preserve">fair and equitable </w:t>
            </w:r>
            <w:r>
              <w:rPr>
                <w:rFonts w:eastAsiaTheme="minorHAnsi"/>
              </w:rPr>
              <w:t>decisions when dealing with issues.</w:t>
            </w:r>
          </w:p>
          <w:p w14:paraId="78909C38" w14:textId="7029F510" w:rsidR="00882FEF" w:rsidRPr="00E928CE" w:rsidRDefault="00882FEF" w:rsidP="00882FEF">
            <w:pPr>
              <w:pStyle w:val="ListParagraph"/>
              <w:numPr>
                <w:ilvl w:val="0"/>
                <w:numId w:val="37"/>
              </w:numPr>
              <w:rPr>
                <w:rFonts w:eastAsiaTheme="minorHAnsi"/>
              </w:rPr>
            </w:pPr>
            <w:r w:rsidRPr="00136E20">
              <w:t>An understanding of the needs of a wide range of vulnerable people</w:t>
            </w:r>
            <w:r w:rsidR="00263CE8">
              <w:t>.</w:t>
            </w:r>
          </w:p>
          <w:p w14:paraId="70C02DCE" w14:textId="0DA1C161" w:rsidR="00E928CE" w:rsidRPr="007D1289" w:rsidRDefault="00E928CE" w:rsidP="00E928CE">
            <w:pPr>
              <w:pStyle w:val="ListParagraph"/>
              <w:numPr>
                <w:ilvl w:val="0"/>
                <w:numId w:val="37"/>
              </w:numPr>
              <w:rPr>
                <w:rFonts w:eastAsiaTheme="minorHAnsi"/>
              </w:rPr>
            </w:pPr>
            <w:r w:rsidRPr="00136E20">
              <w:t>Experience of producing management and statistical information in a range of formats</w:t>
            </w:r>
            <w:r w:rsidR="00263CE8">
              <w:t>.</w:t>
            </w:r>
          </w:p>
          <w:p w14:paraId="17AA37F7" w14:textId="77777777" w:rsidR="00E928CE" w:rsidRPr="007D1289" w:rsidRDefault="00E928CE" w:rsidP="00E928CE">
            <w:pPr>
              <w:pStyle w:val="ListParagraph"/>
              <w:numPr>
                <w:ilvl w:val="0"/>
                <w:numId w:val="37"/>
              </w:numPr>
              <w:rPr>
                <w:rFonts w:eastAsiaTheme="minorHAnsi"/>
              </w:rPr>
            </w:pPr>
            <w:r w:rsidRPr="007D1289">
              <w:rPr>
                <w:rFonts w:eastAsiaTheme="minorHAnsi"/>
              </w:rPr>
              <w:t>Experience of communicating effectively in non-technical terms suitable for the audiences</w:t>
            </w:r>
          </w:p>
          <w:p w14:paraId="7831C995" w14:textId="522448EF" w:rsidR="00E928CE" w:rsidRDefault="00E928CE" w:rsidP="00E928CE">
            <w:pPr>
              <w:pStyle w:val="ListParagraph"/>
              <w:numPr>
                <w:ilvl w:val="0"/>
                <w:numId w:val="37"/>
              </w:numPr>
              <w:rPr>
                <w:rFonts w:eastAsiaTheme="minorHAnsi"/>
              </w:rPr>
            </w:pPr>
            <w:r w:rsidRPr="00133B09">
              <w:rPr>
                <w:rFonts w:eastAsiaTheme="minorHAnsi"/>
              </w:rPr>
              <w:t xml:space="preserve">Excellent customer, colleague, client and supplier interpersonal skills, demonstrating an understanding of care </w:t>
            </w:r>
            <w:r w:rsidR="00112A9A" w:rsidRPr="00133B09">
              <w:rPr>
                <w:rFonts w:eastAsiaTheme="minorHAnsi"/>
              </w:rPr>
              <w:t xml:space="preserve">and </w:t>
            </w:r>
            <w:r w:rsidR="00112A9A">
              <w:rPr>
                <w:rFonts w:eastAsiaTheme="minorHAnsi"/>
              </w:rPr>
              <w:t>c</w:t>
            </w:r>
            <w:r w:rsidR="00112A9A" w:rsidRPr="00133B09">
              <w:rPr>
                <w:rFonts w:eastAsiaTheme="minorHAnsi"/>
              </w:rPr>
              <w:t>ollaborative</w:t>
            </w:r>
            <w:r w:rsidRPr="00133B09">
              <w:rPr>
                <w:rFonts w:eastAsiaTheme="minorHAnsi"/>
              </w:rPr>
              <w:t>/co-supportive working</w:t>
            </w:r>
          </w:p>
          <w:p w14:paraId="290F4494" w14:textId="77777777" w:rsidR="002E75FB" w:rsidRPr="00133B09" w:rsidRDefault="002E75FB" w:rsidP="002E75FB">
            <w:pPr>
              <w:pStyle w:val="ListParagraph"/>
              <w:numPr>
                <w:ilvl w:val="0"/>
                <w:numId w:val="37"/>
              </w:numPr>
              <w:rPr>
                <w:rFonts w:eastAsiaTheme="minorHAnsi"/>
              </w:rPr>
            </w:pPr>
            <w:r>
              <w:rPr>
                <w:rFonts w:eastAsiaTheme="minorHAnsi"/>
              </w:rPr>
              <w:t xml:space="preserve">Making </w:t>
            </w:r>
            <w:r w:rsidRPr="00133B09">
              <w:rPr>
                <w:rFonts w:eastAsiaTheme="minorHAnsi"/>
              </w:rPr>
              <w:t>financial decisions without direct supervision</w:t>
            </w:r>
          </w:p>
          <w:p w14:paraId="206EC1C2" w14:textId="77777777" w:rsidR="00BE0EED" w:rsidRDefault="00BE0EED" w:rsidP="00133B09">
            <w:pPr>
              <w:rPr>
                <w:rFonts w:ascii="Arial" w:eastAsiaTheme="minorHAnsi" w:hAnsi="Arial" w:cs="Arial"/>
                <w:b/>
                <w:sz w:val="22"/>
                <w:szCs w:val="22"/>
              </w:rPr>
            </w:pPr>
          </w:p>
          <w:p w14:paraId="65159DA3" w14:textId="77777777" w:rsidR="00882FEF" w:rsidRDefault="00882FEF" w:rsidP="00133B09">
            <w:pPr>
              <w:rPr>
                <w:rFonts w:ascii="Arial" w:eastAsiaTheme="minorHAnsi" w:hAnsi="Arial" w:cs="Arial"/>
                <w:b/>
                <w:sz w:val="22"/>
                <w:szCs w:val="22"/>
              </w:rPr>
            </w:pPr>
            <w:r>
              <w:rPr>
                <w:rFonts w:ascii="Arial" w:eastAsiaTheme="minorHAnsi" w:hAnsi="Arial" w:cs="Arial"/>
                <w:b/>
                <w:sz w:val="22"/>
                <w:szCs w:val="22"/>
              </w:rPr>
              <w:t>Your essential knowledge</w:t>
            </w:r>
          </w:p>
          <w:p w14:paraId="62B42A75" w14:textId="77777777" w:rsidR="00BE0EED" w:rsidRDefault="00BE0EED" w:rsidP="00133B09">
            <w:pPr>
              <w:rPr>
                <w:rFonts w:ascii="Arial" w:eastAsiaTheme="minorHAnsi" w:hAnsi="Arial" w:cs="Arial"/>
                <w:b/>
                <w:sz w:val="22"/>
                <w:szCs w:val="22"/>
              </w:rPr>
            </w:pPr>
          </w:p>
          <w:p w14:paraId="1EA4483A" w14:textId="4A6C66C8" w:rsidR="000F4661" w:rsidRDefault="000F4661" w:rsidP="00882FEF">
            <w:pPr>
              <w:pStyle w:val="ListParagraph"/>
              <w:numPr>
                <w:ilvl w:val="0"/>
                <w:numId w:val="37"/>
              </w:numPr>
              <w:rPr>
                <w:rFonts w:eastAsiaTheme="minorHAnsi"/>
              </w:rPr>
            </w:pPr>
            <w:r>
              <w:rPr>
                <w:rFonts w:eastAsiaTheme="minorHAnsi"/>
              </w:rPr>
              <w:t>You will have specialist knowledge of Community Equipment Services at local, regional and national level related to policy and planning to effect change.</w:t>
            </w:r>
          </w:p>
          <w:p w14:paraId="661050A0" w14:textId="167CBC6B" w:rsidR="000F4661" w:rsidRDefault="000F4661" w:rsidP="00882FEF">
            <w:pPr>
              <w:pStyle w:val="ListParagraph"/>
              <w:numPr>
                <w:ilvl w:val="0"/>
                <w:numId w:val="37"/>
              </w:numPr>
              <w:rPr>
                <w:rFonts w:eastAsiaTheme="minorHAnsi"/>
              </w:rPr>
            </w:pPr>
            <w:r>
              <w:rPr>
                <w:rFonts w:eastAsiaTheme="minorHAnsi"/>
              </w:rPr>
              <w:t xml:space="preserve">You will be experienced with ICT, Microsoft Word, Excel, </w:t>
            </w:r>
            <w:r w:rsidR="00534139">
              <w:rPr>
                <w:rFonts w:eastAsiaTheme="minorHAnsi"/>
              </w:rPr>
              <w:t>PowerPoint</w:t>
            </w:r>
            <w:r>
              <w:rPr>
                <w:rFonts w:eastAsiaTheme="minorHAnsi"/>
              </w:rPr>
              <w:t>, etc.</w:t>
            </w:r>
          </w:p>
          <w:p w14:paraId="62B953FE" w14:textId="77777777" w:rsidR="000F4661" w:rsidRPr="000F4661" w:rsidRDefault="000F4661" w:rsidP="000F4661">
            <w:pPr>
              <w:pStyle w:val="ListParagraph"/>
              <w:numPr>
                <w:ilvl w:val="0"/>
                <w:numId w:val="37"/>
              </w:numPr>
              <w:rPr>
                <w:rFonts w:eastAsiaTheme="minorHAnsi"/>
              </w:rPr>
            </w:pPr>
            <w:r w:rsidRPr="000F4661">
              <w:rPr>
                <w:rFonts w:eastAsiaTheme="minorHAnsi"/>
              </w:rPr>
              <w:t>Legislation, regulations and standards relevant to service area: Disability</w:t>
            </w:r>
          </w:p>
          <w:p w14:paraId="7AD81F1F" w14:textId="7AEF249D" w:rsidR="000F4661" w:rsidRPr="000F4661" w:rsidRDefault="000F4661" w:rsidP="000F4661">
            <w:pPr>
              <w:pStyle w:val="ListParagraph"/>
              <w:numPr>
                <w:ilvl w:val="0"/>
                <w:numId w:val="37"/>
              </w:numPr>
              <w:rPr>
                <w:rFonts w:eastAsiaTheme="minorHAnsi"/>
              </w:rPr>
            </w:pPr>
            <w:r w:rsidRPr="000F4661">
              <w:rPr>
                <w:rFonts w:eastAsiaTheme="minorHAnsi"/>
              </w:rPr>
              <w:t>Discrimination Act, Carers Act, etc.</w:t>
            </w:r>
          </w:p>
          <w:p w14:paraId="502EDF06" w14:textId="435CA7AD" w:rsidR="000F4661" w:rsidRPr="000F4661" w:rsidRDefault="000F4661" w:rsidP="000F4661">
            <w:pPr>
              <w:pStyle w:val="ListParagraph"/>
              <w:numPr>
                <w:ilvl w:val="0"/>
                <w:numId w:val="37"/>
              </w:numPr>
              <w:rPr>
                <w:rFonts w:eastAsiaTheme="minorHAnsi"/>
              </w:rPr>
            </w:pPr>
            <w:r w:rsidRPr="000F4661">
              <w:rPr>
                <w:rFonts w:eastAsiaTheme="minorHAnsi"/>
              </w:rPr>
              <w:t>An understanding of the general organisation of Local Authorities and CCG’s</w:t>
            </w:r>
          </w:p>
          <w:p w14:paraId="696CAEF4" w14:textId="6A964047" w:rsidR="000F4661" w:rsidRPr="000F4661" w:rsidRDefault="000F4661" w:rsidP="000F4661">
            <w:pPr>
              <w:pStyle w:val="ListParagraph"/>
              <w:numPr>
                <w:ilvl w:val="0"/>
                <w:numId w:val="37"/>
              </w:numPr>
              <w:rPr>
                <w:rFonts w:eastAsiaTheme="minorHAnsi"/>
              </w:rPr>
            </w:pPr>
            <w:r w:rsidRPr="000F4661">
              <w:rPr>
                <w:rFonts w:eastAsiaTheme="minorHAnsi"/>
              </w:rPr>
              <w:t>Knowledge of the Local Authorities legal responsibilities towards people with disabilities, living in the community</w:t>
            </w:r>
          </w:p>
          <w:p w14:paraId="0980AE45" w14:textId="79AE48D4" w:rsidR="000F4661" w:rsidRPr="000F4661" w:rsidRDefault="000F4661" w:rsidP="000F4661">
            <w:pPr>
              <w:pStyle w:val="ListParagraph"/>
              <w:numPr>
                <w:ilvl w:val="0"/>
                <w:numId w:val="37"/>
              </w:numPr>
              <w:rPr>
                <w:rFonts w:eastAsiaTheme="minorHAnsi"/>
              </w:rPr>
            </w:pPr>
            <w:r w:rsidRPr="000F4661">
              <w:rPr>
                <w:rFonts w:eastAsiaTheme="minorHAnsi"/>
              </w:rPr>
              <w:t>An understanding of the implications of Care in the Community</w:t>
            </w:r>
          </w:p>
          <w:p w14:paraId="28AA4890" w14:textId="485D6BB7" w:rsidR="000F4661" w:rsidRPr="000F4661" w:rsidRDefault="000F4661" w:rsidP="000F4661">
            <w:pPr>
              <w:pStyle w:val="ListParagraph"/>
              <w:numPr>
                <w:ilvl w:val="0"/>
                <w:numId w:val="37"/>
              </w:numPr>
              <w:rPr>
                <w:rFonts w:eastAsiaTheme="minorHAnsi"/>
              </w:rPr>
            </w:pPr>
            <w:r w:rsidRPr="000F4661">
              <w:rPr>
                <w:rFonts w:eastAsiaTheme="minorHAnsi"/>
              </w:rPr>
              <w:t>Knowledge of equal opportunities/anti oppressive policies</w:t>
            </w:r>
          </w:p>
          <w:p w14:paraId="27AE7855" w14:textId="30B9C50D" w:rsidR="000F4661" w:rsidRPr="000F4661" w:rsidRDefault="000F4661" w:rsidP="000F4661">
            <w:pPr>
              <w:pStyle w:val="ListParagraph"/>
              <w:numPr>
                <w:ilvl w:val="0"/>
                <w:numId w:val="37"/>
              </w:numPr>
              <w:rPr>
                <w:rFonts w:eastAsiaTheme="minorHAnsi"/>
              </w:rPr>
            </w:pPr>
            <w:r w:rsidRPr="000F4661">
              <w:rPr>
                <w:rFonts w:eastAsiaTheme="minorHAnsi"/>
              </w:rPr>
              <w:t xml:space="preserve">A broad base knowledge of </w:t>
            </w:r>
            <w:r w:rsidR="00534139">
              <w:rPr>
                <w:rFonts w:eastAsiaTheme="minorHAnsi"/>
              </w:rPr>
              <w:t xml:space="preserve">community </w:t>
            </w:r>
            <w:r w:rsidRPr="000F4661">
              <w:rPr>
                <w:rFonts w:eastAsiaTheme="minorHAnsi"/>
              </w:rPr>
              <w:t>equipment</w:t>
            </w:r>
          </w:p>
          <w:p w14:paraId="6B4B1B4F" w14:textId="51DD4627" w:rsidR="000F4661" w:rsidRPr="000F4661" w:rsidRDefault="000F4661" w:rsidP="000F4661">
            <w:pPr>
              <w:pStyle w:val="ListParagraph"/>
              <w:numPr>
                <w:ilvl w:val="0"/>
                <w:numId w:val="37"/>
              </w:numPr>
              <w:rPr>
                <w:rFonts w:eastAsiaTheme="minorHAnsi"/>
              </w:rPr>
            </w:pPr>
            <w:r w:rsidRPr="000F4661">
              <w:rPr>
                <w:rFonts w:eastAsiaTheme="minorHAnsi"/>
              </w:rPr>
              <w:t>Understanding of the needs of service users and carers</w:t>
            </w:r>
          </w:p>
          <w:p w14:paraId="3B639C03" w14:textId="57BBFF7D" w:rsidR="000F4661" w:rsidRPr="000F4661" w:rsidRDefault="000F4661" w:rsidP="000F4661">
            <w:pPr>
              <w:pStyle w:val="ListParagraph"/>
              <w:numPr>
                <w:ilvl w:val="0"/>
                <w:numId w:val="37"/>
              </w:numPr>
              <w:rPr>
                <w:rFonts w:eastAsiaTheme="minorHAnsi"/>
              </w:rPr>
            </w:pPr>
            <w:r w:rsidRPr="000F4661">
              <w:rPr>
                <w:rFonts w:eastAsiaTheme="minorHAnsi"/>
              </w:rPr>
              <w:t>Understanding of the assessment and action planning process</w:t>
            </w:r>
          </w:p>
          <w:p w14:paraId="7764F1BC" w14:textId="1A74D93A" w:rsidR="000F4661" w:rsidRPr="000F4661" w:rsidRDefault="000F4661" w:rsidP="000F4661">
            <w:pPr>
              <w:pStyle w:val="ListParagraph"/>
              <w:numPr>
                <w:ilvl w:val="0"/>
                <w:numId w:val="37"/>
              </w:numPr>
              <w:rPr>
                <w:rFonts w:eastAsiaTheme="minorHAnsi"/>
              </w:rPr>
            </w:pPr>
            <w:r w:rsidRPr="000F4661">
              <w:rPr>
                <w:rFonts w:eastAsiaTheme="minorHAnsi"/>
              </w:rPr>
              <w:t>Understanding the benefits and use of supervision</w:t>
            </w:r>
          </w:p>
          <w:p w14:paraId="61D65F3C" w14:textId="0CEE7DF8" w:rsidR="000F4661" w:rsidRPr="000F4661" w:rsidRDefault="000F4661" w:rsidP="000F4661">
            <w:pPr>
              <w:pStyle w:val="ListParagraph"/>
              <w:numPr>
                <w:ilvl w:val="0"/>
                <w:numId w:val="37"/>
              </w:numPr>
              <w:rPr>
                <w:rFonts w:eastAsiaTheme="minorHAnsi"/>
              </w:rPr>
            </w:pPr>
            <w:r w:rsidRPr="000F4661">
              <w:rPr>
                <w:rFonts w:eastAsiaTheme="minorHAnsi"/>
              </w:rPr>
              <w:lastRenderedPageBreak/>
              <w:t>Knowledge of legal responsibilities for the NHS around Admission, dischar</w:t>
            </w:r>
            <w:r>
              <w:rPr>
                <w:rFonts w:eastAsiaTheme="minorHAnsi"/>
              </w:rPr>
              <w:t>ge</w:t>
            </w:r>
            <w:r w:rsidRPr="000F4661">
              <w:rPr>
                <w:rFonts w:eastAsiaTheme="minorHAnsi"/>
              </w:rPr>
              <w:t xml:space="preserve"> and equipment provision</w:t>
            </w:r>
          </w:p>
          <w:p w14:paraId="298D5E5A" w14:textId="4E150EFF" w:rsidR="00882FEF" w:rsidRPr="007D1289" w:rsidRDefault="00534139" w:rsidP="00882FEF">
            <w:pPr>
              <w:pStyle w:val="ListParagraph"/>
              <w:numPr>
                <w:ilvl w:val="0"/>
                <w:numId w:val="37"/>
              </w:numPr>
              <w:rPr>
                <w:rFonts w:eastAsiaTheme="minorHAnsi"/>
              </w:rPr>
            </w:pPr>
            <w:r>
              <w:rPr>
                <w:rFonts w:eastAsiaTheme="minorHAnsi"/>
              </w:rPr>
              <w:t>U</w:t>
            </w:r>
            <w:r w:rsidR="00882FEF" w:rsidRPr="007D1289">
              <w:rPr>
                <w:rFonts w:eastAsiaTheme="minorHAnsi"/>
              </w:rPr>
              <w:t xml:space="preserve">nderstanding of the Equalities Act and </w:t>
            </w:r>
            <w:r w:rsidR="00112A9A" w:rsidRPr="007D1289">
              <w:rPr>
                <w:rFonts w:eastAsiaTheme="minorHAnsi"/>
              </w:rPr>
              <w:t>the</w:t>
            </w:r>
            <w:r w:rsidR="00882FEF" w:rsidRPr="007D1289">
              <w:rPr>
                <w:rFonts w:eastAsiaTheme="minorHAnsi"/>
              </w:rPr>
              <w:t xml:space="preserve"> DDA requirements </w:t>
            </w:r>
            <w:r w:rsidR="00E928CE">
              <w:rPr>
                <w:rFonts w:eastAsiaTheme="minorHAnsi"/>
              </w:rPr>
              <w:t>of the legislation</w:t>
            </w:r>
          </w:p>
          <w:p w14:paraId="7A7A00DB" w14:textId="62C570F8" w:rsidR="00882FEF" w:rsidRDefault="00534139" w:rsidP="00882FEF">
            <w:pPr>
              <w:pStyle w:val="ListParagraph"/>
              <w:numPr>
                <w:ilvl w:val="0"/>
                <w:numId w:val="37"/>
              </w:numPr>
              <w:rPr>
                <w:rFonts w:eastAsiaTheme="minorHAnsi"/>
              </w:rPr>
            </w:pPr>
            <w:r>
              <w:rPr>
                <w:rFonts w:eastAsiaTheme="minorHAnsi"/>
              </w:rPr>
              <w:t>Understanding</w:t>
            </w:r>
            <w:r w:rsidR="00882FEF">
              <w:rPr>
                <w:rFonts w:eastAsiaTheme="minorHAnsi"/>
              </w:rPr>
              <w:t xml:space="preserve"> of GDPR and Data Protection</w:t>
            </w:r>
          </w:p>
          <w:p w14:paraId="357FC89F" w14:textId="77777777" w:rsidR="00882FEF" w:rsidRDefault="00882FEF" w:rsidP="00133B09">
            <w:pPr>
              <w:rPr>
                <w:rFonts w:ascii="Arial" w:eastAsiaTheme="minorHAnsi" w:hAnsi="Arial" w:cs="Arial"/>
                <w:b/>
                <w:sz w:val="22"/>
                <w:szCs w:val="22"/>
              </w:rPr>
            </w:pPr>
          </w:p>
          <w:p w14:paraId="6AB79226" w14:textId="77777777" w:rsidR="00BE0EED" w:rsidRDefault="00BE0EED" w:rsidP="00133B09">
            <w:pPr>
              <w:rPr>
                <w:rFonts w:ascii="Arial" w:eastAsiaTheme="minorHAnsi" w:hAnsi="Arial" w:cs="Arial"/>
                <w:b/>
                <w:sz w:val="22"/>
                <w:szCs w:val="22"/>
              </w:rPr>
            </w:pPr>
          </w:p>
          <w:p w14:paraId="0240475E" w14:textId="77777777" w:rsidR="00133B09" w:rsidRDefault="00133B09" w:rsidP="00133B09">
            <w:pPr>
              <w:rPr>
                <w:rFonts w:ascii="Arial" w:eastAsiaTheme="minorHAnsi" w:hAnsi="Arial" w:cs="Arial"/>
                <w:b/>
                <w:sz w:val="22"/>
                <w:szCs w:val="22"/>
              </w:rPr>
            </w:pPr>
            <w:r w:rsidRPr="00133B09">
              <w:rPr>
                <w:rFonts w:ascii="Arial" w:eastAsiaTheme="minorHAnsi" w:hAnsi="Arial" w:cs="Arial"/>
                <w:b/>
                <w:sz w:val="22"/>
                <w:szCs w:val="22"/>
              </w:rPr>
              <w:t>Your essential skills</w:t>
            </w:r>
          </w:p>
          <w:p w14:paraId="3D21AF2F" w14:textId="77777777" w:rsidR="00BE0EED" w:rsidRPr="00BE0EED" w:rsidRDefault="00BE0EED" w:rsidP="00BE0EED">
            <w:pPr>
              <w:rPr>
                <w:rFonts w:ascii="Arial" w:eastAsiaTheme="minorHAnsi" w:hAnsi="Arial" w:cs="Arial"/>
                <w:bCs/>
                <w:sz w:val="22"/>
                <w:szCs w:val="22"/>
              </w:rPr>
            </w:pPr>
          </w:p>
          <w:p w14:paraId="504A669B" w14:textId="77777777" w:rsidR="00BE0EED" w:rsidRPr="00BE0EED" w:rsidRDefault="00BE0EED" w:rsidP="00BE0EED">
            <w:pPr>
              <w:pStyle w:val="ListParagraph"/>
              <w:numPr>
                <w:ilvl w:val="0"/>
                <w:numId w:val="41"/>
              </w:numPr>
              <w:rPr>
                <w:rFonts w:eastAsiaTheme="minorHAnsi"/>
                <w:bCs/>
              </w:rPr>
            </w:pPr>
            <w:r w:rsidRPr="00BE0EED">
              <w:rPr>
                <w:rFonts w:eastAsiaTheme="minorHAnsi"/>
                <w:bCs/>
              </w:rPr>
              <w:t>Ability to influence change in organisations</w:t>
            </w:r>
          </w:p>
          <w:p w14:paraId="514F1B8E" w14:textId="77777777" w:rsidR="00BE0EED" w:rsidRPr="00BE0EED" w:rsidRDefault="00BE0EED" w:rsidP="00BE0EED">
            <w:pPr>
              <w:pStyle w:val="ListParagraph"/>
              <w:numPr>
                <w:ilvl w:val="0"/>
                <w:numId w:val="41"/>
              </w:numPr>
              <w:rPr>
                <w:rFonts w:eastAsiaTheme="minorHAnsi"/>
                <w:bCs/>
              </w:rPr>
            </w:pPr>
            <w:r w:rsidRPr="00BE0EED">
              <w:rPr>
                <w:rFonts w:eastAsiaTheme="minorHAnsi"/>
                <w:bCs/>
              </w:rPr>
              <w:t>Ability to influence and affect change at a senior level</w:t>
            </w:r>
          </w:p>
          <w:p w14:paraId="69520454" w14:textId="40D486DD" w:rsidR="00BE0EED" w:rsidRPr="00BE0EED" w:rsidRDefault="00BE0EED" w:rsidP="00BE0EED">
            <w:pPr>
              <w:pStyle w:val="ListParagraph"/>
              <w:numPr>
                <w:ilvl w:val="0"/>
                <w:numId w:val="41"/>
              </w:numPr>
              <w:rPr>
                <w:rFonts w:eastAsiaTheme="minorHAnsi"/>
                <w:bCs/>
              </w:rPr>
            </w:pPr>
            <w:r w:rsidRPr="00BE0EED">
              <w:rPr>
                <w:rFonts w:eastAsiaTheme="minorHAnsi"/>
                <w:bCs/>
              </w:rPr>
              <w:t>Ability to produce and/or interrogate statistical information and produce</w:t>
            </w:r>
            <w:r>
              <w:rPr>
                <w:rFonts w:eastAsiaTheme="minorHAnsi"/>
                <w:bCs/>
              </w:rPr>
              <w:t xml:space="preserve"> </w:t>
            </w:r>
            <w:r w:rsidRPr="00BE0EED">
              <w:rPr>
                <w:rFonts w:eastAsiaTheme="minorHAnsi"/>
                <w:bCs/>
              </w:rPr>
              <w:t>outputs for the financial, planning, development and clinical management of the service across agencies</w:t>
            </w:r>
          </w:p>
          <w:p w14:paraId="0A7D0481" w14:textId="77777777" w:rsidR="00BE0EED" w:rsidRPr="00BE0EED" w:rsidRDefault="00BE0EED" w:rsidP="00BE0EED">
            <w:pPr>
              <w:pStyle w:val="ListParagraph"/>
              <w:numPr>
                <w:ilvl w:val="0"/>
                <w:numId w:val="41"/>
              </w:numPr>
              <w:rPr>
                <w:rFonts w:eastAsiaTheme="minorHAnsi"/>
                <w:bCs/>
              </w:rPr>
            </w:pPr>
            <w:r w:rsidRPr="00BE0EED">
              <w:rPr>
                <w:rFonts w:eastAsiaTheme="minorHAnsi"/>
                <w:bCs/>
              </w:rPr>
              <w:t>Ability to make judgements supported by sound evidence</w:t>
            </w:r>
          </w:p>
          <w:p w14:paraId="7922713F" w14:textId="77777777" w:rsidR="00BE0EED" w:rsidRPr="00BE0EED" w:rsidRDefault="00BE0EED" w:rsidP="00BE0EED">
            <w:pPr>
              <w:pStyle w:val="ListParagraph"/>
              <w:numPr>
                <w:ilvl w:val="0"/>
                <w:numId w:val="41"/>
              </w:numPr>
              <w:rPr>
                <w:rFonts w:eastAsiaTheme="minorHAnsi"/>
                <w:bCs/>
              </w:rPr>
            </w:pPr>
            <w:r w:rsidRPr="00BE0EED">
              <w:rPr>
                <w:rFonts w:eastAsiaTheme="minorHAnsi"/>
                <w:bCs/>
              </w:rPr>
              <w:t>Excellent interpersonal skills including written and verbal communication as well as an ability to communicate with people at all levels</w:t>
            </w:r>
          </w:p>
          <w:p w14:paraId="395F7A6B" w14:textId="77777777" w:rsidR="00BE0EED" w:rsidRPr="00BE0EED" w:rsidRDefault="00BE0EED" w:rsidP="00BE0EED">
            <w:pPr>
              <w:pStyle w:val="ListParagraph"/>
              <w:numPr>
                <w:ilvl w:val="0"/>
                <w:numId w:val="41"/>
              </w:numPr>
              <w:rPr>
                <w:rFonts w:eastAsiaTheme="minorHAnsi"/>
                <w:bCs/>
              </w:rPr>
            </w:pPr>
            <w:r w:rsidRPr="00BE0EED">
              <w:rPr>
                <w:rFonts w:eastAsiaTheme="minorHAnsi"/>
                <w:bCs/>
              </w:rPr>
              <w:t>Excellent organisational and time management skills with the ability to prioritise workload to support the achievement of targets and production of reports</w:t>
            </w:r>
          </w:p>
          <w:p w14:paraId="1EE83084" w14:textId="77777777" w:rsidR="00BE0EED" w:rsidRPr="00BE0EED" w:rsidRDefault="00BE0EED" w:rsidP="00BE0EED">
            <w:pPr>
              <w:pStyle w:val="ListParagraph"/>
              <w:numPr>
                <w:ilvl w:val="0"/>
                <w:numId w:val="41"/>
              </w:numPr>
              <w:rPr>
                <w:rFonts w:eastAsiaTheme="minorHAnsi"/>
                <w:bCs/>
              </w:rPr>
            </w:pPr>
            <w:r w:rsidRPr="00BE0EED">
              <w:rPr>
                <w:rFonts w:eastAsiaTheme="minorHAnsi"/>
                <w:bCs/>
              </w:rPr>
              <w:t>Excellent multi-tasking skills to support ongoing implementation and development of the service</w:t>
            </w:r>
          </w:p>
          <w:p w14:paraId="4C9A0308" w14:textId="6AAB5A12" w:rsidR="00BE0EED" w:rsidRPr="00BE0EED" w:rsidRDefault="00BE0EED" w:rsidP="00BE0EED">
            <w:pPr>
              <w:pStyle w:val="ListParagraph"/>
              <w:numPr>
                <w:ilvl w:val="0"/>
                <w:numId w:val="41"/>
              </w:numPr>
              <w:rPr>
                <w:rFonts w:eastAsiaTheme="minorHAnsi"/>
                <w:bCs/>
              </w:rPr>
            </w:pPr>
            <w:r w:rsidRPr="00BE0EED">
              <w:rPr>
                <w:rFonts w:eastAsiaTheme="minorHAnsi"/>
                <w:bCs/>
              </w:rPr>
              <w:t>The ability to converse at ease with service users/customers and provide advice in accurate spoken English</w:t>
            </w:r>
          </w:p>
          <w:p w14:paraId="1B34E7CD" w14:textId="40CD7878" w:rsidR="00BE0EED" w:rsidRPr="00BE0EED" w:rsidRDefault="00BE0EED" w:rsidP="00BE0EED">
            <w:pPr>
              <w:pStyle w:val="ListParagraph"/>
              <w:numPr>
                <w:ilvl w:val="0"/>
                <w:numId w:val="41"/>
              </w:numPr>
              <w:rPr>
                <w:rFonts w:eastAsiaTheme="minorHAnsi"/>
                <w:bCs/>
              </w:rPr>
            </w:pPr>
            <w:r w:rsidRPr="00BE0EED">
              <w:rPr>
                <w:rFonts w:eastAsiaTheme="minorHAnsi"/>
                <w:bCs/>
              </w:rPr>
              <w:t>Ability to prioritise work</w:t>
            </w:r>
          </w:p>
          <w:p w14:paraId="345FC6BD" w14:textId="36B5A76A" w:rsidR="00BE0EED" w:rsidRPr="00BE0EED" w:rsidRDefault="00BE0EED" w:rsidP="00BE0EED">
            <w:pPr>
              <w:pStyle w:val="ListParagraph"/>
              <w:numPr>
                <w:ilvl w:val="0"/>
                <w:numId w:val="41"/>
              </w:numPr>
              <w:rPr>
                <w:rFonts w:eastAsiaTheme="minorHAnsi"/>
                <w:bCs/>
              </w:rPr>
            </w:pPr>
            <w:r w:rsidRPr="00BE0EED">
              <w:rPr>
                <w:rFonts w:eastAsiaTheme="minorHAnsi"/>
                <w:bCs/>
              </w:rPr>
              <w:t>Ability to work in situations of conflict and practice in a non-oppressive manner</w:t>
            </w:r>
          </w:p>
          <w:p w14:paraId="5958055E" w14:textId="71E4694B" w:rsidR="00BE0EED" w:rsidRPr="00BE0EED" w:rsidRDefault="00BE0EED" w:rsidP="00BE0EED">
            <w:pPr>
              <w:pStyle w:val="ListParagraph"/>
              <w:numPr>
                <w:ilvl w:val="0"/>
                <w:numId w:val="41"/>
              </w:numPr>
              <w:rPr>
                <w:rFonts w:eastAsiaTheme="minorHAnsi"/>
                <w:bCs/>
              </w:rPr>
            </w:pPr>
            <w:r w:rsidRPr="00BE0EED">
              <w:rPr>
                <w:rFonts w:eastAsiaTheme="minorHAnsi"/>
                <w:bCs/>
              </w:rPr>
              <w:t>Ability to make effective use of supervision</w:t>
            </w:r>
          </w:p>
          <w:p w14:paraId="20D2D6A5" w14:textId="77777777" w:rsidR="00BE0EED" w:rsidRPr="00BE0EED" w:rsidRDefault="00BE0EED" w:rsidP="00BE0EED">
            <w:pPr>
              <w:pStyle w:val="ListParagraph"/>
              <w:numPr>
                <w:ilvl w:val="0"/>
                <w:numId w:val="41"/>
              </w:numPr>
              <w:rPr>
                <w:rFonts w:eastAsiaTheme="minorHAnsi"/>
                <w:bCs/>
              </w:rPr>
            </w:pPr>
            <w:r w:rsidRPr="00BE0EED">
              <w:rPr>
                <w:rFonts w:eastAsiaTheme="minorHAnsi"/>
                <w:bCs/>
              </w:rPr>
              <w:t>Ability to devise procedures and protocols for clinical practice on issues that are generic to all prescribing teams</w:t>
            </w:r>
          </w:p>
          <w:p w14:paraId="53813635" w14:textId="550C7ECE" w:rsidR="00BE0EED" w:rsidRPr="00BE0EED" w:rsidRDefault="00BE0EED" w:rsidP="00BE0EED">
            <w:pPr>
              <w:pStyle w:val="ListParagraph"/>
              <w:numPr>
                <w:ilvl w:val="0"/>
                <w:numId w:val="41"/>
              </w:numPr>
              <w:rPr>
                <w:rFonts w:eastAsiaTheme="minorHAnsi"/>
                <w:bCs/>
              </w:rPr>
            </w:pPr>
            <w:r w:rsidRPr="00BE0EED">
              <w:rPr>
                <w:rFonts w:eastAsiaTheme="minorHAnsi"/>
                <w:bCs/>
              </w:rPr>
              <w:t>Ability to advise on options to influence changing practice and ensure continuity of provision across all sectors within Tameside</w:t>
            </w:r>
            <w:r w:rsidR="00AC0734">
              <w:rPr>
                <w:rFonts w:eastAsiaTheme="minorHAnsi"/>
                <w:bCs/>
              </w:rPr>
              <w:t>.</w:t>
            </w:r>
          </w:p>
          <w:p w14:paraId="1F0966EC" w14:textId="62A84FA4" w:rsidR="00BE0EED" w:rsidRPr="00BE0EED" w:rsidRDefault="00BE0EED" w:rsidP="00BE0EED">
            <w:pPr>
              <w:pStyle w:val="ListParagraph"/>
              <w:numPr>
                <w:ilvl w:val="0"/>
                <w:numId w:val="41"/>
              </w:numPr>
              <w:rPr>
                <w:rFonts w:eastAsiaTheme="minorHAnsi"/>
                <w:bCs/>
              </w:rPr>
            </w:pPr>
            <w:r w:rsidRPr="00BE0EED">
              <w:rPr>
                <w:rFonts w:eastAsiaTheme="minorHAnsi"/>
                <w:bCs/>
              </w:rPr>
              <w:t xml:space="preserve">Ability to think creatively to produce innovative proposals for service </w:t>
            </w:r>
          </w:p>
          <w:p w14:paraId="46BE3324" w14:textId="6E0427E8" w:rsidR="00BE0EED" w:rsidRPr="00BE0EED" w:rsidRDefault="00BE0EED" w:rsidP="00BE0EED">
            <w:pPr>
              <w:pStyle w:val="ListParagraph"/>
              <w:numPr>
                <w:ilvl w:val="0"/>
                <w:numId w:val="41"/>
              </w:numPr>
              <w:rPr>
                <w:rFonts w:eastAsiaTheme="minorHAnsi"/>
                <w:bCs/>
              </w:rPr>
            </w:pPr>
            <w:r w:rsidRPr="00BE0EED">
              <w:rPr>
                <w:rFonts w:eastAsiaTheme="minorHAnsi"/>
                <w:bCs/>
              </w:rPr>
              <w:t xml:space="preserve">Improvement within the limited resources available  </w:t>
            </w:r>
          </w:p>
          <w:p w14:paraId="09BCC9E4" w14:textId="7B556BB0" w:rsidR="00BE0EED" w:rsidRPr="00BE0EED" w:rsidRDefault="007524F7" w:rsidP="00BE0EED">
            <w:pPr>
              <w:pStyle w:val="ListParagraph"/>
              <w:numPr>
                <w:ilvl w:val="0"/>
                <w:numId w:val="41"/>
              </w:numPr>
              <w:rPr>
                <w:rFonts w:eastAsiaTheme="minorHAnsi"/>
                <w:bCs/>
              </w:rPr>
            </w:pPr>
            <w:r>
              <w:rPr>
                <w:rFonts w:eastAsiaTheme="minorHAnsi"/>
                <w:bCs/>
              </w:rPr>
              <w:t>Full driving licence</w:t>
            </w:r>
            <w:r w:rsidR="00BE0EED" w:rsidRPr="00BE0EED">
              <w:rPr>
                <w:rFonts w:eastAsiaTheme="minorHAnsi"/>
                <w:bCs/>
              </w:rPr>
              <w:t xml:space="preserve">      </w:t>
            </w:r>
          </w:p>
          <w:p w14:paraId="091074E6" w14:textId="77777777" w:rsidR="00133B09" w:rsidRDefault="00133B09" w:rsidP="00133B09">
            <w:pPr>
              <w:rPr>
                <w:rFonts w:ascii="Arial" w:eastAsiaTheme="minorHAnsi" w:hAnsi="Arial" w:cs="Arial"/>
              </w:rPr>
            </w:pPr>
          </w:p>
          <w:p w14:paraId="1030BBA8" w14:textId="77777777" w:rsidR="00AC0734" w:rsidRDefault="00AC0734" w:rsidP="00133B09">
            <w:pPr>
              <w:rPr>
                <w:rFonts w:ascii="Arial" w:eastAsiaTheme="minorHAnsi" w:hAnsi="Arial" w:cs="Arial"/>
              </w:rPr>
            </w:pPr>
          </w:p>
          <w:p w14:paraId="4ECA64FF" w14:textId="77777777" w:rsidR="00AC0734" w:rsidRPr="00BE0EED" w:rsidRDefault="00AC0734" w:rsidP="00133B09">
            <w:pPr>
              <w:rPr>
                <w:rFonts w:ascii="Arial" w:eastAsiaTheme="minorHAnsi" w:hAnsi="Arial" w:cs="Arial"/>
              </w:rPr>
            </w:pPr>
          </w:p>
          <w:p w14:paraId="57615BB1" w14:textId="77777777" w:rsidR="00133B09" w:rsidRDefault="00133B09" w:rsidP="00133B09">
            <w:pPr>
              <w:rPr>
                <w:rFonts w:ascii="Arial" w:eastAsiaTheme="minorHAnsi" w:hAnsi="Arial" w:cs="Arial"/>
                <w:b/>
                <w:sz w:val="22"/>
                <w:szCs w:val="22"/>
              </w:rPr>
            </w:pPr>
            <w:r w:rsidRPr="00133B09">
              <w:rPr>
                <w:rFonts w:ascii="Arial" w:eastAsiaTheme="minorHAnsi" w:hAnsi="Arial" w:cs="Arial"/>
                <w:b/>
                <w:sz w:val="22"/>
                <w:szCs w:val="22"/>
              </w:rPr>
              <w:t>Your essential qualities</w:t>
            </w:r>
          </w:p>
          <w:p w14:paraId="130A0633" w14:textId="77777777" w:rsidR="00BE0EED" w:rsidRPr="00BE0EED" w:rsidRDefault="00BE0EED" w:rsidP="00133B09">
            <w:pPr>
              <w:rPr>
                <w:rFonts w:ascii="Arial" w:eastAsiaTheme="minorHAnsi" w:hAnsi="Arial" w:cs="Arial"/>
                <w:bCs/>
                <w:sz w:val="22"/>
                <w:szCs w:val="22"/>
              </w:rPr>
            </w:pPr>
          </w:p>
          <w:p w14:paraId="144FFB5C" w14:textId="77777777" w:rsidR="000F4661" w:rsidRPr="00BE0EED" w:rsidRDefault="000F466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t>Ability to work on own initiative and effectively within a multidisciplinary environment</w:t>
            </w:r>
          </w:p>
          <w:p w14:paraId="5B6AB1AA" w14:textId="5E58D546" w:rsidR="000F4661" w:rsidRPr="00BE0EED" w:rsidRDefault="0036262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t>Self-motivated</w:t>
            </w:r>
            <w:r w:rsidR="000F4661" w:rsidRPr="00BE0EED">
              <w:t xml:space="preserve"> and confident</w:t>
            </w:r>
          </w:p>
          <w:p w14:paraId="272EBE45" w14:textId="77777777" w:rsidR="000F4661" w:rsidRPr="00BE0EED" w:rsidRDefault="000F466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t>Tolerant and sensitive to support change within clinical practice in respect of community equipment</w:t>
            </w:r>
          </w:p>
          <w:p w14:paraId="47462C0A" w14:textId="77777777" w:rsidR="000F4661" w:rsidRPr="00BE0EED" w:rsidRDefault="000F466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t>Ability to meet deadlines, manage change and implement new ideas in a complex healthcare environment</w:t>
            </w:r>
          </w:p>
          <w:p w14:paraId="6A1466B4" w14:textId="77777777" w:rsidR="000F4661" w:rsidRPr="00BE0EED" w:rsidRDefault="000F466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t>An analytical, methodical and resourceful approach to the workload</w:t>
            </w:r>
          </w:p>
          <w:p w14:paraId="2BB4F6E3" w14:textId="77777777" w:rsidR="000F4661" w:rsidRPr="00BE0EED" w:rsidRDefault="000F466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t>A willingness to assist with planning new developments</w:t>
            </w:r>
          </w:p>
          <w:p w14:paraId="587020BB" w14:textId="77777777" w:rsidR="000F4661" w:rsidRPr="00BE0EED" w:rsidRDefault="000F466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t>A willingness to effectively promote the aims and objectives of this service</w:t>
            </w:r>
          </w:p>
          <w:p w14:paraId="60A47D99" w14:textId="77777777" w:rsidR="000F4661" w:rsidRPr="00BE0EED" w:rsidRDefault="000F466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lastRenderedPageBreak/>
              <w:t>Ability to work flexibly and undertake any training that will enhance job role</w:t>
            </w:r>
          </w:p>
          <w:p w14:paraId="2173445B" w14:textId="77777777" w:rsidR="000F4661" w:rsidRPr="00BE0EED" w:rsidRDefault="000F4661" w:rsidP="00BE0EED">
            <w:pPr>
              <w:pStyle w:val="ListParagraph"/>
              <w:numPr>
                <w:ilvl w:val="0"/>
                <w:numId w:val="40"/>
              </w:numPr>
              <w:tabs>
                <w:tab w:val="left" w:pos="1584"/>
                <w:tab w:val="left" w:pos="2448"/>
                <w:tab w:val="left" w:pos="3312"/>
                <w:tab w:val="left" w:pos="4176"/>
                <w:tab w:val="left" w:pos="5040"/>
                <w:tab w:val="left" w:pos="5904"/>
                <w:tab w:val="left" w:pos="6768"/>
                <w:tab w:val="left" w:pos="7632"/>
                <w:tab w:val="right" w:pos="8496"/>
                <w:tab w:val="left" w:pos="9072"/>
              </w:tabs>
            </w:pPr>
            <w:r w:rsidRPr="00BE0EED">
              <w:t>Ability to drive and have a car available for work, unless precluded by disability where reasonable adjustments will be considered</w:t>
            </w:r>
          </w:p>
          <w:p w14:paraId="5E120E81" w14:textId="77777777" w:rsidR="000F4661" w:rsidRPr="00143583" w:rsidRDefault="000F4661" w:rsidP="000F4661">
            <w:pPr>
              <w:tabs>
                <w:tab w:val="left" w:pos="1584"/>
                <w:tab w:val="left" w:pos="2448"/>
                <w:tab w:val="left" w:pos="3312"/>
                <w:tab w:val="left" w:pos="4176"/>
                <w:tab w:val="left" w:pos="5040"/>
                <w:tab w:val="left" w:pos="5904"/>
                <w:tab w:val="left" w:pos="6768"/>
                <w:tab w:val="left" w:pos="7632"/>
                <w:tab w:val="right" w:pos="8496"/>
                <w:tab w:val="left" w:pos="9072"/>
              </w:tabs>
              <w:ind w:left="720"/>
              <w:rPr>
                <w:rFonts w:ascii="Arial" w:hAnsi="Arial" w:cs="Arial"/>
                <w:sz w:val="22"/>
              </w:rPr>
            </w:pPr>
          </w:p>
          <w:p w14:paraId="4D0781B9" w14:textId="77777777" w:rsidR="00133B09" w:rsidRPr="00133B09" w:rsidRDefault="00133B09" w:rsidP="00133B09">
            <w:pPr>
              <w:rPr>
                <w:rFonts w:ascii="Arial" w:eastAsiaTheme="minorHAnsi" w:hAnsi="Arial" w:cs="Arial"/>
                <w:sz w:val="22"/>
                <w:szCs w:val="22"/>
              </w:rPr>
            </w:pPr>
          </w:p>
          <w:p w14:paraId="0407EC5E" w14:textId="77777777" w:rsidR="00882FEF" w:rsidRDefault="00882FEF" w:rsidP="00882FEF">
            <w:pPr>
              <w:rPr>
                <w:rFonts w:eastAsiaTheme="minorHAnsi"/>
              </w:rPr>
            </w:pPr>
          </w:p>
          <w:p w14:paraId="057D790D" w14:textId="77777777" w:rsidR="00882FEF" w:rsidRDefault="00882FEF" w:rsidP="00882FEF">
            <w:pPr>
              <w:rPr>
                <w:rFonts w:ascii="Arial" w:eastAsiaTheme="minorHAnsi" w:hAnsi="Arial" w:cs="Arial"/>
                <w:b/>
                <w:sz w:val="22"/>
                <w:szCs w:val="22"/>
              </w:rPr>
            </w:pPr>
          </w:p>
          <w:p w14:paraId="7015BE6A" w14:textId="77777777" w:rsidR="00084507" w:rsidRPr="001429BC" w:rsidRDefault="00084507" w:rsidP="00362621">
            <w:pPr>
              <w:pStyle w:val="ListParagraph"/>
              <w:rPr>
                <w:rFonts w:eastAsiaTheme="minorHAnsi"/>
                <w:b/>
              </w:rPr>
            </w:pPr>
          </w:p>
        </w:tc>
      </w:tr>
    </w:tbl>
    <w:p w14:paraId="0C3D1A74" w14:textId="77777777" w:rsidR="00F7482D" w:rsidRDefault="00F7482D" w:rsidP="006C4666">
      <w:pPr>
        <w:tabs>
          <w:tab w:val="center" w:pos="4513"/>
        </w:tabs>
        <w:jc w:val="center"/>
        <w:rPr>
          <w:rFonts w:ascii="Arial" w:eastAsiaTheme="minorHAnsi" w:hAnsi="Arial" w:cs="Arial"/>
          <w:b/>
          <w:sz w:val="22"/>
          <w:szCs w:val="22"/>
        </w:rPr>
      </w:pPr>
    </w:p>
    <w:p w14:paraId="1F2C95EE" w14:textId="77777777" w:rsidR="00D56541" w:rsidRDefault="00D56541" w:rsidP="006C4666">
      <w:pPr>
        <w:tabs>
          <w:tab w:val="center" w:pos="4513"/>
        </w:tabs>
        <w:jc w:val="center"/>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0C80915F" w14:textId="77777777" w:rsidR="00F7482D" w:rsidRPr="00F62F32" w:rsidRDefault="00F7482D" w:rsidP="006C4666">
      <w:pPr>
        <w:tabs>
          <w:tab w:val="center" w:pos="4513"/>
        </w:tabs>
        <w:jc w:val="center"/>
        <w:rPr>
          <w:rFonts w:ascii="Arial" w:eastAsiaTheme="minorHAnsi" w:hAnsi="Arial" w:cs="Arial"/>
          <w:b/>
          <w:sz w:val="22"/>
          <w:szCs w:val="22"/>
        </w:rPr>
      </w:pPr>
    </w:p>
    <w:p w14:paraId="3B55AF0C"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1032FC53" wp14:editId="0F06AB36">
                <wp:simplePos x="0" y="0"/>
                <wp:positionH relativeFrom="margin">
                  <wp:align>left</wp:align>
                </wp:positionH>
                <wp:positionV relativeFrom="paragraph">
                  <wp:posOffset>93345</wp:posOffset>
                </wp:positionV>
                <wp:extent cx="6276975" cy="1943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276975" cy="1943100"/>
                        </a:xfrm>
                        <a:prstGeom prst="rect">
                          <a:avLst/>
                        </a:prstGeom>
                        <a:solidFill>
                          <a:srgbClr val="FF99FF">
                            <a:alpha val="45000"/>
                          </a:srgbClr>
                        </a:solidFill>
                        <a:ln w="25400" cap="flat" cmpd="sng" algn="ctr">
                          <a:solidFill>
                            <a:srgbClr val="FF0066"/>
                          </a:solidFill>
                          <a:prstDash val="solid"/>
                        </a:ln>
                        <a:effectLst/>
                      </wps:spPr>
                      <wps:txbx>
                        <w:txbxContent>
                          <w:p w14:paraId="02E23F0D" w14:textId="77777777" w:rsidR="00CB245E" w:rsidRPr="00E928CE" w:rsidRDefault="00CB245E" w:rsidP="00D56541">
                            <w:pPr>
                              <w:spacing w:before="100" w:beforeAutospacing="1" w:after="100" w:afterAutospacing="1"/>
                              <w:textAlignment w:val="top"/>
                              <w:rPr>
                                <w:rFonts w:ascii="Arial" w:hAnsi="Arial" w:cs="Arial"/>
                                <w:sz w:val="22"/>
                                <w:szCs w:val="22"/>
                                <w:lang w:eastAsia="en-GB"/>
                              </w:rPr>
                            </w:pPr>
                            <w:r w:rsidRPr="00E928CE">
                              <w:rPr>
                                <w:rFonts w:ascii="Arial" w:hAnsi="Arial" w:cs="Arial"/>
                                <w:b/>
                                <w:bCs/>
                                <w:sz w:val="22"/>
                                <w:szCs w:val="22"/>
                                <w:lang w:eastAsia="en-GB"/>
                              </w:rPr>
                              <w:t>What can you expect from us?</w:t>
                            </w:r>
                          </w:p>
                          <w:p w14:paraId="3C9997F6"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A fair salary and benefits</w:t>
                            </w:r>
                          </w:p>
                          <w:p w14:paraId="6B6781B9"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Opportunities for good health and wellbeing</w:t>
                            </w:r>
                          </w:p>
                          <w:p w14:paraId="7CE88061"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Help you to grow, develop and to do your best</w:t>
                            </w:r>
                          </w:p>
                          <w:p w14:paraId="7E91F1E9"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Enable you to be creative and innovative</w:t>
                            </w:r>
                          </w:p>
                          <w:p w14:paraId="3FFA6E68"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Fully involve you in changes that affect you and your work</w:t>
                            </w:r>
                          </w:p>
                          <w:p w14:paraId="056A61E1"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Listen, and act on your ideas and feedback</w:t>
                            </w:r>
                          </w:p>
                          <w:p w14:paraId="5D399CE6" w14:textId="77777777" w:rsidR="00CB245E" w:rsidRPr="00E928CE" w:rsidRDefault="00CB245E" w:rsidP="00D56541">
                            <w:pPr>
                              <w:spacing w:before="100" w:beforeAutospacing="1"/>
                              <w:textAlignment w:val="top"/>
                              <w:rPr>
                                <w:rFonts w:ascii="Arial" w:hAnsi="Arial" w:cs="Arial"/>
                                <w:b/>
                                <w:sz w:val="22"/>
                                <w:szCs w:val="22"/>
                                <w:lang w:eastAsia="en-GB"/>
                              </w:rPr>
                            </w:pPr>
                            <w:r w:rsidRPr="00E928CE">
                              <w:rPr>
                                <w:rFonts w:ascii="Arial" w:hAnsi="Arial" w:cs="Arial"/>
                                <w:b/>
                                <w:sz w:val="22"/>
                                <w:szCs w:val="22"/>
                                <w:lang w:eastAsia="en-GB"/>
                              </w:rPr>
                              <w:t>Working together, we are proud to work for Tameside</w:t>
                            </w:r>
                          </w:p>
                          <w:p w14:paraId="06450B2F" w14:textId="77777777" w:rsidR="00CB245E" w:rsidRDefault="00CB245E"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32FC53" id="Text Box 5" o:spid="_x0000_s1028" type="#_x0000_t202" style="position:absolute;left:0;text-align:left;margin-left:0;margin-top:7.35pt;width:494.25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sYcwIAAPAEAAAOAAAAZHJzL2Uyb0RvYy54bWysVE1v2zAMvQ/YfxB0X51kSboEdYqshYcB&#10;RVugHXpmZCk2IIuapMTufv0o2UmTbqdhF5kUKX48Pvrqums020vnazQ5H1+MOJNGYFmbbc5/PBef&#10;vnDmA5gSNBqZ81fp+fXq44er1i7lBCvUpXSMghi/bG3OqxDsMsu8qGQD/gKtNGRU6BoIpLptVjpo&#10;KXqjs8loNM9adKV1KKT3dHvbG/kqxVdKivCglJeB6ZxTbSGdLp2beGarK1huHdiqFkMZ8A9VNFAb&#10;SnoMdQsB2M7Vf4RqauHQowoXApsMlaqFTD1QN+PRu26eKrAy9ULgeHuEyf+/sOJ+/2QfHQvdV+xo&#10;gBGQ1vqlp8vYT6dcE79UKSM7Qfh6hE12gQm6nE8u54vLGWeCbOPF9PN4lIDN3p5b58M3iQ2LQs4d&#10;zSXBBfs7HygluR5cYjaPui6LWuukuO3mRju2B5phUSwWRdG/1baC/nY6Gx1T+t49xTyLow1rcz6Z&#10;TcmVCSCyKQ2BxMaWOfdmyxnoLbFYBJcSnL0ewh6qIOrNI1ZU+Jlb7OIWfNX7JdPgpk1sRiZODk2/&#10;AR2l0G06VlMpk8MQNli+0mwc9rT1VhQ1xb8DHx7BEU+pEdq98ECH0kjd4SBxVqH79bf76E/0IStn&#10;LfGeOv+5Ayc5098NEWsxnk7joiRlOruckOJOLZtTi9k1N0hjGdOWW5HE6B/0QVQOmxda0XXMSiYw&#10;gnLnnHDvxZvQbyOtuJDrdXKi1bAQ7syTFTF0xC3i+ty9gLMDhQKx7x4PGwLLd0zqfeNLg+tdQFUn&#10;mkWce1RpdFGhtUpDHH4BcW9P9eT19qNa/QYAAP//AwBQSwMEFAAGAAgAAAAhAOPlMfTbAAAABwEA&#10;AA8AAABkcnMvZG93bnJldi54bWxMj8FOwzAQRO9I/IO1SFwQtSmEhBCnQpXaExcC3J14SQL2Oord&#10;Nvw9ywmOOzOaeVttFu/EEec4BtJws1IgkLpgR+o1vL3urgsQMRmyxgVCDd8YYVOfn1WmtOFEL3hs&#10;Ui+4hGJpNAwpTaWUsRvQm7gKExJ7H2H2JvE599LO5sTl3sm1UvfSm5F4YTATbgfsvpqD15Bdfbqp&#10;6Z9Vhu272/l9s89pq/XlxfL0CCLhkv7C8IvP6FAzUxsOZKNwGviRxOpdDoLdh6LIQLQabtcqB1lX&#10;8j9//QMAAP//AwBQSwECLQAUAAYACAAAACEAtoM4kv4AAADhAQAAEwAAAAAAAAAAAAAAAAAAAAAA&#10;W0NvbnRlbnRfVHlwZXNdLnhtbFBLAQItABQABgAIAAAAIQA4/SH/1gAAAJQBAAALAAAAAAAAAAAA&#10;AAAAAC8BAABfcmVscy8ucmVsc1BLAQItABQABgAIAAAAIQASkbsYcwIAAPAEAAAOAAAAAAAAAAAA&#10;AAAAAC4CAABkcnMvZTJvRG9jLnhtbFBLAQItABQABgAIAAAAIQDj5TH02wAAAAcBAAAPAAAAAAAA&#10;AAAAAAAAAM0EAABkcnMvZG93bnJldi54bWxQSwUGAAAAAAQABADzAAAA1QUAAAAA&#10;" fillcolor="#f9f" strokecolor="#f06" strokeweight="2pt">
                <v:fill opacity="29555f"/>
                <v:textbox>
                  <w:txbxContent>
                    <w:p w14:paraId="02E23F0D" w14:textId="77777777" w:rsidR="00CB245E" w:rsidRPr="00E928CE" w:rsidRDefault="00CB245E" w:rsidP="00D56541">
                      <w:pPr>
                        <w:spacing w:before="100" w:beforeAutospacing="1" w:after="100" w:afterAutospacing="1"/>
                        <w:textAlignment w:val="top"/>
                        <w:rPr>
                          <w:rFonts w:ascii="Arial" w:hAnsi="Arial" w:cs="Arial"/>
                          <w:sz w:val="22"/>
                          <w:szCs w:val="22"/>
                          <w:lang w:eastAsia="en-GB"/>
                        </w:rPr>
                      </w:pPr>
                      <w:r w:rsidRPr="00E928CE">
                        <w:rPr>
                          <w:rFonts w:ascii="Arial" w:hAnsi="Arial" w:cs="Arial"/>
                          <w:b/>
                          <w:bCs/>
                          <w:sz w:val="22"/>
                          <w:szCs w:val="22"/>
                          <w:lang w:eastAsia="en-GB"/>
                        </w:rPr>
                        <w:t>What can you expect from us?</w:t>
                      </w:r>
                    </w:p>
                    <w:p w14:paraId="3C9997F6"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A fair salary and benefits</w:t>
                      </w:r>
                    </w:p>
                    <w:p w14:paraId="6B6781B9"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Opportunities for good health and wellbeing</w:t>
                      </w:r>
                    </w:p>
                    <w:p w14:paraId="7CE88061"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Help you to grow, develop and to do your best</w:t>
                      </w:r>
                    </w:p>
                    <w:p w14:paraId="7E91F1E9"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Enable you to be creative and innovative</w:t>
                      </w:r>
                    </w:p>
                    <w:p w14:paraId="3FFA6E68"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Fully involve you in changes that affect you and your work</w:t>
                      </w:r>
                    </w:p>
                    <w:p w14:paraId="056A61E1" w14:textId="77777777" w:rsidR="00CB245E" w:rsidRPr="00E928CE" w:rsidRDefault="00CB245E" w:rsidP="00D56541">
                      <w:pPr>
                        <w:numPr>
                          <w:ilvl w:val="0"/>
                          <w:numId w:val="1"/>
                        </w:numPr>
                        <w:spacing w:before="100" w:beforeAutospacing="1" w:after="100" w:afterAutospacing="1"/>
                        <w:textAlignment w:val="top"/>
                        <w:rPr>
                          <w:rFonts w:ascii="Arial" w:hAnsi="Arial" w:cs="Arial"/>
                          <w:sz w:val="22"/>
                          <w:szCs w:val="22"/>
                          <w:lang w:eastAsia="en-GB"/>
                        </w:rPr>
                      </w:pPr>
                      <w:r w:rsidRPr="00E928CE">
                        <w:rPr>
                          <w:rFonts w:ascii="Arial" w:hAnsi="Arial" w:cs="Arial"/>
                          <w:sz w:val="22"/>
                          <w:szCs w:val="22"/>
                          <w:lang w:eastAsia="en-GB"/>
                        </w:rPr>
                        <w:t>Listen, and act on your ideas and feedback</w:t>
                      </w:r>
                    </w:p>
                    <w:p w14:paraId="5D399CE6" w14:textId="77777777" w:rsidR="00CB245E" w:rsidRPr="00E928CE" w:rsidRDefault="00CB245E" w:rsidP="00D56541">
                      <w:pPr>
                        <w:spacing w:before="100" w:beforeAutospacing="1"/>
                        <w:textAlignment w:val="top"/>
                        <w:rPr>
                          <w:rFonts w:ascii="Arial" w:hAnsi="Arial" w:cs="Arial"/>
                          <w:b/>
                          <w:sz w:val="22"/>
                          <w:szCs w:val="22"/>
                          <w:lang w:eastAsia="en-GB"/>
                        </w:rPr>
                      </w:pPr>
                      <w:r w:rsidRPr="00E928CE">
                        <w:rPr>
                          <w:rFonts w:ascii="Arial" w:hAnsi="Arial" w:cs="Arial"/>
                          <w:b/>
                          <w:sz w:val="22"/>
                          <w:szCs w:val="22"/>
                          <w:lang w:eastAsia="en-GB"/>
                        </w:rPr>
                        <w:t>Working together, we are proud to work for Tameside</w:t>
                      </w:r>
                    </w:p>
                    <w:p w14:paraId="06450B2F" w14:textId="77777777" w:rsidR="00CB245E" w:rsidRDefault="00CB245E" w:rsidP="00D56541"/>
                  </w:txbxContent>
                </v:textbox>
                <w10:wrap anchorx="margin"/>
              </v:shape>
            </w:pict>
          </mc:Fallback>
        </mc:AlternateContent>
      </w:r>
    </w:p>
    <w:p w14:paraId="6129286A" w14:textId="77777777" w:rsidR="00D56541" w:rsidRPr="00F62F32" w:rsidRDefault="00D56541" w:rsidP="00D56541">
      <w:pPr>
        <w:spacing w:after="120" w:line="276" w:lineRule="auto"/>
        <w:jc w:val="both"/>
        <w:rPr>
          <w:rFonts w:ascii="Arial" w:eastAsiaTheme="minorHAnsi" w:hAnsi="Arial" w:cs="Arial"/>
          <w:sz w:val="22"/>
          <w:szCs w:val="22"/>
        </w:rPr>
      </w:pPr>
    </w:p>
    <w:p w14:paraId="0300482C" w14:textId="77777777" w:rsidR="00D56541" w:rsidRPr="00F62F32" w:rsidRDefault="00D56541" w:rsidP="00D56541">
      <w:pPr>
        <w:spacing w:after="120" w:line="276" w:lineRule="auto"/>
        <w:jc w:val="both"/>
        <w:rPr>
          <w:rFonts w:ascii="Arial" w:eastAsiaTheme="minorHAnsi" w:hAnsi="Arial" w:cs="Arial"/>
          <w:sz w:val="22"/>
          <w:szCs w:val="22"/>
        </w:rPr>
      </w:pPr>
    </w:p>
    <w:p w14:paraId="3CDD7569" w14:textId="77777777" w:rsidR="00D56541" w:rsidRPr="00F62F32" w:rsidRDefault="00D56541" w:rsidP="00D56541">
      <w:pPr>
        <w:spacing w:after="120" w:line="276" w:lineRule="auto"/>
        <w:jc w:val="both"/>
        <w:rPr>
          <w:rFonts w:ascii="Arial" w:eastAsiaTheme="minorHAnsi" w:hAnsi="Arial" w:cs="Arial"/>
          <w:sz w:val="22"/>
          <w:szCs w:val="22"/>
        </w:rPr>
      </w:pPr>
    </w:p>
    <w:p w14:paraId="16EE042F" w14:textId="77777777" w:rsidR="00D56541" w:rsidRPr="00F62F32" w:rsidRDefault="00D56541" w:rsidP="00D56541">
      <w:pPr>
        <w:spacing w:after="120" w:line="276" w:lineRule="auto"/>
        <w:jc w:val="both"/>
        <w:rPr>
          <w:rFonts w:ascii="Arial" w:eastAsiaTheme="minorHAnsi" w:hAnsi="Arial" w:cs="Arial"/>
          <w:sz w:val="22"/>
          <w:szCs w:val="22"/>
        </w:rPr>
      </w:pPr>
    </w:p>
    <w:p w14:paraId="44232AAF" w14:textId="77777777" w:rsidR="00D56541" w:rsidRPr="00F62F32" w:rsidRDefault="00D56541" w:rsidP="00D56541">
      <w:pPr>
        <w:spacing w:after="120" w:line="276" w:lineRule="auto"/>
        <w:jc w:val="both"/>
        <w:rPr>
          <w:rFonts w:ascii="Arial" w:eastAsiaTheme="minorHAnsi" w:hAnsi="Arial" w:cs="Arial"/>
          <w:sz w:val="22"/>
          <w:szCs w:val="22"/>
        </w:rPr>
      </w:pPr>
    </w:p>
    <w:p w14:paraId="14294A7A" w14:textId="77777777" w:rsidR="00D56541" w:rsidRPr="00F62F32" w:rsidRDefault="00D56541" w:rsidP="00D56541">
      <w:pPr>
        <w:spacing w:after="120" w:line="276" w:lineRule="auto"/>
        <w:jc w:val="both"/>
        <w:rPr>
          <w:rFonts w:ascii="Arial" w:eastAsiaTheme="minorHAnsi" w:hAnsi="Arial" w:cs="Arial"/>
          <w:sz w:val="22"/>
          <w:szCs w:val="22"/>
        </w:rPr>
      </w:pPr>
    </w:p>
    <w:p w14:paraId="0F1AE811" w14:textId="77777777" w:rsidR="00D56541" w:rsidRDefault="00D56541" w:rsidP="00D56541">
      <w:pPr>
        <w:spacing w:after="120" w:line="276" w:lineRule="auto"/>
        <w:jc w:val="both"/>
        <w:rPr>
          <w:rFonts w:ascii="Arial" w:eastAsiaTheme="minorHAnsi" w:hAnsi="Arial" w:cs="Arial"/>
          <w:sz w:val="22"/>
          <w:szCs w:val="22"/>
        </w:rPr>
      </w:pPr>
    </w:p>
    <w:p w14:paraId="16457B11" w14:textId="77777777" w:rsidR="00D05B58" w:rsidRDefault="00D05B58" w:rsidP="00D56541">
      <w:pPr>
        <w:spacing w:after="120" w:line="276" w:lineRule="auto"/>
        <w:jc w:val="both"/>
        <w:rPr>
          <w:rFonts w:ascii="Arial" w:eastAsiaTheme="minorHAnsi" w:hAnsi="Arial" w:cs="Arial"/>
          <w:sz w:val="22"/>
          <w:szCs w:val="22"/>
        </w:rPr>
      </w:pPr>
    </w:p>
    <w:p w14:paraId="028EF912"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41F5DC5D"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0DE2ECCB" wp14:editId="55A2E7BC">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7B0A2E0E"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5095BBE2"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2ECCB" id="_x0000_s1029"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qGgIAADMEAAAOAAAAZHJzL2Uyb0RvYy54bWysU9uO0zAQfUfiHyy/0yRtYduo6WrpEoS0&#10;XKSFD3Bsp7FwPMF2m5SvZ+yk3XIRD4gXa8YzPjNz5nhzO7SaHKV1CkxBs1lKiTQchDL7gn75XL5Y&#10;UeI8M4JpMLKgJ+no7fb5s03f5XIODWghLUEQ4/K+K2jjfZcnieONbJmbQScNBmuwLfPo2n0iLOsR&#10;vdXJPE1fJT1Y0Vng0jm8vR+DdBvx61py/7GunfREFxR78/G08azCmWw3LN9b1jWKT22wf+iiZcpg&#10;0QvUPfOMHKz6DapV3IKD2s84tAnUteIyzoDTZOkv0zw2rJNxFiTHdRea3P+D5R+Oj90nS/zwGgZc&#10;YBzCdQ/AvzpiYNcws5d31kLfSCawcBYoS/rO5dPTQLXLXQCp+vcgcMns4CECDbVtAys4J0F0XMDp&#10;QrocPOF4OV/fZKsUQxxjWZYu1+iEGiw/P++s828ltCQYBbW41QjPjg/Oj6nnlFDNgVaiVFpHx+6r&#10;nbbkyFABZblYrNcT+k9p2pC+oItVFjthqERrxEjGX9DStCz/hFbJo9RRWoG1N0ZE2zOlRxtn0yZ0&#10;J6NEpynOPI6M+qEaiBLYVKgQYhWIE7JsYVQx/jo0GrDfKelRwQV13w7MSkr0O4ObWmfLZZB8dJYv&#10;b+bo2OtIdR1hhiNUQT0lo7nz8ZuELg3c4UZrFbl+6mTSASozbmv6RUH6137Mevrr2x8AAAD//wMA&#10;UEsDBBQABgAIAAAAIQBB6tz82gAAAAYBAAAPAAAAZHJzL2Rvd25yZXYueG1sTI/BTsMwEETvSPyD&#10;tUjcqFMCbRXiVAhR6JWC1Ktrb+Ko8TqKnTbw9SwnehzNaOZNuZ58J044xDaQgvksA4Fkgm2pUfD1&#10;ublbgYhJk9VdIFTwjRHW1fVVqQsbzvSBp11qBJdQLLQCl1JfSBmNQ6/jLPRI7NVh8DqxHBppB33m&#10;ct/J+yxbSK9b4gWne3xxaI670Svwbtxv3t/M/qff+q03Yy1fH2ulbm+m5ycQCaf0H4Y/fEaHipkO&#10;YSQbRaeAjyQFeQ6CzYfFivWBU8tlDrIq5SV+9QsAAP//AwBQSwECLQAUAAYACAAAACEAtoM4kv4A&#10;AADhAQAAEwAAAAAAAAAAAAAAAAAAAAAAW0NvbnRlbnRfVHlwZXNdLnhtbFBLAQItABQABgAIAAAA&#10;IQA4/SH/1gAAAJQBAAALAAAAAAAAAAAAAAAAAC8BAABfcmVscy8ucmVsc1BLAQItABQABgAIAAAA&#10;IQBV+npqGgIAADMEAAAOAAAAAAAAAAAAAAAAAC4CAABkcnMvZTJvRG9jLnhtbFBLAQItABQABgAI&#10;AAAAIQBB6tz82gAAAAYBAAAPAAAAAAAAAAAAAAAAAHQEAABkcnMvZG93bnJldi54bWxQSwUGAAAA&#10;AAQABADzAAAAewUAAAAA&#10;" fillcolor="#f39" strokecolor="fuchsia" strokeweight="3pt">
                <v:stroke joinstyle="bevel" endcap="round"/>
                <v:textbox>
                  <w:txbxContent>
                    <w:p w14:paraId="7B0A2E0E"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5095BBE2"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65A0F5C8" wp14:editId="6B01D55E">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3E76CE4B"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6ED4F387"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0F5C8" id="_x0000_s1030"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lROwIAAKUEAAAOAAAAZHJzL2Uyb0RvYy54bWysVG2P0zAM/o7Ef4jynbXderdbte50bAwh&#10;HS/SwQ9I03StSOPiZGvHr8dJt90ACQnEPkSx3Tx+/Nje8n5oNTsotA2YnCeTmDNlJJSN2eX8y+ft&#10;qzvOrBOmFBqMyvlRWX6/evli2XeZmkINulTICMTYrO9yXjvXZVFkZa1aYSfQKUPBCrAVjkzcRSWK&#10;ntBbHU3j+DbqAcsOQSprybsZg3wV8KtKSfexqqxyTOecuLlwYjgLf0arpch2KLq6kSca4h9YtKIx&#10;lPQCtRFOsD02v0G1jUSwULmJhDaCqmqkCjVQNUn8SzVPtehUqIXEsd1FJvv/YOWHw1P3CZkbXsNA&#10;DQxF2O4R5FfLDKxrYXbqARH6WomSEidesqjvbHZ66qW2mfUgRf8eSmqy2DsIQEOFrVeF6mSETg04&#10;XkRXg2OSnNPFbDaPKSQpliSzWTq/CTlEdn7eoXVvFbTMX3KO1NUALw6P1nk6Ijt/4rNZ0E25bbQO&#10;Bu6KtUZ2EDQByTZdzDfhrd63RHZ038b0G0eB3DQwozs9uwnfjjAh10/42rA+57O7JJQgaITRlKOK&#10;f0vjkk9k1zQu7P5EA2FvyjDMvk9vTncnGj3e6a02Xg8VluKk27lzYw/dUAysKXOeei18rIDySH1F&#10;GPeG9pwuNeB3znramZzbb3uBijP9ztBsLJI09UsWjPRmPiUDryPFdUQYSVA5d5yN17ULi+lZGnig&#10;Gaqa0N1nJqfJo10IjTjtrV+2azt89fzvsvoBAAD//wMAUEsDBBQABgAIAAAAIQA9PGzU3gAAAAcB&#10;AAAPAAAAZHJzL2Rvd25yZXYueG1sTI/BTsMwEETvSPyDtUjcWgdKaQhxqoIoqpB6aECcnXhJIux1&#10;iN025etZTnAczWjmTb4cnRUHHELnScHVNAGBVHvTUaPg7XU9SUGEqMlo6wkVnDDAsjg/y3Vm/JF2&#10;eChjI7iEQqYVtDH2mZShbtHpMPU9EnsffnA6shwaaQZ95HJn5XWS3EqnO+KFVvf42GL9We4djyxe&#10;Nqdq+xS+yvnKyu/d83b98K7U5cW4ugcRcYx/YfjFZ3QomKnyezJBWAWTGV+JCmYg2L2Z37GsOLZI&#10;U5BFLv/zFz8AAAD//wMAUEsBAi0AFAAGAAgAAAAhALaDOJL+AAAA4QEAABMAAAAAAAAAAAAAAAAA&#10;AAAAAFtDb250ZW50X1R5cGVzXS54bWxQSwECLQAUAAYACAAAACEAOP0h/9YAAACUAQAACwAAAAAA&#10;AAAAAAAAAAAvAQAAX3JlbHMvLnJlbHNQSwECLQAUAAYACAAAACEALCBJUTsCAAClBAAADgAAAAAA&#10;AAAAAAAAAAAuAgAAZHJzL2Uyb0RvYy54bWxQSwECLQAUAAYACAAAACEAPTxs1N4AAAAHAQAADwAA&#10;AAAAAAAAAAAAAACVBAAAZHJzL2Rvd25yZXYueG1sUEsFBgAAAAAEAAQA8wAAAKAFAAAAAA==&#10;" fillcolor="#558ed5" strokecolor="#8eb4e3" strokeweight="3pt">
                <v:stroke joinstyle="round" endcap="round"/>
                <v:textbox>
                  <w:txbxContent>
                    <w:p w14:paraId="3E76CE4B"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6ED4F387"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v:textbox>
              </v:shape>
            </w:pict>
          </mc:Fallback>
        </mc:AlternateContent>
      </w:r>
    </w:p>
    <w:p w14:paraId="1013B7CD" w14:textId="77777777" w:rsidR="00D56541" w:rsidRPr="00F62F32" w:rsidRDefault="00D56541" w:rsidP="00D56541">
      <w:pPr>
        <w:spacing w:line="276" w:lineRule="auto"/>
        <w:rPr>
          <w:rFonts w:ascii="Arial" w:eastAsiaTheme="minorHAnsi" w:hAnsi="Arial" w:cs="Arial"/>
          <w:sz w:val="22"/>
          <w:szCs w:val="22"/>
        </w:rPr>
      </w:pPr>
    </w:p>
    <w:p w14:paraId="5F7F000C" w14:textId="77777777" w:rsidR="00D56541" w:rsidRPr="00F62F32" w:rsidRDefault="00D56541" w:rsidP="00D56541">
      <w:pPr>
        <w:spacing w:line="276" w:lineRule="auto"/>
        <w:rPr>
          <w:rFonts w:ascii="Arial" w:eastAsiaTheme="minorHAnsi" w:hAnsi="Arial" w:cs="Arial"/>
          <w:sz w:val="22"/>
          <w:szCs w:val="22"/>
        </w:rPr>
      </w:pPr>
    </w:p>
    <w:p w14:paraId="2631BEA0" w14:textId="77777777" w:rsidR="00D56541" w:rsidRPr="00F62F32" w:rsidRDefault="00D56541" w:rsidP="00D56541">
      <w:pPr>
        <w:spacing w:line="276" w:lineRule="auto"/>
        <w:rPr>
          <w:rFonts w:ascii="Arial" w:eastAsiaTheme="minorHAnsi" w:hAnsi="Arial" w:cs="Arial"/>
          <w:sz w:val="22"/>
          <w:szCs w:val="22"/>
        </w:rPr>
      </w:pPr>
    </w:p>
    <w:p w14:paraId="5D6ADA0A" w14:textId="77777777" w:rsidR="00D56541" w:rsidRPr="00F62F32" w:rsidRDefault="00D56541" w:rsidP="00D56541">
      <w:pPr>
        <w:spacing w:line="276" w:lineRule="auto"/>
        <w:rPr>
          <w:rFonts w:ascii="Arial" w:eastAsiaTheme="minorHAnsi" w:hAnsi="Arial" w:cs="Arial"/>
          <w:sz w:val="22"/>
          <w:szCs w:val="22"/>
        </w:rPr>
      </w:pPr>
    </w:p>
    <w:p w14:paraId="673B8A45" w14:textId="77777777" w:rsidR="00D56541" w:rsidRPr="00F62F32" w:rsidRDefault="00D56541" w:rsidP="00D56541">
      <w:pPr>
        <w:spacing w:line="276" w:lineRule="auto"/>
        <w:rPr>
          <w:rFonts w:ascii="Arial" w:eastAsiaTheme="minorHAnsi" w:hAnsi="Arial" w:cs="Arial"/>
          <w:sz w:val="22"/>
          <w:szCs w:val="22"/>
        </w:rPr>
      </w:pPr>
    </w:p>
    <w:p w14:paraId="723474B2"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40635D93" wp14:editId="3F09B5EE">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6B1D83BE"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653FE8A"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35D93" id="_x0000_s1031"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IMFQIAACUEAAAOAAAAZHJzL2Uyb0RvYy54bWysk82O0zAQx+9IvIPlO01SWmijpqvdlkVI&#10;y4e08ACO4zQWjieM3Sbl6Rm7abeA9oK4WDMe+++Z34xXN0Nr2EGh02ALnk1SzpSVUGm7K/i3r/ev&#10;Fpw5L2wlDFhV8KNy/Gb98sWq73I1hQZMpZCRiHV53xW88b7Lk8TJRrXCTaBTloI1YCs8ubhLKhQ9&#10;qbcmmabpm6QHrDoEqZyj3e0pyNdRv66V9J/r2inPTMEpNx9XjGsZ1mS9EvkORddoOaYh/iGLVmhL&#10;j16ktsILtkf9l1SrJYKD2k8ktAnUtZYq1kDVZOkf1Tw2olOxFoLjugsm9/9k5afDY/cFmR/uYKAG&#10;xiJc9wDyu2MWNo2wO3WLCH2jREUPZwFZ0ncuH68G1C53QaTsP0JFTRZ7D1FoqLENVKhORurUgOMF&#10;uho8k7T5Os2Ws+mcM0mxLFtkWRrbkoj8fL1D598raFkwCo7U1SgvDg/Oh3REfj4SXnNgdHWvjYkO&#10;7sqNQXYQNAHL6Tadn9V/O2Ys6ymXRXicSUGTiLY6wXhWLU3vnlFD2Nsqjlag9m60vdDmZFPCxo4Y&#10;A7kTQz+UA9NVweeBcaBaQnUkrginuaV/RkYD+JOznma24O7HXqDizHyw1JtlNpuFIY/ObP52Sg5e&#10;R8rriLCSpAruOTuZGx8/RqBm4ZZ6WOtI9ymTMWWaxQh9/Ddh2K/9eOrpd69/AQAA//8DAFBLAwQU&#10;AAYACAAAACEAVry8U+IAAAALAQAADwAAAGRycy9kb3ducmV2LnhtbEyPy07DMBBF90j8gzVI7Kid&#10;RLRRiFNRBIINUh9IpTs3HhKL2I5ipw1/z3QFy5k5unNuuZxsx044BOOdhGQmgKGrvTaukfCxe7nL&#10;gYWonFaddyjhBwMsq+urUhXan90GT9vYMApxoVAS2hj7gvNQt2hVmPkeHd2+/GBVpHFouB7UmcJt&#10;x1Mh5twq4+hDq3p8arH+3o5Wwmo9vu4/F4fdW45mY9LD+/NqH6W8vZkeH4BFnOIfDBd9UoeKnI5+&#10;dDqwTsI8S+4JlZCmGbALkIgFtTvSRuQZ8Krk/ztUvwAAAP//AwBQSwECLQAUAAYACAAAACEAtoM4&#10;kv4AAADhAQAAEwAAAAAAAAAAAAAAAAAAAAAAW0NvbnRlbnRfVHlwZXNdLnhtbFBLAQItABQABgAI&#10;AAAAIQA4/SH/1gAAAJQBAAALAAAAAAAAAAAAAAAAAC8BAABfcmVscy8ucmVsc1BLAQItABQABgAI&#10;AAAAIQBzUnIMFQIAACUEAAAOAAAAAAAAAAAAAAAAAC4CAABkcnMvZTJvRG9jLnhtbFBLAQItABQA&#10;BgAIAAAAIQBWvLxT4gAAAAsBAAAPAAAAAAAAAAAAAAAAAG8EAABkcnMvZG93bnJldi54bWxQSwUG&#10;AAAAAAQABADzAAAAfgUAAAAA&#10;" fillcolor="#92d050" strokecolor="#00b050" strokeweight="3pt">
                <v:stroke joinstyle="round" endcap="round"/>
                <v:textbox>
                  <w:txbxContent>
                    <w:p w14:paraId="6B1D83BE"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653FE8A"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72954A05" wp14:editId="6445847F">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522F5E16"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7E3956C4"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54A05" id="_x0000_s1032"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6oLAIAAEcEAAAOAAAAZHJzL2Uyb0RvYy54bWysU9tu2zAMfR+wfxD0vthOc2mNOEWSLsOA&#10;7gJ0+wBZlmNjsuhRSuzu60vJbppu2MuwF4EUpcPDQ3J12zeanRTaGkzGk0nMmTISitocMv792/7d&#10;NWfWCVMIDUZl/FFZfrt++2bVtamaQgW6UMgIxNi0azNeOdemUWRlpRphJ9AqQ8ESsBGOXDxEBYqO&#10;0BsdTeN4EXWARYsglbV0ezcE+Trgl6WS7ktZWuWYzjhxc+HEcOb+jNYrkR5QtFUtRxriH1g0ojaU&#10;9Ax1J5xgR6z/gGpqiWChdBMJTQRlWUsVaqBqkvi3ah4q0apQC4lj27NM9v/Bys+nh/YrMtdvoacG&#10;hiJsew/yh2UGdpUwB7VBhK5SoqDEiZcs6lqbjl+91Da1HiTvPkFBTRZHBwGoL7HxqlCdjNCpAY9n&#10;0VXvmKTL6c3sajqdcyYpliTLZL6chxwiff7eonUfFDTMGxlH6mqAF6d76zwdkT4/8dks6LrY11oH&#10;Bw/5TiM7CT8B8Tbeh6bTl1fPtGFdxq+uk5hISkGTiKYYxPgr2my72e0W4ZE+NlT6kGQ5jwlkoGWH&#10;7IHiq3wIR1OE4fO6vh9tJ2o92MRPm1For+2gsuvzntVFxhce3+ueQ/FIyiMMk02bSEYF+IuzjqY6&#10;4/bnUaDiTH801L2bZDbzaxCc2Xw5JQcvI/llRBhJUBl3nA3mzoXV8boa2FCXyzro/8JkpEzTGmoe&#10;N8uvw6UfXr3s//oJAAD//wMAUEsDBBQABgAIAAAAIQD8czr+4QAAAAkBAAAPAAAAZHJzL2Rvd25y&#10;ZXYueG1sTI9LT8MwEITvSPwHa5G4oNYhbaoS4lQ8hIRUJERb7m68eaj2OsRuG/49ywmOs7Oa+aZY&#10;jc6KEw6h86TgdpqAQKq86ahRsNu+TJYgQtRktPWECr4xwKq8vCh0bvyZPvC0iY3gEAq5VtDG2OdS&#10;hqpFp8PU90js1X5wOrIcGmkGfeZwZ2WaJAvpdEfc0Ooen1qsDpujU/D5Vq/T+eHm67HL7CuZsU6f&#10;1+9KXV+ND/cgIo7x7xl+8RkdSmba+yOZIKyCyYynRAVpNgPB/nyRZCD2fEjuliDLQv5fUP4AAAD/&#10;/wMAUEsBAi0AFAAGAAgAAAAhALaDOJL+AAAA4QEAABMAAAAAAAAAAAAAAAAAAAAAAFtDb250ZW50&#10;X1R5cGVzXS54bWxQSwECLQAUAAYACAAAACEAOP0h/9YAAACUAQAACwAAAAAAAAAAAAAAAAAvAQAA&#10;X3JlbHMvLnJlbHNQSwECLQAUAAYACAAAACEAyyW+qCwCAABHBAAADgAAAAAAAAAAAAAAAAAuAgAA&#10;ZHJzL2Uyb0RvYy54bWxQSwECLQAUAAYACAAAACEA/HM6/uEAAAAJAQAADwAAAAAAAAAAAAAAAACG&#10;BAAAZHJzL2Rvd25yZXYueG1sUEsFBgAAAAAEAAQA8wAAAJQFAAAAAA==&#10;" fillcolor="#00b0f0" strokecolor="#31859c" strokeweight="3pt">
                <v:stroke joinstyle="round" endcap="round"/>
                <v:textbox>
                  <w:txbxContent>
                    <w:p w14:paraId="522F5E16"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7E3956C4"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616DC5A0" w14:textId="77777777" w:rsidR="00D56541" w:rsidRPr="00F62F32" w:rsidRDefault="00D56541" w:rsidP="00D56541">
      <w:pPr>
        <w:spacing w:line="276" w:lineRule="auto"/>
        <w:rPr>
          <w:rFonts w:ascii="Arial" w:eastAsiaTheme="minorHAnsi" w:hAnsi="Arial" w:cs="Arial"/>
          <w:sz w:val="22"/>
          <w:szCs w:val="22"/>
        </w:rPr>
      </w:pPr>
    </w:p>
    <w:p w14:paraId="4B4379CB" w14:textId="77777777" w:rsidR="00D56541" w:rsidRPr="00F62F32" w:rsidRDefault="00D56541" w:rsidP="00D56541">
      <w:pPr>
        <w:spacing w:line="276" w:lineRule="auto"/>
        <w:rPr>
          <w:rFonts w:ascii="Arial" w:eastAsiaTheme="minorHAnsi" w:hAnsi="Arial" w:cs="Arial"/>
          <w:sz w:val="22"/>
          <w:szCs w:val="22"/>
        </w:rPr>
      </w:pPr>
    </w:p>
    <w:p w14:paraId="76A44572" w14:textId="77777777" w:rsidR="00D56541" w:rsidRPr="00F62F32" w:rsidRDefault="00D56541" w:rsidP="00D56541">
      <w:pPr>
        <w:spacing w:line="276" w:lineRule="auto"/>
        <w:rPr>
          <w:rFonts w:ascii="Arial" w:eastAsiaTheme="minorHAnsi" w:hAnsi="Arial" w:cs="Arial"/>
          <w:sz w:val="22"/>
          <w:szCs w:val="22"/>
        </w:rPr>
      </w:pPr>
    </w:p>
    <w:p w14:paraId="17092B6A" w14:textId="77777777" w:rsidR="00D56541" w:rsidRPr="00F62F32" w:rsidRDefault="00D56541" w:rsidP="00D56541">
      <w:pPr>
        <w:spacing w:line="276" w:lineRule="auto"/>
        <w:rPr>
          <w:rFonts w:ascii="Arial" w:eastAsiaTheme="minorHAnsi" w:hAnsi="Arial" w:cs="Arial"/>
          <w:sz w:val="22"/>
          <w:szCs w:val="22"/>
        </w:rPr>
      </w:pPr>
    </w:p>
    <w:p w14:paraId="55D344DE" w14:textId="77777777" w:rsidR="00D56541" w:rsidRPr="00F62F32" w:rsidRDefault="00D56541" w:rsidP="00D56541">
      <w:pPr>
        <w:spacing w:line="276" w:lineRule="auto"/>
        <w:rPr>
          <w:rFonts w:ascii="Arial" w:eastAsiaTheme="minorHAnsi" w:hAnsi="Arial" w:cs="Arial"/>
          <w:sz w:val="22"/>
          <w:szCs w:val="22"/>
        </w:rPr>
      </w:pPr>
    </w:p>
    <w:p w14:paraId="2505DDCE" w14:textId="77777777" w:rsidR="00D56541" w:rsidRPr="00F62F32" w:rsidRDefault="00D56541" w:rsidP="00D56541">
      <w:pPr>
        <w:spacing w:line="276" w:lineRule="auto"/>
        <w:rPr>
          <w:rFonts w:ascii="Arial" w:eastAsiaTheme="minorHAnsi" w:hAnsi="Arial" w:cs="Arial"/>
          <w:sz w:val="22"/>
          <w:szCs w:val="22"/>
        </w:rPr>
      </w:pPr>
    </w:p>
    <w:p w14:paraId="6D1AE38D"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59F8DE84" wp14:editId="3B7D5AC0">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5EE0BC26"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Pr>
                                <w:rFonts w:ascii="Arial" w:hAnsi="Arial" w:cs="Arial"/>
                                <w:b/>
                                <w:color w:val="FFFFFF" w:themeColor="background1"/>
                              </w:rPr>
                              <w:t>VERSITY</w:t>
                            </w:r>
                          </w:p>
                          <w:p w14:paraId="6E9EDC70" w14:textId="77777777" w:rsidR="00CB245E" w:rsidRPr="00627D03" w:rsidRDefault="00CB245E"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Pr>
                                <w:rFonts w:ascii="Arial" w:hAnsi="Arial" w:cs="Arial"/>
                                <w:color w:val="FFFFFF" w:themeColor="background1"/>
                              </w:rPr>
                              <w:t>diversity</w:t>
                            </w:r>
                            <w:proofErr w:type="gramStart"/>
                            <w:r>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8DE84" id="_x0000_s1033"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QMQIAAF4EAAAOAAAAZHJzL2Uyb0RvYy54bWysVNuO0zAQfUfiHyy/01x6j5quSpdFSMtF&#10;WvgA13GaCMcTxm6T8vWMnbbbBfGCyIPl8dhn5pyZyequbzQ7KrQ1mJwno5gzZSQUtdnn/NvXhzcL&#10;zqwTphAajMr5SVl+t379atW1mUqhAl0oZARibNa1Oa+ca7MosrJSjbAjaJUhZwnYCEcm7qMCRUfo&#10;jY7SOJ5FHWDRIkhlLZ3eD06+DvhlqaT7XJZWOaZzTrm5sGJYd36N1iuR7VG0VS3PaYh/yKIRtaGg&#10;V6h74QQ7YP0HVFNLBAulG0loIijLWqrAgdgk8W9snirRqsCFxLHtVSb7/2Dlp+NT+wWZ699CTwUM&#10;JGz7CPK7ZQa2lTB7tUGErlKioMCJlyzqWpudn3qpbWY9yK77CAUVWRwcBKC+xMarQjwZoVMBTlfR&#10;Ve+YpMN0OU3nU3JJ8iVJOl6S4WOI7PK8ReveK2iY3+QcqaoBXhwfrRuuXq74aBZ0XTzUWgcD97ut&#10;RnYU1AHzeBxvLugvrmnDupyPF0nsMxHUiWiKQYy/oi3i2WSThkv60BD1Icgspm9oLDqm9huOJ5dj&#10;ImaHpALJF2kgHEwRetLL/e68d6LWw57eanPW30s+iO/6Xc/qgvj5sL4cOyhOVBCEoeFpQGlTAf7k&#10;rKNmz7n9cRCoONMfDBV1mUwmfjqCMZnOUzLw1rO79QgjCSrnjrNhu3VhorzcBjZU/LIOZXnO5Jwy&#10;NXHgfB44PyW3drj1/FtY/wIAAP//AwBQSwMEFAAGAAgAAAAhAGakvL/eAAAACQEAAA8AAABkcnMv&#10;ZG93bnJldi54bWxMj8FOwzAQRO9I/IO1SNxapymKSohTIQSHIi4NfMA2dpOo9jrEbmP4epYTHGdn&#10;NfOm2iZnxcVMYfCkYLXMQBhqvR6oU/Dx/rLYgAgRSaP1ZBR8mQDb+vqqwlL7mfbm0sROcAiFEhX0&#10;MY6llKHtjcOw9KMh9o5+chhZTp3UE84c7qzMs6yQDgfihh5H89Sb9tScnQKy9/vvXXp93h2bGZP1&#10;3enzrVPq9iY9PoCIJsW/Z/jFZ3Somengz6SDsAoWa54SFaxXBQj274qcDwcFebYpQNaV/L+g/gEA&#10;AP//AwBQSwECLQAUAAYACAAAACEAtoM4kv4AAADhAQAAEwAAAAAAAAAAAAAAAAAAAAAAW0NvbnRl&#10;bnRfVHlwZXNdLnhtbFBLAQItABQABgAIAAAAIQA4/SH/1gAAAJQBAAALAAAAAAAAAAAAAAAAAC8B&#10;AABfcmVscy8ucmVsc1BLAQItABQABgAIAAAAIQD9+ocQMQIAAF4EAAAOAAAAAAAAAAAAAAAAAC4C&#10;AABkcnMvZTJvRG9jLnhtbFBLAQItABQABgAIAAAAIQBmpLy/3gAAAAkBAAAPAAAAAAAAAAAAAAAA&#10;AIsEAABkcnMvZG93bnJldi54bWxQSwUGAAAAAAQABADzAAAAlgUAAAAA&#10;" fillcolor="#7030a0" strokecolor="#b3a2c7" strokeweight="3pt">
                <v:stroke joinstyle="round" endcap="round"/>
                <v:textbox>
                  <w:txbxContent>
                    <w:p w14:paraId="5EE0BC26"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Pr>
                          <w:rFonts w:ascii="Arial" w:hAnsi="Arial" w:cs="Arial"/>
                          <w:b/>
                          <w:color w:val="FFFFFF" w:themeColor="background1"/>
                        </w:rPr>
                        <w:t>VERSITY</w:t>
                      </w:r>
                    </w:p>
                    <w:p w14:paraId="6E9EDC70" w14:textId="77777777" w:rsidR="00CB245E" w:rsidRPr="00627D03" w:rsidRDefault="00CB245E"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Pr>
                          <w:rFonts w:ascii="Arial" w:hAnsi="Arial" w:cs="Arial"/>
                          <w:color w:val="FFFFFF" w:themeColor="background1"/>
                        </w:rPr>
                        <w:t>diversity</w:t>
                      </w:r>
                      <w:proofErr w:type="gramStart"/>
                      <w:r>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3B988F82"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530F47B3" wp14:editId="0C3E709A">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24762794"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63D9268A"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F47B3" id="_x0000_s1034"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qVOQIAAI4EAAAOAAAAZHJzL2Uyb0RvYy54bWysVNuO0zAQfUfiHyy/0yTdtttGTVdLlyKk&#10;5SItfIDjOE2E4wljt0n5esZO2i0gHkC8WDOe+MyZOTNZ3/WNZkeFtgaT8WQSc6aMhKI2+4x/+bx7&#10;teTMOmEKocGojJ+U5Xebly/WXZuqKVSgC4WMQIxNuzbjlXNtGkVWVqoRdgKtMhQsARvhyMV9VKDo&#10;CL3R0TSOF1EHWLQIUllLtw9DkG8Cflkq6T6WpVWO6YwTNxdODGfuz2izFukeRVvVcqQh/oFFI2pD&#10;SS9QD8IJdsD6N6imlggWSjeR0ERQlrVUoQaqJol/qeapEq0KtVBzbHtpk/1/sPLD8an9hMz1r6En&#10;AUMRtn0E+dUyA9tKmL26R4SuUqKgxIlvWdS1Nh2f+lbb1HqQvHsPBYksDg4CUF9i47tCdTJCJwFO&#10;l6ar3jFJlzdxvFrFFJIUS5LpzWoeZIlEen7eonVvFTTMGxlHUjXAi+OjdZ6OSM+f+GwWdF3saq2D&#10;g/t8q5EdBU3A7na1mC3CW31oiOxwfTuPicAAZIfvA+hPQNqwjtguk8BV0KyiKYZ2/W2+BaUbR49o&#10;0IAONGbna6rnjzQQDqYIU+sFeTPaTtR6sOmtNr5wFaZ/bNBZokEs1+c9q4uML33RPpZDcSIBEYYF&#10;oYUmowL8zllHy5Fx++0gUHGm3xkaglUym/ltCs5sfjslB68j+XVEGElQGXecDebWhQ30LA3c07CU&#10;dZDxmck4YjT0QYhxQf1WXfvhq+ffyOYHAAAA//8DAFBLAwQUAAYACAAAACEAwLitst8AAAAKAQAA&#10;DwAAAGRycy9kb3ducmV2LnhtbEyPzU7DMBCE70i8g7VI3KidoBQS4lT8CIlrC1LFbRubJEq8jmK3&#10;DX16tid62lnNaPbbcjW7QRzsFDpPGpKFAmGp9qajRsPX5/vdI4gQkQwOnqyGXxtgVV1flVgYf6S1&#10;PWxiI7iEQoEa2hjHQspQt9ZhWPjREns/fnIYeZ0aaSY8crkbZKrUUjrsiC+0ONrX1tb9Zu80vH2/&#10;rKdTvu2VPPU1zlszph+51rc38/MTiGjn+B+GMz6jQ8VMO78nE8SgYXmfZBzVkPI4+4nKWO1YPeQZ&#10;yKqUly9UfwAAAP//AwBQSwECLQAUAAYACAAAACEAtoM4kv4AAADhAQAAEwAAAAAAAAAAAAAAAAAA&#10;AAAAW0NvbnRlbnRfVHlwZXNdLnhtbFBLAQItABQABgAIAAAAIQA4/SH/1gAAAJQBAAALAAAAAAAA&#10;AAAAAAAAAC8BAABfcmVscy8ucmVsc1BLAQItABQABgAIAAAAIQA1WAqVOQIAAI4EAAAOAAAAAAAA&#10;AAAAAAAAAC4CAABkcnMvZTJvRG9jLnhtbFBLAQItABQABgAIAAAAIQDAuK2y3wAAAAoBAAAPAAAA&#10;AAAAAAAAAAAAAJMEAABkcnMvZG93bnJldi54bWxQSwUGAAAAAAQABADzAAAAnwUAAAAA&#10;" fillcolor="#e46c0a" strokecolor="#fac090" strokeweight="3pt">
                <v:stroke joinstyle="round" endcap="round"/>
                <v:textbox>
                  <w:txbxContent>
                    <w:p w14:paraId="24762794" w14:textId="77777777" w:rsidR="00CB245E" w:rsidRPr="00627D03" w:rsidRDefault="00CB245E"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63D9268A" w14:textId="77777777" w:rsidR="00CB245E" w:rsidRPr="00627D03" w:rsidRDefault="00CB245E"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66C64EA8" w14:textId="77777777" w:rsidR="00D56541" w:rsidRPr="00F62F32" w:rsidRDefault="00D56541" w:rsidP="00D56541">
      <w:pPr>
        <w:spacing w:line="276" w:lineRule="auto"/>
        <w:rPr>
          <w:rFonts w:ascii="Arial" w:eastAsiaTheme="minorHAnsi" w:hAnsi="Arial" w:cs="Arial"/>
          <w:sz w:val="22"/>
          <w:szCs w:val="22"/>
        </w:rPr>
      </w:pPr>
    </w:p>
    <w:p w14:paraId="60C47A77" w14:textId="77777777" w:rsidR="00C77AE9" w:rsidRDefault="00C77AE9" w:rsidP="00F7482D">
      <w:pPr>
        <w:spacing w:line="276" w:lineRule="auto"/>
        <w:rPr>
          <w:rFonts w:ascii="Arial" w:hAnsi="Arial" w:cs="Arial"/>
          <w:b/>
          <w:sz w:val="22"/>
          <w:szCs w:val="22"/>
          <w:lang w:eastAsia="en-GB"/>
        </w:rPr>
      </w:pPr>
    </w:p>
    <w:p w14:paraId="6C9B1599" w14:textId="77777777" w:rsidR="00C77AE9" w:rsidRDefault="00C77AE9" w:rsidP="00F7482D">
      <w:pPr>
        <w:spacing w:line="276" w:lineRule="auto"/>
        <w:rPr>
          <w:rFonts w:ascii="Arial" w:hAnsi="Arial" w:cs="Arial"/>
          <w:b/>
          <w:sz w:val="22"/>
          <w:szCs w:val="22"/>
          <w:lang w:eastAsia="en-GB"/>
        </w:rPr>
      </w:pPr>
    </w:p>
    <w:p w14:paraId="14987DC7" w14:textId="77777777" w:rsidR="00C77AE9" w:rsidRDefault="00C77AE9" w:rsidP="00F7482D">
      <w:pPr>
        <w:spacing w:line="276" w:lineRule="auto"/>
        <w:rPr>
          <w:rFonts w:ascii="Arial" w:hAnsi="Arial" w:cs="Arial"/>
          <w:b/>
          <w:sz w:val="22"/>
          <w:szCs w:val="22"/>
          <w:lang w:eastAsia="en-GB"/>
        </w:rPr>
      </w:pPr>
    </w:p>
    <w:p w14:paraId="391E040D" w14:textId="77777777" w:rsidR="00C77AE9" w:rsidRDefault="00C77AE9" w:rsidP="00F7482D">
      <w:pPr>
        <w:spacing w:line="276" w:lineRule="auto"/>
        <w:rPr>
          <w:rFonts w:ascii="Arial" w:hAnsi="Arial" w:cs="Arial"/>
          <w:b/>
          <w:sz w:val="22"/>
          <w:szCs w:val="22"/>
          <w:lang w:eastAsia="en-GB"/>
        </w:rPr>
      </w:pPr>
    </w:p>
    <w:p w14:paraId="4F8E2882" w14:textId="77777777" w:rsidR="00C77AE9" w:rsidRDefault="00C77AE9" w:rsidP="00F7482D">
      <w:pPr>
        <w:spacing w:line="276" w:lineRule="auto"/>
        <w:rPr>
          <w:rFonts w:ascii="Arial" w:hAnsi="Arial" w:cs="Arial"/>
          <w:b/>
          <w:sz w:val="22"/>
          <w:szCs w:val="22"/>
          <w:lang w:eastAsia="en-GB"/>
        </w:rPr>
      </w:pPr>
    </w:p>
    <w:p w14:paraId="1BB4EF80"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 xml:space="preserve">s well as making a difference to your community and working for one of the highest performing </w:t>
      </w:r>
      <w:r w:rsidR="007A618A" w:rsidRPr="00F62F32">
        <w:rPr>
          <w:rFonts w:ascii="Arial" w:hAnsi="Arial" w:cs="Arial"/>
          <w:b/>
          <w:sz w:val="22"/>
          <w:szCs w:val="22"/>
          <w:lang w:eastAsia="en-GB"/>
        </w:rPr>
        <w:t>organisations</w:t>
      </w:r>
      <w:r w:rsidR="00D56541" w:rsidRPr="00F62F32">
        <w:rPr>
          <w:rFonts w:ascii="Arial" w:hAnsi="Arial" w:cs="Arial"/>
          <w:b/>
          <w:sz w:val="22"/>
          <w:szCs w:val="22"/>
          <w:lang w:eastAsia="en-GB"/>
        </w:rPr>
        <w:t xml:space="preserve"> in the country, here are some other reasons we think you should consider a career with us:</w:t>
      </w:r>
    </w:p>
    <w:p w14:paraId="0754C70A" w14:textId="77777777" w:rsidR="00E928CE" w:rsidRDefault="00E928CE" w:rsidP="00F7482D">
      <w:pPr>
        <w:jc w:val="both"/>
        <w:textAlignment w:val="top"/>
        <w:rPr>
          <w:rFonts w:ascii="Arial" w:eastAsiaTheme="minorHAnsi" w:hAnsi="Arial" w:cs="Arial"/>
          <w:sz w:val="22"/>
          <w:szCs w:val="22"/>
        </w:rPr>
      </w:pPr>
    </w:p>
    <w:p w14:paraId="5A646D53"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59C2E6D0" w14:textId="77777777" w:rsidR="00D56541" w:rsidRPr="00F62F32" w:rsidRDefault="00D56541" w:rsidP="00F7482D">
      <w:pPr>
        <w:jc w:val="both"/>
        <w:textAlignment w:val="top"/>
        <w:rPr>
          <w:rFonts w:ascii="Calibri" w:eastAsiaTheme="minorHAnsi" w:hAnsi="Calibri" w:cs="Calibri"/>
          <w:color w:val="333333"/>
          <w:sz w:val="22"/>
          <w:szCs w:val="22"/>
        </w:rPr>
      </w:pPr>
    </w:p>
    <w:p w14:paraId="251D955A"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7AF764B9"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7FE014E6"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528EB9F5"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 xml:space="preserve">with </w:t>
      </w:r>
      <w:proofErr w:type="gramStart"/>
      <w:r w:rsidRPr="00F62F32">
        <w:rPr>
          <w:rFonts w:ascii="Arial" w:hAnsi="Arial" w:cs="Arial"/>
          <w:sz w:val="22"/>
          <w:szCs w:val="22"/>
          <w:lang w:eastAsia="en-GB"/>
        </w:rPr>
        <w:t>a number of</w:t>
      </w:r>
      <w:proofErr w:type="gramEnd"/>
      <w:r w:rsidRPr="00F62F32">
        <w:rPr>
          <w:rFonts w:ascii="Arial" w:hAnsi="Arial" w:cs="Arial"/>
          <w:sz w:val="22"/>
          <w:szCs w:val="22"/>
          <w:lang w:eastAsia="en-GB"/>
        </w:rPr>
        <w:t xml:space="preserve"> supportive procedures </w:t>
      </w:r>
      <w:proofErr w:type="gramStart"/>
      <w:r w:rsidRPr="00F62F32">
        <w:rPr>
          <w:rFonts w:ascii="Arial" w:hAnsi="Arial" w:cs="Arial"/>
          <w:sz w:val="22"/>
          <w:szCs w:val="22"/>
          <w:lang w:eastAsia="en-GB"/>
        </w:rPr>
        <w:t>promoting,</w:t>
      </w:r>
      <w:proofErr w:type="gramEnd"/>
      <w:r w:rsidRPr="00F62F32">
        <w:rPr>
          <w:rFonts w:ascii="Arial" w:hAnsi="Arial" w:cs="Arial"/>
          <w:sz w:val="22"/>
          <w:szCs w:val="22"/>
          <w:lang w:eastAsia="en-GB"/>
        </w:rPr>
        <w:t xml:space="preserve"> various types of flexible working. Along with, many </w:t>
      </w:r>
      <w:proofErr w:type="gramStart"/>
      <w:r w:rsidRPr="00F62F32">
        <w:rPr>
          <w:rFonts w:ascii="Arial" w:hAnsi="Arial" w:cs="Arial"/>
          <w:sz w:val="22"/>
          <w:szCs w:val="22"/>
          <w:lang w:eastAsia="en-GB"/>
        </w:rPr>
        <w:t>family</w:t>
      </w:r>
      <w:proofErr w:type="gramEnd"/>
      <w:r w:rsidRPr="00F62F32">
        <w:rPr>
          <w:rFonts w:ascii="Arial" w:hAnsi="Arial" w:cs="Arial"/>
          <w:sz w:val="22"/>
          <w:szCs w:val="22"/>
          <w:lang w:eastAsia="en-GB"/>
        </w:rPr>
        <w:t xml:space="preserve"> friendly policies in place, including generous schemes covering maternity, paternity, shared parental and adoption leave.</w:t>
      </w:r>
    </w:p>
    <w:p w14:paraId="4880D654"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11AB24B1"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w:t>
      </w:r>
      <w:proofErr w:type="gramStart"/>
      <w:r w:rsidRPr="00F62F32">
        <w:rPr>
          <w:rFonts w:ascii="Arial" w:hAnsi="Arial" w:cs="Arial"/>
          <w:sz w:val="22"/>
          <w:szCs w:val="22"/>
          <w:lang w:eastAsia="en-GB"/>
        </w:rPr>
        <w:t>a number of</w:t>
      </w:r>
      <w:proofErr w:type="gramEnd"/>
      <w:r w:rsidRPr="00F62F32">
        <w:rPr>
          <w:rFonts w:ascii="Arial" w:hAnsi="Arial" w:cs="Arial"/>
          <w:sz w:val="22"/>
          <w:szCs w:val="22"/>
          <w:lang w:eastAsia="en-GB"/>
        </w:rPr>
        <w:t xml:space="preserve">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p>
    <w:sectPr w:rsidR="00FA298B" w:rsidSect="00F7482D">
      <w:headerReference w:type="even" r:id="rId10"/>
      <w:headerReference w:type="default" r:id="rId11"/>
      <w:footerReference w:type="even" r:id="rId12"/>
      <w:footerReference w:type="default" r:id="rId13"/>
      <w:headerReference w:type="first" r:id="rId14"/>
      <w:footerReference w:type="first" r:id="rId15"/>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6B08" w14:textId="77777777" w:rsidR="00432D66" w:rsidRDefault="00432D66">
      <w:r>
        <w:separator/>
      </w:r>
    </w:p>
  </w:endnote>
  <w:endnote w:type="continuationSeparator" w:id="0">
    <w:p w14:paraId="25A12B8A" w14:textId="77777777" w:rsidR="00432D66" w:rsidRDefault="0043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5925" w14:textId="77777777" w:rsidR="00535E97" w:rsidRDefault="00535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45F34D5D" w14:textId="77777777" w:rsidR="00CB245E" w:rsidRDefault="00CB245E">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755068">
          <w:rPr>
            <w:rFonts w:ascii="Arial" w:hAnsi="Arial" w:cs="Arial"/>
            <w:noProof/>
            <w:sz w:val="22"/>
            <w:szCs w:val="22"/>
          </w:rPr>
          <w:t>2</w:t>
        </w:r>
        <w:r w:rsidRPr="005B0C68">
          <w:rPr>
            <w:rFonts w:ascii="Arial" w:hAnsi="Arial" w:cs="Arial"/>
            <w:noProof/>
            <w:sz w:val="22"/>
            <w:szCs w:val="22"/>
          </w:rPr>
          <w:fldChar w:fldCharType="end"/>
        </w:r>
      </w:p>
    </w:sdtContent>
  </w:sdt>
  <w:p w14:paraId="21EBB943" w14:textId="77777777" w:rsidR="00CB245E" w:rsidRDefault="00CB2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039EC82C" w14:textId="77777777" w:rsidR="00CB245E" w:rsidRDefault="00CB245E">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Pr>
            <w:rFonts w:ascii="Arial" w:hAnsi="Arial" w:cs="Arial"/>
            <w:noProof/>
            <w:sz w:val="22"/>
            <w:szCs w:val="22"/>
          </w:rPr>
          <w:t>1</w:t>
        </w:r>
        <w:r w:rsidRPr="00CA76C9">
          <w:rPr>
            <w:rFonts w:ascii="Arial" w:hAnsi="Arial" w:cs="Arial"/>
            <w:noProof/>
            <w:sz w:val="22"/>
            <w:szCs w:val="22"/>
          </w:rPr>
          <w:fldChar w:fldCharType="end"/>
        </w:r>
      </w:p>
    </w:sdtContent>
  </w:sdt>
  <w:p w14:paraId="7D71DF60" w14:textId="77777777" w:rsidR="00CB245E" w:rsidRDefault="00CB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F4CF" w14:textId="77777777" w:rsidR="00432D66" w:rsidRDefault="00432D66">
      <w:r>
        <w:separator/>
      </w:r>
    </w:p>
  </w:footnote>
  <w:footnote w:type="continuationSeparator" w:id="0">
    <w:p w14:paraId="12E9F3BF" w14:textId="77777777" w:rsidR="00432D66" w:rsidRDefault="00432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F0F8" w14:textId="77777777" w:rsidR="00535E97" w:rsidRDefault="00535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9CDE" w14:textId="1ECBA7BE" w:rsidR="00CB245E" w:rsidRDefault="00CB245E">
    <w:pPr>
      <w:pStyle w:val="Heade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0DFEF64F" wp14:editId="093BE914">
              <wp:simplePos x="0" y="0"/>
              <wp:positionH relativeFrom="margin">
                <wp:posOffset>-558800</wp:posOffset>
              </wp:positionH>
              <wp:positionV relativeFrom="paragraph">
                <wp:posOffset>-195580</wp:posOffset>
              </wp:positionV>
              <wp:extent cx="6790267" cy="787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790267" cy="787400"/>
                      </a:xfrm>
                      <a:prstGeom prst="rect">
                        <a:avLst/>
                      </a:prstGeom>
                      <a:solidFill>
                        <a:schemeClr val="lt1"/>
                      </a:solidFill>
                      <a:ln w="6350">
                        <a:noFill/>
                      </a:ln>
                    </wps:spPr>
                    <wps:txbx>
                      <w:txbxContent>
                        <w:p w14:paraId="5FB6DFFB" w14:textId="77777777" w:rsidR="00CB245E" w:rsidRDefault="00CB245E" w:rsidP="00F7482D">
                          <w:r>
                            <w:t xml:space="preserve">              </w:t>
                          </w:r>
                          <w:r>
                            <w:rPr>
                              <w:noProof/>
                              <w:lang w:eastAsia="en-GB"/>
                            </w:rPr>
                            <w:drawing>
                              <wp:inline distT="0" distB="0" distL="0" distR="0" wp14:anchorId="4BA11084" wp14:editId="7D03687F">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06CCDA75" wp14:editId="7BE579F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FEF64F" id="_x0000_t202" coordsize="21600,21600" o:spt="202" path="m,l,21600r21600,l21600,xe">
              <v:stroke joinstyle="miter"/>
              <v:path gradientshapeok="t" o:connecttype="rect"/>
            </v:shapetype>
            <v:shape id="Text Box 1" o:spid="_x0000_s1035" type="#_x0000_t202" style="position:absolute;margin-left:-44pt;margin-top:-15.4pt;width:534.65pt;height:62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4VLQIAAFQEAAAOAAAAZHJzL2Uyb0RvYy54bWysVEtv2zAMvg/YfxB0b+ykadIacYosRYYB&#10;QVsgHXpWZCk2IIuapMTOfv0o2Xms22nYRSZFio/vIz17bGtFDsK6CnROh4OUEqE5FJXe5fT72+rm&#10;nhLnmS6YAi1yehSOPs4/f5o1JhMjKEEVwhIMol3WmJyW3pssSRwvRc3cAIzQaJRga+ZRtbuksKzB&#10;6LVKRmk6SRqwhbHAhXN4+9QZ6TzGl1Jw/yKlE56onGJtPp42nttwJvMZy3aWmbLifRnsH6qoWaUx&#10;6TnUE/OM7G31R6i64hYcSD/gUCcgZcVF7AG7GaYfutmUzIjYC4LjzBkm9//C8ufDxrxa4tsv0CKB&#10;AZDGuMzhZeinlbYOX6yUoB0hPJ5hE60nHC8n04d0NJlSwtE2vZ+O04hrcnltrPNfBdQkCDm1SEtE&#10;ix3WzmNGdD25hGQOVFWsKqWiEkZBLJUlB4YkKh9rxBe/eSlNGqzk9i6NgTWE511kpTHBpacg+Xbb&#10;9o1uoThi/xa60XCGryoscs2cf2UWZwFbxvn2L3hIBZgEeomSEuzPv90Hf6QIrZQ0OFs5dT/2zApK&#10;1DeN5D0Mx+MwjFEZ301HqNhry/baovf1ErDzIW6S4VEM/l6dRGmhfsc1WISsaGKaY+6c+pO49N3E&#10;4xpxsVhEJxw/w/xabwwPoQPSgYK39p1Z0/PkkeFnOE0hyz7Q1fmGlxoWew+yilwGgDtUe9xxdCPF&#10;/ZqF3bjWo9flZzD/BQAA//8DAFBLAwQUAAYACAAAACEA9qiHkOEAAAAKAQAADwAAAGRycy9kb3du&#10;cmV2LnhtbEyPzU7DMBCE70i8g7VIXFDrtBYQQpwKIX4kbjS0iJsbL0lEvI5iNwlvz3KC24x2NDtf&#10;vpldJ0YcQutJw2qZgECqvG2p1vBWPi5SECEasqbzhBq+McCmOD3JTWb9RK84bmMtuIRCZjQ0MfaZ&#10;lKFq0Jmw9D0S3z794ExkO9TSDmbictfJdZJcSWda4g+N6fG+wepre3QaPi7q95cwP+0mdan6h+ex&#10;vN7bUuvzs/nuFkTEOf6F4Xc+T4eCNx38kWwQnYZFmjJLZKESZuDETbpSIA4s1Bpkkcv/CMUPAAAA&#10;//8DAFBLAQItABQABgAIAAAAIQC2gziS/gAAAOEBAAATAAAAAAAAAAAAAAAAAAAAAABbQ29udGVu&#10;dF9UeXBlc10ueG1sUEsBAi0AFAAGAAgAAAAhADj9If/WAAAAlAEAAAsAAAAAAAAAAAAAAAAALwEA&#10;AF9yZWxzLy5yZWxzUEsBAi0AFAAGAAgAAAAhAEe8rhUtAgAAVAQAAA4AAAAAAAAAAAAAAAAALgIA&#10;AGRycy9lMm9Eb2MueG1sUEsBAi0AFAAGAAgAAAAhAPaoh5DhAAAACgEAAA8AAAAAAAAAAAAAAAAA&#10;hwQAAGRycy9kb3ducmV2LnhtbFBLBQYAAAAABAAEAPMAAACVBQAAAAA=&#10;" fillcolor="white [3201]" stroked="f" strokeweight=".5pt">
              <v:textbox>
                <w:txbxContent>
                  <w:p w14:paraId="5FB6DFFB" w14:textId="77777777" w:rsidR="00CB245E" w:rsidRDefault="00CB245E" w:rsidP="00F7482D">
                    <w:r>
                      <w:t xml:space="preserve">              </w:t>
                    </w:r>
                    <w:r>
                      <w:rPr>
                        <w:noProof/>
                        <w:lang w:eastAsia="en-GB"/>
                      </w:rPr>
                      <w:drawing>
                        <wp:inline distT="0" distB="0" distL="0" distR="0" wp14:anchorId="4BA11084" wp14:editId="7D03687F">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06CCDA75" wp14:editId="7BE579F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v:shape>
          </w:pict>
        </mc:Fallback>
      </mc:AlternateContent>
    </w:r>
  </w:p>
  <w:p w14:paraId="6B58CAEF" w14:textId="77777777" w:rsidR="00CB245E" w:rsidRDefault="00CB2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0EBC" w14:textId="77777777" w:rsidR="00535E97" w:rsidRDefault="00535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37D0485"/>
    <w:multiLevelType w:val="hybridMultilevel"/>
    <w:tmpl w:val="0AFA8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22BD4"/>
    <w:multiLevelType w:val="hybridMultilevel"/>
    <w:tmpl w:val="2966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57617"/>
    <w:multiLevelType w:val="hybridMultilevel"/>
    <w:tmpl w:val="73E6C874"/>
    <w:lvl w:ilvl="0" w:tplc="872E9836">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F63D19"/>
    <w:multiLevelType w:val="hybridMultilevel"/>
    <w:tmpl w:val="548A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3149C"/>
    <w:multiLevelType w:val="hybridMultilevel"/>
    <w:tmpl w:val="A1B4DF6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 w15:restartNumberingAfterBreak="0">
    <w:nsid w:val="1A0C72E6"/>
    <w:multiLevelType w:val="hybridMultilevel"/>
    <w:tmpl w:val="555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45BCB"/>
    <w:multiLevelType w:val="hybridMultilevel"/>
    <w:tmpl w:val="A24C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71653"/>
    <w:multiLevelType w:val="hybridMultilevel"/>
    <w:tmpl w:val="6038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13FCE"/>
    <w:multiLevelType w:val="hybridMultilevel"/>
    <w:tmpl w:val="17A67F54"/>
    <w:lvl w:ilvl="0" w:tplc="11625724">
      <w:start w:val="1"/>
      <w:numFmt w:val="bullet"/>
      <w:lvlText w:val=""/>
      <w:lvlJc w:val="left"/>
      <w:pPr>
        <w:ind w:left="720" w:hanging="360"/>
      </w:pPr>
      <w:rPr>
        <w:rFonts w:ascii="Symbol" w:hAnsi="Symbol" w:hint="default"/>
        <w:color w:val="auto"/>
      </w:rPr>
    </w:lvl>
    <w:lvl w:ilvl="1" w:tplc="6E9480D8">
      <w:start w:val="1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27DF1"/>
    <w:multiLevelType w:val="hybridMultilevel"/>
    <w:tmpl w:val="D9A677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E3B50"/>
    <w:multiLevelType w:val="hybridMultilevel"/>
    <w:tmpl w:val="47E2F9A0"/>
    <w:lvl w:ilvl="0" w:tplc="3B6865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76C2A"/>
    <w:multiLevelType w:val="hybridMultilevel"/>
    <w:tmpl w:val="A4DE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427C8"/>
    <w:multiLevelType w:val="hybridMultilevel"/>
    <w:tmpl w:val="B7BE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D2EE1"/>
    <w:multiLevelType w:val="hybridMultilevel"/>
    <w:tmpl w:val="2DD8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94B84"/>
    <w:multiLevelType w:val="hybridMultilevel"/>
    <w:tmpl w:val="8418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FE7F89"/>
    <w:multiLevelType w:val="hybridMultilevel"/>
    <w:tmpl w:val="F882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BC3DB5"/>
    <w:multiLevelType w:val="hybridMultilevel"/>
    <w:tmpl w:val="1C9E3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727928">
    <w:abstractNumId w:val="16"/>
  </w:num>
  <w:num w:numId="2" w16cid:durableId="1209298227">
    <w:abstractNumId w:val="25"/>
  </w:num>
  <w:num w:numId="3" w16cid:durableId="1199663644">
    <w:abstractNumId w:val="31"/>
  </w:num>
  <w:num w:numId="4" w16cid:durableId="372191445">
    <w:abstractNumId w:val="12"/>
  </w:num>
  <w:num w:numId="5" w16cid:durableId="371077477">
    <w:abstractNumId w:val="38"/>
  </w:num>
  <w:num w:numId="6" w16cid:durableId="1513449591">
    <w:abstractNumId w:val="23"/>
  </w:num>
  <w:num w:numId="7" w16cid:durableId="272253082">
    <w:abstractNumId w:val="22"/>
  </w:num>
  <w:num w:numId="8" w16cid:durableId="714741673">
    <w:abstractNumId w:val="18"/>
  </w:num>
  <w:num w:numId="9" w16cid:durableId="1286079621">
    <w:abstractNumId w:val="40"/>
  </w:num>
  <w:num w:numId="10" w16cid:durableId="1648246775">
    <w:abstractNumId w:val="33"/>
  </w:num>
  <w:num w:numId="11" w16cid:durableId="373621141">
    <w:abstractNumId w:val="32"/>
  </w:num>
  <w:num w:numId="12" w16cid:durableId="238171834">
    <w:abstractNumId w:val="7"/>
  </w:num>
  <w:num w:numId="13" w16cid:durableId="881282463">
    <w:abstractNumId w:val="20"/>
  </w:num>
  <w:num w:numId="14" w16cid:durableId="1043485512">
    <w:abstractNumId w:val="6"/>
  </w:num>
  <w:num w:numId="15" w16cid:durableId="1881555303">
    <w:abstractNumId w:val="36"/>
  </w:num>
  <w:num w:numId="16" w16cid:durableId="728305781">
    <w:abstractNumId w:val="0"/>
  </w:num>
  <w:num w:numId="17" w16cid:durableId="1438061571">
    <w:abstractNumId w:val="2"/>
  </w:num>
  <w:num w:numId="18" w16cid:durableId="179048585">
    <w:abstractNumId w:val="27"/>
  </w:num>
  <w:num w:numId="19" w16cid:durableId="462774853">
    <w:abstractNumId w:val="34"/>
  </w:num>
  <w:num w:numId="20" w16cid:durableId="1134520710">
    <w:abstractNumId w:val="30"/>
  </w:num>
  <w:num w:numId="21" w16cid:durableId="1061977757">
    <w:abstractNumId w:val="29"/>
  </w:num>
  <w:num w:numId="22" w16cid:durableId="658533664">
    <w:abstractNumId w:val="37"/>
  </w:num>
  <w:num w:numId="23" w16cid:durableId="1033464115">
    <w:abstractNumId w:val="19"/>
  </w:num>
  <w:num w:numId="24" w16cid:durableId="316301619">
    <w:abstractNumId w:val="26"/>
  </w:num>
  <w:num w:numId="25" w16cid:durableId="1929388605">
    <w:abstractNumId w:val="11"/>
  </w:num>
  <w:num w:numId="26" w16cid:durableId="404114226">
    <w:abstractNumId w:val="14"/>
  </w:num>
  <w:num w:numId="27" w16cid:durableId="1965499151">
    <w:abstractNumId w:val="21"/>
  </w:num>
  <w:num w:numId="28" w16cid:durableId="1682781497">
    <w:abstractNumId w:val="24"/>
  </w:num>
  <w:num w:numId="29" w16cid:durableId="529689386">
    <w:abstractNumId w:val="1"/>
  </w:num>
  <w:num w:numId="30" w16cid:durableId="2018344359">
    <w:abstractNumId w:val="9"/>
  </w:num>
  <w:num w:numId="31" w16cid:durableId="630593372">
    <w:abstractNumId w:val="39"/>
  </w:num>
  <w:num w:numId="32" w16cid:durableId="1516379104">
    <w:abstractNumId w:val="8"/>
  </w:num>
  <w:num w:numId="33" w16cid:durableId="558903356">
    <w:abstractNumId w:val="4"/>
  </w:num>
  <w:num w:numId="34" w16cid:durableId="2073457326">
    <w:abstractNumId w:val="17"/>
  </w:num>
  <w:num w:numId="35" w16cid:durableId="609239007">
    <w:abstractNumId w:val="5"/>
  </w:num>
  <w:num w:numId="36" w16cid:durableId="1005016637">
    <w:abstractNumId w:val="15"/>
  </w:num>
  <w:num w:numId="37" w16cid:durableId="1088115494">
    <w:abstractNumId w:val="28"/>
  </w:num>
  <w:num w:numId="38" w16cid:durableId="580216711">
    <w:abstractNumId w:val="3"/>
  </w:num>
  <w:num w:numId="39" w16cid:durableId="1247765285">
    <w:abstractNumId w:val="35"/>
  </w:num>
  <w:num w:numId="40" w16cid:durableId="1863206690">
    <w:abstractNumId w:val="13"/>
  </w:num>
  <w:num w:numId="41" w16cid:durableId="889532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1620D"/>
    <w:rsid w:val="00016400"/>
    <w:rsid w:val="000255C8"/>
    <w:rsid w:val="00037D69"/>
    <w:rsid w:val="00045370"/>
    <w:rsid w:val="000477E4"/>
    <w:rsid w:val="000718E8"/>
    <w:rsid w:val="0007319B"/>
    <w:rsid w:val="00084507"/>
    <w:rsid w:val="00091B8C"/>
    <w:rsid w:val="000C26B4"/>
    <w:rsid w:val="000C3659"/>
    <w:rsid w:val="000D165F"/>
    <w:rsid w:val="000D654E"/>
    <w:rsid w:val="000E0956"/>
    <w:rsid w:val="000E56C8"/>
    <w:rsid w:val="000F0E0A"/>
    <w:rsid w:val="000F4661"/>
    <w:rsid w:val="00101AB4"/>
    <w:rsid w:val="00112A9A"/>
    <w:rsid w:val="001318C9"/>
    <w:rsid w:val="00133B09"/>
    <w:rsid w:val="001429BC"/>
    <w:rsid w:val="00145D05"/>
    <w:rsid w:val="00161626"/>
    <w:rsid w:val="00172D76"/>
    <w:rsid w:val="0017682A"/>
    <w:rsid w:val="00196C6D"/>
    <w:rsid w:val="00197AD2"/>
    <w:rsid w:val="001B605C"/>
    <w:rsid w:val="001E1077"/>
    <w:rsid w:val="001E183E"/>
    <w:rsid w:val="001E283C"/>
    <w:rsid w:val="001F6BB6"/>
    <w:rsid w:val="001F6FDD"/>
    <w:rsid w:val="00203C0E"/>
    <w:rsid w:val="002117F6"/>
    <w:rsid w:val="00217F86"/>
    <w:rsid w:val="00256034"/>
    <w:rsid w:val="00263CE8"/>
    <w:rsid w:val="002677CF"/>
    <w:rsid w:val="002740C5"/>
    <w:rsid w:val="00280A67"/>
    <w:rsid w:val="00292958"/>
    <w:rsid w:val="002A1B1C"/>
    <w:rsid w:val="002A649D"/>
    <w:rsid w:val="002B0A6B"/>
    <w:rsid w:val="002B39DB"/>
    <w:rsid w:val="002E75FB"/>
    <w:rsid w:val="0030380A"/>
    <w:rsid w:val="00346FA9"/>
    <w:rsid w:val="003564C5"/>
    <w:rsid w:val="00362621"/>
    <w:rsid w:val="00380BF9"/>
    <w:rsid w:val="00394287"/>
    <w:rsid w:val="00394713"/>
    <w:rsid w:val="003960BA"/>
    <w:rsid w:val="003B4C4A"/>
    <w:rsid w:val="003B56EA"/>
    <w:rsid w:val="003C2C86"/>
    <w:rsid w:val="003C5FB6"/>
    <w:rsid w:val="003D5A22"/>
    <w:rsid w:val="003D6405"/>
    <w:rsid w:val="003F2166"/>
    <w:rsid w:val="003F43E2"/>
    <w:rsid w:val="003F6098"/>
    <w:rsid w:val="00420F85"/>
    <w:rsid w:val="00423B17"/>
    <w:rsid w:val="00423E28"/>
    <w:rsid w:val="00426055"/>
    <w:rsid w:val="004319B9"/>
    <w:rsid w:val="00432D66"/>
    <w:rsid w:val="004403D4"/>
    <w:rsid w:val="00446D59"/>
    <w:rsid w:val="00462C55"/>
    <w:rsid w:val="004720FC"/>
    <w:rsid w:val="0047699C"/>
    <w:rsid w:val="00481ABE"/>
    <w:rsid w:val="00486AFB"/>
    <w:rsid w:val="004B4859"/>
    <w:rsid w:val="004E0179"/>
    <w:rsid w:val="004E54A5"/>
    <w:rsid w:val="004F645D"/>
    <w:rsid w:val="00534139"/>
    <w:rsid w:val="0053561F"/>
    <w:rsid w:val="00535E97"/>
    <w:rsid w:val="00537ED6"/>
    <w:rsid w:val="00572999"/>
    <w:rsid w:val="00575844"/>
    <w:rsid w:val="00582125"/>
    <w:rsid w:val="00583992"/>
    <w:rsid w:val="00590885"/>
    <w:rsid w:val="005E4E14"/>
    <w:rsid w:val="005F53DC"/>
    <w:rsid w:val="00611A5F"/>
    <w:rsid w:val="006122AA"/>
    <w:rsid w:val="00613897"/>
    <w:rsid w:val="006461A5"/>
    <w:rsid w:val="006703C1"/>
    <w:rsid w:val="00681067"/>
    <w:rsid w:val="006A6825"/>
    <w:rsid w:val="006C3988"/>
    <w:rsid w:val="006C4666"/>
    <w:rsid w:val="006C5FDF"/>
    <w:rsid w:val="0070627E"/>
    <w:rsid w:val="007250FA"/>
    <w:rsid w:val="00742775"/>
    <w:rsid w:val="00747184"/>
    <w:rsid w:val="007524F7"/>
    <w:rsid w:val="00755068"/>
    <w:rsid w:val="00770BEC"/>
    <w:rsid w:val="007806CE"/>
    <w:rsid w:val="007855F0"/>
    <w:rsid w:val="007A3F47"/>
    <w:rsid w:val="007A618A"/>
    <w:rsid w:val="007B0F29"/>
    <w:rsid w:val="007B543A"/>
    <w:rsid w:val="007D1289"/>
    <w:rsid w:val="007E6EA8"/>
    <w:rsid w:val="007F04C3"/>
    <w:rsid w:val="007F6B30"/>
    <w:rsid w:val="00800968"/>
    <w:rsid w:val="0081560D"/>
    <w:rsid w:val="00816DDD"/>
    <w:rsid w:val="00837E6D"/>
    <w:rsid w:val="008465F3"/>
    <w:rsid w:val="00850551"/>
    <w:rsid w:val="00865194"/>
    <w:rsid w:val="008662E4"/>
    <w:rsid w:val="00882FEF"/>
    <w:rsid w:val="008A329B"/>
    <w:rsid w:val="008B187A"/>
    <w:rsid w:val="008C3123"/>
    <w:rsid w:val="008C677B"/>
    <w:rsid w:val="008E4247"/>
    <w:rsid w:val="00901A20"/>
    <w:rsid w:val="00934321"/>
    <w:rsid w:val="009462EA"/>
    <w:rsid w:val="0095711B"/>
    <w:rsid w:val="0097508E"/>
    <w:rsid w:val="00976136"/>
    <w:rsid w:val="009B34FB"/>
    <w:rsid w:val="009D5F30"/>
    <w:rsid w:val="009E3071"/>
    <w:rsid w:val="00A00D3B"/>
    <w:rsid w:val="00A02E34"/>
    <w:rsid w:val="00A10AD7"/>
    <w:rsid w:val="00A11670"/>
    <w:rsid w:val="00A1454B"/>
    <w:rsid w:val="00A25F3B"/>
    <w:rsid w:val="00A3440B"/>
    <w:rsid w:val="00A34604"/>
    <w:rsid w:val="00A47B78"/>
    <w:rsid w:val="00A54D1A"/>
    <w:rsid w:val="00A73863"/>
    <w:rsid w:val="00A749ED"/>
    <w:rsid w:val="00A93F3E"/>
    <w:rsid w:val="00A97B6E"/>
    <w:rsid w:val="00AA3FBD"/>
    <w:rsid w:val="00AB5EF8"/>
    <w:rsid w:val="00AC0734"/>
    <w:rsid w:val="00AC0916"/>
    <w:rsid w:val="00AD5587"/>
    <w:rsid w:val="00B4742C"/>
    <w:rsid w:val="00B54B36"/>
    <w:rsid w:val="00B87DC9"/>
    <w:rsid w:val="00BA3C6F"/>
    <w:rsid w:val="00BB537B"/>
    <w:rsid w:val="00BB5B55"/>
    <w:rsid w:val="00BB78C2"/>
    <w:rsid w:val="00BC2918"/>
    <w:rsid w:val="00BD2D35"/>
    <w:rsid w:val="00BE0EED"/>
    <w:rsid w:val="00BE39EB"/>
    <w:rsid w:val="00BF087C"/>
    <w:rsid w:val="00BF51EE"/>
    <w:rsid w:val="00BF6EF0"/>
    <w:rsid w:val="00C11CA2"/>
    <w:rsid w:val="00C34AE8"/>
    <w:rsid w:val="00C53096"/>
    <w:rsid w:val="00C754A9"/>
    <w:rsid w:val="00C77AE9"/>
    <w:rsid w:val="00C859F9"/>
    <w:rsid w:val="00CB2316"/>
    <w:rsid w:val="00CB245E"/>
    <w:rsid w:val="00CB3EC2"/>
    <w:rsid w:val="00CE06DE"/>
    <w:rsid w:val="00CE4C38"/>
    <w:rsid w:val="00CF0C6F"/>
    <w:rsid w:val="00D05B58"/>
    <w:rsid w:val="00D365E0"/>
    <w:rsid w:val="00D47EF2"/>
    <w:rsid w:val="00D50FB9"/>
    <w:rsid w:val="00D56541"/>
    <w:rsid w:val="00D67048"/>
    <w:rsid w:val="00D75C63"/>
    <w:rsid w:val="00D76895"/>
    <w:rsid w:val="00DA32A9"/>
    <w:rsid w:val="00DA73BE"/>
    <w:rsid w:val="00DE1969"/>
    <w:rsid w:val="00DE5A00"/>
    <w:rsid w:val="00E07A4C"/>
    <w:rsid w:val="00E177A5"/>
    <w:rsid w:val="00E20628"/>
    <w:rsid w:val="00E23922"/>
    <w:rsid w:val="00E23E35"/>
    <w:rsid w:val="00E52C4E"/>
    <w:rsid w:val="00E7168A"/>
    <w:rsid w:val="00E81785"/>
    <w:rsid w:val="00E928CE"/>
    <w:rsid w:val="00EF0EB2"/>
    <w:rsid w:val="00F05D37"/>
    <w:rsid w:val="00F0721C"/>
    <w:rsid w:val="00F150F8"/>
    <w:rsid w:val="00F70AFC"/>
    <w:rsid w:val="00F73FA6"/>
    <w:rsid w:val="00F7482D"/>
    <w:rsid w:val="00F86F18"/>
    <w:rsid w:val="00FA298B"/>
    <w:rsid w:val="00FA5C85"/>
    <w:rsid w:val="00FC42C7"/>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1649A"/>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8C3123"/>
    <w:pPr>
      <w:keepNext/>
      <w:spacing w:before="40" w:after="40"/>
      <w:outlineLvl w:val="3"/>
    </w:pPr>
    <w:rPr>
      <w:rFonts w:ascii="Arial" w:hAnsi="Arial"/>
      <w:b/>
      <w:bCs/>
      <w:sz w:val="22"/>
      <w:szCs w:val="24"/>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8C3123"/>
    <w:rPr>
      <w:rFonts w:ascii="Arial" w:eastAsia="Times New Roman" w:hAnsi="Arial" w:cs="Times New Roman"/>
      <w:b/>
      <w:bCs/>
      <w:szCs w:val="24"/>
    </w:rPr>
  </w:style>
  <w:style w:type="paragraph" w:styleId="Revision">
    <w:name w:val="Revision"/>
    <w:hidden/>
    <w:uiPriority w:val="99"/>
    <w:semiHidden/>
    <w:rsid w:val="0036262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3.xml" />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1779</Words>
  <Characters>10284</Characters>
  <Application>Microsoft Office Word</Application>
  <DocSecurity>0</DocSecurity>
  <Lines>277</Lines>
  <Paragraphs>126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Louise Carter</cp:lastModifiedBy>
  <cp:revision>3</cp:revision>
  <dcterms:created xsi:type="dcterms:W3CDTF">2026-03-05T14:35:00Z</dcterms:created>
  <dcterms:modified xsi:type="dcterms:W3CDTF">2026-03-06T13:46:00Z</dcterms:modified>
</cp:coreProperties>
</file>