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914" w:type="dxa"/>
        <w:jc w:val="left"/>
        <w:tblInd w:w="21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86"/>
        <w:gridCol w:w="5528"/>
      </w:tblGrid>
      <w:tr>
        <w:trPr>
          <w:trHeight w:val="2932" w:hRule="atLeast"/>
        </w:trPr>
        <w:tc>
          <w:tcPr>
            <w:tcW w:w="10914" w:type="dxa"/>
            <w:gridSpan w:val="2"/>
            <w:tcBorders>
              <w:top w:val="double" w:sz="4" w:space="0" w:color="4472C4"/>
              <w:left w:val="double" w:sz="4" w:space="0" w:color="4472C4"/>
              <w:bottom w:val="double" w:sz="4" w:space="0" w:color="4472C4"/>
              <w:right w:val="double" w:sz="4" w:space="0" w:color="4472C4"/>
            </w:tcBorders>
          </w:tcPr>
          <w:p>
            <w:pPr>
              <w:pStyle w:val="Header"/>
              <w:snapToGrid w:val="false"/>
              <w:rPr/>
            </w:pPr>
            <w:r>
              <w:rPr/>
            </w:r>
          </w:p>
          <w:p>
            <w:pPr>
              <w:pStyle w:val="Header"/>
              <w:rPr/>
            </w:pPr>
            <w:r>
              <w:rPr/>
              <w:drawing>
                <wp:anchor behindDoc="0" distT="0" distB="0" distL="114300" distR="114300" simplePos="0" locked="0" layoutInCell="1" allowOverlap="1" relativeHeight="5">
                  <wp:simplePos x="0" y="0"/>
                  <wp:positionH relativeFrom="page">
                    <wp:posOffset>2842895</wp:posOffset>
                  </wp:positionH>
                  <wp:positionV relativeFrom="paragraph">
                    <wp:posOffset>62230</wp:posOffset>
                  </wp:positionV>
                  <wp:extent cx="918210" cy="847725"/>
                  <wp:effectExtent l="0" t="0" r="0" b="0"/>
                  <wp:wrapTight wrapText="bothSides">
                    <wp:wrapPolygon edited="0">
                      <wp:start x="-69" y="0"/>
                      <wp:lineTo x="-69" y="21274"/>
                      <wp:lineTo x="21037" y="21274"/>
                      <wp:lineTo x="21037" y="0"/>
                      <wp:lineTo x="-69" y="0"/>
                    </wp:wrapPolygon>
                  </wp:wrapTight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-24" t="-26" r="-24" b="-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210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Header"/>
              <w:tabs>
                <w:tab w:val="center" w:pos="4153" w:leader="none"/>
                <w:tab w:val="center" w:pos="4514" w:leader="none"/>
                <w:tab w:val="right" w:pos="8306" w:leader="none"/>
              </w:tabs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Header"/>
              <w:tabs>
                <w:tab w:val="center" w:pos="4153" w:leader="none"/>
                <w:tab w:val="center" w:pos="4514" w:leader="none"/>
                <w:tab w:val="right" w:pos="8306" w:leader="none"/>
              </w:tabs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Head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Header"/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cs="Arial" w:ascii="Arial" w:hAnsi="Arial"/>
                <w:b/>
                <w:color w:val="FF0000"/>
              </w:rPr>
            </w:r>
          </w:p>
          <w:p>
            <w:pPr>
              <w:pStyle w:val="Header"/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>
              <w:rPr>
                <w:rFonts w:cs="Arial" w:ascii="Arial" w:hAnsi="Arial"/>
                <w:b/>
                <w:color w:val="FF0000"/>
                <w:sz w:val="24"/>
                <w:szCs w:val="24"/>
              </w:rPr>
            </w:r>
          </w:p>
          <w:p>
            <w:pPr>
              <w:pStyle w:val="Header"/>
              <w:jc w:val="center"/>
              <w:rPr/>
            </w:pPr>
            <w:r>
              <w:rPr>
                <w:rFonts w:cs="Arial" w:ascii="Arial" w:hAnsi="Arial"/>
                <w:b/>
                <w:color w:val="FF0000"/>
                <w:sz w:val="24"/>
                <w:szCs w:val="24"/>
              </w:rPr>
              <w:t>“</w:t>
            </w:r>
            <w:r>
              <w:rPr>
                <w:rFonts w:cs="Arial" w:ascii="Arial" w:hAnsi="Arial"/>
                <w:b/>
                <w:color w:val="FF0000"/>
                <w:sz w:val="24"/>
                <w:szCs w:val="24"/>
              </w:rPr>
              <w:t>Learning for Life”</w:t>
            </w:r>
          </w:p>
          <w:p>
            <w:pPr>
              <w:pStyle w:val="Header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CASTLE HILL HIGH SCHOOL</w:t>
            </w:r>
          </w:p>
          <w:p>
            <w:pPr>
              <w:pStyle w:val="Header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</w:r>
          </w:p>
          <w:p>
            <w:pPr>
              <w:pStyle w:val="Normal"/>
              <w:tabs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  <w:tab w:val="left" w:pos="6570" w:leader="none"/>
              </w:tabs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cs="Arial" w:ascii="Arial" w:hAnsi="Arial"/>
                <w:b/>
                <w:sz w:val="32"/>
                <w:szCs w:val="32"/>
              </w:rPr>
              <w:t xml:space="preserve">Job Description </w:t>
            </w:r>
          </w:p>
        </w:tc>
      </w:tr>
      <w:tr>
        <w:trPr/>
        <w:tc>
          <w:tcPr>
            <w:tcW w:w="5386" w:type="dxa"/>
            <w:tcBorders>
              <w:top w:val="double" w:sz="4" w:space="0" w:color="4472C4"/>
              <w:left w:val="double" w:sz="4" w:space="0" w:color="4472C4"/>
              <w:bottom w:val="double" w:sz="4" w:space="0" w:color="4472C4"/>
              <w:right w:val="double" w:sz="4" w:space="0" w:color="4472C4"/>
            </w:tcBorders>
          </w:tcPr>
          <w:p>
            <w:pPr>
              <w:pStyle w:val="Normal"/>
              <w:snapToGrid w:val="fals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Title"/>
              <w:jc w:val="left"/>
              <w:rPr/>
            </w:pPr>
            <w:r>
              <w:rPr>
                <w:rFonts w:cs="Arial"/>
                <w:sz w:val="22"/>
                <w:szCs w:val="22"/>
                <w:u w:val="none"/>
              </w:rPr>
              <w:t xml:space="preserve">Job Title: </w:t>
            </w:r>
            <w:r>
              <w:rPr>
                <w:rFonts w:cs="Arial"/>
                <w:b w:val="false"/>
                <w:sz w:val="22"/>
                <w:szCs w:val="22"/>
                <w:u w:val="none"/>
              </w:rPr>
              <w:t>Teaching Assistant (Speech and Language)</w:t>
            </w:r>
          </w:p>
          <w:p>
            <w:pPr>
              <w:pStyle w:val="Title"/>
              <w:jc w:val="left"/>
              <w:rPr>
                <w:rFonts w:cs="Arial"/>
                <w:sz w:val="22"/>
                <w:szCs w:val="22"/>
                <w:u w:val="none"/>
              </w:rPr>
            </w:pPr>
            <w:r>
              <w:rPr>
                <w:rFonts w:cs="Arial"/>
                <w:sz w:val="22"/>
                <w:szCs w:val="22"/>
                <w:u w:val="none"/>
              </w:rPr>
              <w:tab/>
              <w:tab/>
              <w:tab/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b/>
                <w:sz w:val="22"/>
                <w:szCs w:val="22"/>
              </w:rPr>
              <w:t xml:space="preserve">Directorate : </w:t>
            </w:r>
            <w:r>
              <w:rPr>
                <w:rFonts w:cs="Arial" w:ascii="Arial" w:hAnsi="Arial"/>
                <w:sz w:val="22"/>
                <w:szCs w:val="22"/>
              </w:rPr>
              <w:t>Children &amp; Young People</w:t>
            </w:r>
            <w:r>
              <w:rPr>
                <w:rFonts w:cs="Arial" w:ascii="Arial" w:hAnsi="Arial"/>
                <w:b/>
                <w:sz w:val="22"/>
                <w:szCs w:val="22"/>
              </w:rPr>
              <w:t xml:space="preserve">     </w:t>
            </w:r>
          </w:p>
          <w:p>
            <w:pPr>
              <w:pStyle w:val="Normal"/>
              <w:rPr>
                <w:rFonts w:ascii="Arial" w:hAnsi="Arial" w:eastAsia="Arial" w:cs="Arial"/>
                <w:b/>
                <w:position w:val="-1"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position w:val="-1"/>
                <w:sz w:val="22"/>
                <w:szCs w:val="22"/>
              </w:rPr>
              <w:t xml:space="preserve">               </w:t>
            </w:r>
          </w:p>
        </w:tc>
        <w:tc>
          <w:tcPr>
            <w:tcW w:w="5528" w:type="dxa"/>
            <w:tcBorders>
              <w:top w:val="double" w:sz="4" w:space="0" w:color="4472C4"/>
              <w:left w:val="double" w:sz="4" w:space="0" w:color="4472C4"/>
              <w:bottom w:val="double" w:sz="4" w:space="0" w:color="4472C4"/>
              <w:right w:val="double" w:sz="4" w:space="0" w:color="4472C4"/>
            </w:tcBorders>
          </w:tcPr>
          <w:p>
            <w:pPr>
              <w:pStyle w:val="Normal"/>
              <w:tabs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  <w:tab w:val="left" w:pos="6570" w:leader="none"/>
              </w:tabs>
              <w:rPr>
                <w:rFonts w:ascii="Arial" w:hAnsi="Arial" w:eastAsia="Arial" w:cs="Arial"/>
                <w:b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sz w:val="22"/>
                <w:szCs w:val="22"/>
              </w:rPr>
              <w:t xml:space="preserve"> </w:t>
            </w:r>
          </w:p>
          <w:p>
            <w:pPr>
              <w:pStyle w:val="Title"/>
              <w:jc w:val="left"/>
              <w:rPr/>
            </w:pPr>
            <w:r>
              <w:rPr>
                <w:rFonts w:cs="Arial"/>
                <w:sz w:val="22"/>
                <w:szCs w:val="22"/>
                <w:u w:val="none"/>
              </w:rPr>
              <w:t xml:space="preserve">Salary Grade:   </w:t>
            </w:r>
            <w:r>
              <w:rPr>
                <w:rFonts w:cs="Arial"/>
                <w:b w:val="false"/>
                <w:sz w:val="22"/>
                <w:szCs w:val="22"/>
                <w:u w:val="none"/>
              </w:rPr>
              <w:t>Scale 5</w:t>
            </w:r>
          </w:p>
          <w:p>
            <w:pPr>
              <w:pStyle w:val="Title"/>
              <w:jc w:val="left"/>
              <w:rPr>
                <w:rFonts w:cs="Arial"/>
                <w:sz w:val="22"/>
                <w:szCs w:val="22"/>
                <w:u w:val="none"/>
              </w:rPr>
            </w:pPr>
            <w:r>
              <w:rPr>
                <w:rFonts w:cs="Arial"/>
                <w:sz w:val="22"/>
                <w:szCs w:val="22"/>
                <w:u w:val="none"/>
              </w:rPr>
            </w:r>
          </w:p>
          <w:p>
            <w:pPr>
              <w:pStyle w:val="Title"/>
              <w:jc w:val="left"/>
              <w:rPr/>
            </w:pPr>
            <w:r>
              <w:rPr>
                <w:rFonts w:cs="Arial"/>
                <w:sz w:val="22"/>
                <w:szCs w:val="22"/>
                <w:u w:val="none"/>
              </w:rPr>
              <w:t xml:space="preserve">Hours:  </w:t>
            </w:r>
            <w:r>
              <w:rPr>
                <w:rFonts w:cs="Arial"/>
                <w:b w:val="false"/>
                <w:sz w:val="22"/>
                <w:szCs w:val="22"/>
                <w:u w:val="none"/>
              </w:rPr>
              <w:t>29.25 Term Time Only</w:t>
            </w:r>
          </w:p>
          <w:p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10914" w:type="dxa"/>
            <w:gridSpan w:val="2"/>
            <w:tcBorders>
              <w:top w:val="double" w:sz="4" w:space="0" w:color="4472C4"/>
              <w:left w:val="double" w:sz="4" w:space="0" w:color="4472C4"/>
              <w:bottom w:val="double" w:sz="4" w:space="0" w:color="4472C4"/>
              <w:right w:val="double" w:sz="4" w:space="0" w:color="4472C4"/>
            </w:tcBorders>
          </w:tcPr>
          <w:p>
            <w:pPr>
              <w:pStyle w:val="Normal"/>
              <w:snapToGrid w:val="false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b/>
                <w:sz w:val="22"/>
                <w:szCs w:val="22"/>
              </w:rPr>
              <w:t xml:space="preserve">Post Reports to:  </w:t>
            </w:r>
            <w:r>
              <w:rPr>
                <w:rFonts w:cs="Arial" w:ascii="Arial" w:hAnsi="Arial"/>
                <w:sz w:val="22"/>
                <w:szCs w:val="22"/>
              </w:rPr>
              <w:t>KS3 and KS4 SENCO</w:t>
            </w:r>
          </w:p>
          <w:p>
            <w:pPr>
              <w:pStyle w:val="Normal"/>
              <w:rPr>
                <w:rFonts w:ascii="Arial" w:hAnsi="Arial" w:eastAsia="Arial" w:cs="Arial"/>
                <w:b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sz w:val="22"/>
                <w:szCs w:val="22"/>
              </w:rPr>
              <w:t xml:space="preserve">       </w:t>
            </w:r>
          </w:p>
        </w:tc>
      </w:tr>
      <w:tr>
        <w:trPr>
          <w:trHeight w:val="1706" w:hRule="atLeast"/>
        </w:trPr>
        <w:tc>
          <w:tcPr>
            <w:tcW w:w="10914" w:type="dxa"/>
            <w:gridSpan w:val="2"/>
            <w:tcBorders>
              <w:top w:val="double" w:sz="4" w:space="0" w:color="4472C4"/>
              <w:left w:val="double" w:sz="4" w:space="0" w:color="4472C4"/>
              <w:bottom w:val="double" w:sz="4" w:space="0" w:color="4472C4"/>
              <w:right w:val="double" w:sz="4" w:space="0" w:color="4472C4"/>
            </w:tcBorders>
          </w:tcPr>
          <w:p>
            <w:pPr>
              <w:pStyle w:val="Header"/>
              <w:snapToGrid w:val="fals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Header"/>
              <w:tabs>
                <w:tab w:val="clear" w:pos="4153"/>
                <w:tab w:val="right" w:pos="830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Main Purpose of the Job:</w:t>
            </w:r>
          </w:p>
          <w:p>
            <w:pPr>
              <w:pStyle w:val="Header"/>
              <w:tabs>
                <w:tab w:val="clear" w:pos="4153"/>
                <w:tab w:val="right" w:pos="830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</w:r>
          </w:p>
          <w:p>
            <w:pPr>
              <w:pStyle w:val="Normal"/>
              <w:numPr>
                <w:ilvl w:val="0"/>
                <w:numId w:val="2"/>
              </w:numPr>
              <w:rPr/>
            </w:pPr>
            <w:r>
              <w:rPr>
                <w:rFonts w:cs="Arial" w:ascii="Arial" w:hAnsi="Arial"/>
                <w:sz w:val="22"/>
                <w:szCs w:val="22"/>
              </w:rPr>
              <w:t>To support qualified Speech and Language Therapist (SaLT) with direct and indirect Speech and Language Therapy.</w:t>
            </w:r>
          </w:p>
          <w:p>
            <w:pPr>
              <w:pStyle w:val="Normal"/>
              <w:numPr>
                <w:ilvl w:val="0"/>
                <w:numId w:val="2"/>
              </w:numPr>
              <w:rPr/>
            </w:pPr>
            <w:r>
              <w:rPr>
                <w:rFonts w:cs="Arial" w:ascii="Arial" w:hAnsi="Arial"/>
                <w:sz w:val="22"/>
                <w:szCs w:val="22"/>
              </w:rPr>
              <w:t>To work collaboratively with the therapy team and education staff to help achieve Speech and Language outcomes.</w:t>
            </w:r>
          </w:p>
          <w:p>
            <w:pPr>
              <w:pStyle w:val="Normal"/>
              <w:numPr>
                <w:ilvl w:val="0"/>
                <w:numId w:val="2"/>
              </w:numPr>
              <w:rPr/>
            </w:pPr>
            <w:r>
              <w:rPr>
                <w:rFonts w:cs="Arial" w:ascii="Arial" w:hAnsi="Arial"/>
                <w:sz w:val="22"/>
                <w:szCs w:val="22"/>
              </w:rPr>
              <w:t>To organise and lead SaLT interventions across the school.</w:t>
            </w:r>
          </w:p>
          <w:p>
            <w:pPr>
              <w:pStyle w:val="Normal"/>
              <w:numPr>
                <w:ilvl w:val="0"/>
                <w:numId w:val="2"/>
              </w:numPr>
              <w:rPr/>
            </w:pPr>
            <w:r>
              <w:rPr>
                <w:rFonts w:cs="Arial" w:ascii="Arial" w:hAnsi="Arial"/>
                <w:sz w:val="22"/>
                <w:szCs w:val="22"/>
              </w:rPr>
              <w:t>To work closely with the SENCOs to update/ inform and gain advice when needed.</w:t>
            </w:r>
          </w:p>
          <w:p>
            <w:pPr>
              <w:pStyle w:val="Normal"/>
              <w:numPr>
                <w:ilvl w:val="0"/>
                <w:numId w:val="2"/>
              </w:numPr>
              <w:rPr/>
            </w:pPr>
            <w:r>
              <w:rPr>
                <w:rFonts w:cs="Arial" w:ascii="Arial" w:hAnsi="Arial"/>
                <w:sz w:val="22"/>
                <w:szCs w:val="22"/>
              </w:rPr>
              <w:t>To</w:t>
            </w:r>
            <w:r>
              <w:rPr>
                <w:rFonts w:cs="Arial" w:ascii="Arial" w:hAnsi="Arial"/>
                <w:sz w:val="22"/>
                <w:szCs w:val="22"/>
                <w:shd w:fill="FFFFFF" w:val="clear"/>
              </w:rPr>
              <w:t xml:space="preserve"> be responsible for promoting and safeguarding the welfare of children and young people within the school.</w:t>
            </w:r>
          </w:p>
          <w:p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1671" w:hRule="atLeast"/>
        </w:trPr>
        <w:tc>
          <w:tcPr>
            <w:tcW w:w="10914" w:type="dxa"/>
            <w:gridSpan w:val="2"/>
            <w:tcBorders>
              <w:top w:val="double" w:sz="4" w:space="0" w:color="4472C4"/>
              <w:left w:val="double" w:sz="4" w:space="0" w:color="4472C4"/>
              <w:bottom w:val="double" w:sz="4" w:space="0" w:color="4472C4"/>
              <w:right w:val="double" w:sz="4" w:space="0" w:color="4472C4"/>
            </w:tcBorders>
          </w:tcPr>
          <w:p>
            <w:pPr>
              <w:pStyle w:val="Normal"/>
              <w:snapToGrid w:val="false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</w:r>
          </w:p>
          <w:p>
            <w:pPr>
              <w:pStyle w:val="Normal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Major Duties and Responsibilities:</w:t>
            </w:r>
          </w:p>
          <w:p>
            <w:pPr>
              <w:pStyle w:val="Normal"/>
              <w:ind w:hanging="3960" w:left="3960" w:righ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numPr>
                <w:ilvl w:val="0"/>
                <w:numId w:val="2"/>
              </w:numPr>
              <w:rPr/>
            </w:pPr>
            <w:r>
              <w:rPr>
                <w:rFonts w:cs="Arial" w:ascii="Arial" w:hAnsi="Arial"/>
                <w:sz w:val="22"/>
                <w:szCs w:val="22"/>
                <w:shd w:fill="FFFFFF" w:val="clear"/>
              </w:rPr>
              <w:t xml:space="preserve">To deliver individual/paired/ group and classroom based SaLT programmes and support according to the pupil’s needs in collaboration with the qualified SaLT and SENCOs. </w:t>
            </w:r>
          </w:p>
          <w:p>
            <w:pPr>
              <w:pStyle w:val="Normal"/>
              <w:numPr>
                <w:ilvl w:val="0"/>
                <w:numId w:val="2"/>
              </w:numPr>
              <w:rPr/>
            </w:pPr>
            <w:r>
              <w:rPr>
                <w:rFonts w:cs="Arial" w:ascii="Arial" w:hAnsi="Arial"/>
                <w:sz w:val="22"/>
                <w:szCs w:val="22"/>
                <w:shd w:fill="FFFFFF" w:val="clear"/>
              </w:rPr>
              <w:t xml:space="preserve">To create and implement resources for individual pupils under the guidance of a qualified therapist. </w:t>
            </w:r>
          </w:p>
          <w:p>
            <w:pPr>
              <w:pStyle w:val="Normal"/>
              <w:numPr>
                <w:ilvl w:val="0"/>
                <w:numId w:val="2"/>
              </w:numPr>
              <w:rPr/>
            </w:pPr>
            <w:r>
              <w:rPr>
                <w:rFonts w:cs="Arial" w:ascii="Arial" w:hAnsi="Arial"/>
                <w:sz w:val="22"/>
                <w:szCs w:val="22"/>
                <w:shd w:fill="FFFFFF" w:val="clear"/>
              </w:rPr>
              <w:t xml:space="preserve">To report back to the SaLT and SENCOs on a regular basis. </w:t>
            </w:r>
          </w:p>
          <w:p>
            <w:pPr>
              <w:pStyle w:val="Normal"/>
              <w:numPr>
                <w:ilvl w:val="0"/>
                <w:numId w:val="2"/>
              </w:numPr>
              <w:rPr/>
            </w:pPr>
            <w:r>
              <w:rPr>
                <w:rFonts w:cs="Arial" w:ascii="Arial" w:hAnsi="Arial"/>
                <w:sz w:val="22"/>
                <w:szCs w:val="22"/>
                <w:shd w:fill="FFFFFF" w:val="clear"/>
              </w:rPr>
              <w:t xml:space="preserve">To support carryover of therapy recommendations in the classroom environment, liaising with classroom teachers and teaching assistants about individual pupil targets. </w:t>
            </w:r>
          </w:p>
          <w:p>
            <w:pPr>
              <w:pStyle w:val="Normal"/>
              <w:numPr>
                <w:ilvl w:val="0"/>
                <w:numId w:val="2"/>
              </w:numPr>
              <w:rPr/>
            </w:pPr>
            <w:r>
              <w:rPr>
                <w:rFonts w:cs="Arial" w:ascii="Arial" w:hAnsi="Arial"/>
                <w:sz w:val="22"/>
                <w:szCs w:val="22"/>
                <w:shd w:fill="FFFFFF" w:val="clear"/>
              </w:rPr>
              <w:t>To attend and utilise relevant training from the SaLT and attend relevant meetings.</w:t>
            </w:r>
          </w:p>
          <w:p>
            <w:pPr>
              <w:pStyle w:val="Normal"/>
              <w:numPr>
                <w:ilvl w:val="0"/>
                <w:numId w:val="2"/>
              </w:numPr>
              <w:rPr/>
            </w:pPr>
            <w:r>
              <w:rPr>
                <w:rFonts w:cs="Arial" w:ascii="Arial" w:hAnsi="Arial"/>
                <w:sz w:val="22"/>
                <w:szCs w:val="22"/>
                <w:shd w:fill="FFFFFF" w:val="clear"/>
              </w:rPr>
              <w:t>To create tracking and recording systems of pupil information and progress and to keep these up to date.</w:t>
            </w:r>
          </w:p>
          <w:p>
            <w:pPr>
              <w:pStyle w:val="Normal"/>
              <w:numPr>
                <w:ilvl w:val="0"/>
                <w:numId w:val="2"/>
              </w:numPr>
              <w:rPr/>
            </w:pPr>
            <w:r>
              <w:rPr>
                <w:rFonts w:cs="Arial" w:ascii="Arial" w:hAnsi="Arial"/>
                <w:sz w:val="22"/>
                <w:szCs w:val="22"/>
                <w:shd w:fill="FFFFFF" w:val="clear"/>
              </w:rPr>
              <w:t xml:space="preserve">To liaise sensitively and effectively with parents/carers to keep them informed of their child’s therapy targets and progress in feedback sessions or meetings as directed. </w:t>
            </w:r>
          </w:p>
          <w:p>
            <w:pPr>
              <w:pStyle w:val="Normal"/>
              <w:numPr>
                <w:ilvl w:val="0"/>
                <w:numId w:val="2"/>
              </w:numPr>
              <w:rPr/>
            </w:pPr>
            <w:r>
              <w:rPr>
                <w:rFonts w:cs="Arial" w:ascii="Arial" w:hAnsi="Arial"/>
                <w:sz w:val="22"/>
                <w:szCs w:val="22"/>
                <w:shd w:fill="FFFFFF" w:val="clear"/>
              </w:rPr>
              <w:t xml:space="preserve">When necessary, to carrying out general Teaching Assistant responsibilities in amongst your Speech &amp; Language role. </w:t>
            </w:r>
          </w:p>
          <w:p>
            <w:pPr>
              <w:pStyle w:val="Normal"/>
              <w:numPr>
                <w:ilvl w:val="0"/>
                <w:numId w:val="2"/>
              </w:numPr>
              <w:rPr/>
            </w:pPr>
            <w:r>
              <w:rPr>
                <w:rFonts w:cs="Arial" w:ascii="Arial" w:hAnsi="Arial"/>
                <w:sz w:val="22"/>
                <w:szCs w:val="22"/>
                <w:shd w:fill="FFFFFF" w:val="clear"/>
              </w:rPr>
              <w:t>To have an understanding of the broad range of Special Educational Needs  (specific learning difficulties, complex learning difficulties, moderate learning difficulties, autistic spectrum disorder, emotional behavioural, mental health &amp; social communication difficulties, ADHD) with reference to how this effects pupils’ learning.</w:t>
            </w:r>
          </w:p>
          <w:p>
            <w:pPr>
              <w:pStyle w:val="Normal"/>
              <w:numPr>
                <w:ilvl w:val="0"/>
                <w:numId w:val="2"/>
              </w:numPr>
              <w:rPr/>
            </w:pPr>
            <w:r>
              <w:rPr>
                <w:rFonts w:cs="Arial" w:ascii="Arial" w:hAnsi="Arial"/>
                <w:sz w:val="22"/>
                <w:szCs w:val="22"/>
                <w:shd w:fill="FFFFFF" w:val="clear"/>
              </w:rPr>
              <w:t>To encourage pupils to interact and work co-operatively with others and engage all pupils in group activities.</w:t>
            </w:r>
          </w:p>
          <w:p>
            <w:pPr>
              <w:pStyle w:val="Normal"/>
              <w:numPr>
                <w:ilvl w:val="0"/>
                <w:numId w:val="2"/>
              </w:numPr>
              <w:rPr/>
            </w:pPr>
            <w:r>
              <w:rPr>
                <w:rFonts w:cs="Arial" w:ascii="Arial" w:hAnsi="Arial"/>
                <w:sz w:val="22"/>
                <w:szCs w:val="22"/>
                <w:shd w:fill="FFFFFF" w:val="clear"/>
              </w:rPr>
              <w:t>To be aware of and support difference and ensure all pupils have equal access to opportunities to learn and develop.</w:t>
            </w:r>
          </w:p>
          <w:p>
            <w:pPr>
              <w:pStyle w:val="Normal"/>
              <w:numPr>
                <w:ilvl w:val="0"/>
                <w:numId w:val="2"/>
              </w:numPr>
              <w:rPr/>
            </w:pPr>
            <w:r>
              <w:rPr>
                <w:rFonts w:cs="Arial" w:ascii="Arial" w:hAnsi="Arial"/>
                <w:sz w:val="22"/>
                <w:szCs w:val="22"/>
                <w:shd w:fill="FFFFFF" w:val="clear"/>
              </w:rPr>
              <w:t xml:space="preserve">To promote every pupil’s inclusion within the life of the school (curricular, social, personal) ensuring their equality of opportunity. </w:t>
            </w:r>
          </w:p>
          <w:p>
            <w:pPr>
              <w:pStyle w:val="Normal"/>
              <w:numPr>
                <w:ilvl w:val="0"/>
                <w:numId w:val="2"/>
              </w:numPr>
              <w:rPr/>
            </w:pPr>
            <w:r>
              <w:rPr>
                <w:rFonts w:cs="Arial" w:ascii="Arial" w:hAnsi="Arial"/>
                <w:sz w:val="22"/>
                <w:szCs w:val="22"/>
                <w:shd w:fill="FFFFFF" w:val="clear"/>
              </w:rPr>
              <w:t>To work under the guidance of teaching/senior staff to implement agreed work programmes.</w:t>
            </w:r>
          </w:p>
          <w:p>
            <w:pPr>
              <w:pStyle w:val="Normal"/>
              <w:numPr>
                <w:ilvl w:val="0"/>
                <w:numId w:val="2"/>
              </w:numPr>
              <w:rPr/>
            </w:pPr>
            <w:r>
              <w:rPr>
                <w:rFonts w:cs="Arial" w:ascii="Arial" w:hAnsi="Arial"/>
                <w:sz w:val="22"/>
                <w:szCs w:val="22"/>
                <w:shd w:fill="FFFFFF" w:val="clear"/>
              </w:rPr>
              <w:t>To offer staff training around SaLT needs and specific pupil progress.</w:t>
            </w:r>
          </w:p>
          <w:p>
            <w:pPr>
              <w:pStyle w:val="Normal"/>
              <w:numPr>
                <w:ilvl w:val="0"/>
                <w:numId w:val="2"/>
              </w:numPr>
              <w:rPr/>
            </w:pPr>
            <w:r>
              <w:rPr>
                <w:rFonts w:cs="Arial" w:ascii="Arial" w:hAnsi="Arial"/>
                <w:sz w:val="22"/>
                <w:szCs w:val="22"/>
                <w:shd w:fill="FFFFFF" w:val="clear"/>
              </w:rPr>
              <w:t>To be an integral part of the school, working in close partnership with all staff.</w:t>
            </w:r>
          </w:p>
          <w:p>
            <w:pPr>
              <w:pStyle w:val="Normal"/>
              <w:numPr>
                <w:ilvl w:val="0"/>
                <w:numId w:val="2"/>
              </w:numPr>
              <w:rPr/>
            </w:pPr>
            <w:r>
              <w:rPr>
                <w:rFonts w:cs="Arial" w:ascii="Arial" w:hAnsi="Arial"/>
                <w:sz w:val="22"/>
                <w:szCs w:val="22"/>
                <w:shd w:fill="FFFFFF" w:val="clear"/>
              </w:rPr>
              <w:t>To care for the general safety and welfare of pupils and their hygiene and personal needs.</w:t>
            </w:r>
          </w:p>
          <w:p>
            <w:pPr>
              <w:pStyle w:val="Normal"/>
              <w:numPr>
                <w:ilvl w:val="0"/>
                <w:numId w:val="2"/>
              </w:numPr>
              <w:rPr/>
            </w:pPr>
            <w:r>
              <w:rPr>
                <w:rFonts w:cs="Arial" w:ascii="Arial" w:hAnsi="Arial"/>
                <w:sz w:val="22"/>
                <w:szCs w:val="22"/>
                <w:shd w:fill="FFFFFF" w:val="clear"/>
              </w:rPr>
              <w:t>Assist with manual handling of pupils.</w:t>
            </w:r>
          </w:p>
          <w:p>
            <w:pPr>
              <w:pStyle w:val="Normal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</w:r>
          </w:p>
          <w:p>
            <w:pPr>
              <w:pStyle w:val="Normal"/>
              <w:rPr>
                <w:rFonts w:ascii="Arial" w:hAnsi="Arial" w:cs="Arial"/>
                <w:sz w:val="22"/>
                <w:szCs w:val="22"/>
                <w:shd w:fill="FFFFFF" w:val="clear"/>
              </w:rPr>
            </w:pPr>
            <w:r>
              <w:rPr>
                <w:rFonts w:cs="Arial" w:ascii="Arial" w:hAnsi="Arial"/>
                <w:sz w:val="22"/>
                <w:szCs w:val="22"/>
                <w:shd w:fill="FFFFFF" w:val="clear"/>
              </w:rPr>
              <w:t xml:space="preserve">Whilst every effort has been made to explain the main duties and responsibilities for the post, each individual task undertaken may not be identified, especially in the context of a new role within the school which requires flexibility in all of its employees. </w:t>
            </w:r>
          </w:p>
          <w:p>
            <w:pPr>
              <w:pStyle w:val="Normal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tbl>
      <w:tblPr>
        <w:tblW w:w="852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7"/>
        <w:gridCol w:w="4525"/>
        <w:gridCol w:w="2630"/>
      </w:tblGrid>
      <w:tr>
        <w:trPr/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Heading1"/>
              <w:ind w:hanging="0" w:left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Description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Heading1"/>
              <w:ind w:hanging="0" w:left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Assessed by</w:t>
            </w:r>
          </w:p>
        </w:tc>
      </w:tr>
      <w:tr>
        <w:trPr/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1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1.1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1.2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Heading2"/>
              <w:ind w:hanging="0" w:left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sz w:val="22"/>
                <w:szCs w:val="22"/>
              </w:rPr>
              <w:t>Qualifications and experience</w:t>
            </w:r>
          </w:p>
          <w:p>
            <w:pPr>
              <w:pStyle w:val="Normal"/>
              <w:rPr>
                <w:rFonts w:ascii="Calibri" w:hAnsi="Calibri" w:cs="Calibri"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i/>
                <w:iCs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To have an appropriate level of qualification for the job, as agreed with the school requirements.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To have relevant experience of working with children.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Application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Application/Interview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</w:tr>
      <w:tr>
        <w:trPr/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2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2.1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2.2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2.3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2.4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2.5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2.6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2.7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2.8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2.9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2.10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2.11</w:t>
            </w:r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Heading2"/>
              <w:ind w:hanging="0" w:left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sz w:val="22"/>
                <w:szCs w:val="22"/>
              </w:rPr>
              <w:t>Skills, knowledge and ability</w:t>
            </w:r>
          </w:p>
          <w:p>
            <w:pPr>
              <w:pStyle w:val="Normal"/>
              <w:rPr>
                <w:rFonts w:ascii="Calibri" w:hAnsi="Calibri" w:cs="Calibri"/>
                <w:i/>
                <w:i/>
                <w:iCs/>
                <w:sz w:val="22"/>
                <w:szCs w:val="22"/>
              </w:rPr>
            </w:pPr>
            <w:r>
              <w:rPr>
                <w:rFonts w:cs="Calibri" w:ascii="Calibri" w:hAnsi="Calibri"/>
                <w:i/>
                <w:iCs/>
                <w:sz w:val="22"/>
                <w:szCs w:val="22"/>
              </w:rPr>
            </w:r>
          </w:p>
          <w:p>
            <w:pPr>
              <w:pStyle w:val="ListParagraph"/>
              <w:spacing w:before="0" w:after="0"/>
              <w:ind w:left="0" w:right="147"/>
              <w:contextualSpacing/>
              <w:rPr/>
            </w:pPr>
            <w:r>
              <w:rPr/>
              <w:t>Have some experience as working alongside a SENCO and Speech and Language Therapist, assisting in SaLT duties.</w:t>
            </w:r>
          </w:p>
          <w:p>
            <w:pPr>
              <w:pStyle w:val="Default"/>
              <w:rPr/>
            </w:pPr>
            <w:r>
              <w:rPr/>
            </w:r>
          </w:p>
          <w:p>
            <w:pPr>
              <w:pStyle w:val="ListParagraph"/>
              <w:spacing w:before="0" w:after="0"/>
              <w:ind w:left="0" w:right="147"/>
              <w:contextualSpacing/>
              <w:rPr/>
            </w:pPr>
            <w:r>
              <w:rPr/>
              <w:t>E</w:t>
            </w:r>
            <w:r>
              <w:rPr>
                <w:sz w:val="23"/>
                <w:szCs w:val="23"/>
              </w:rPr>
              <w:t>xperience of supporting a range of speech and language needs</w:t>
            </w:r>
          </w:p>
          <w:p>
            <w:pPr>
              <w:pStyle w:val="ListParagraph"/>
              <w:spacing w:before="0" w:after="0"/>
              <w:ind w:left="0" w:right="147"/>
              <w:contextualSpacing/>
              <w:rPr/>
            </w:pPr>
            <w:r>
              <w:rPr/>
            </w:r>
          </w:p>
          <w:p>
            <w:pPr>
              <w:pStyle w:val="ListParagraph"/>
              <w:spacing w:before="0" w:after="0"/>
              <w:ind w:left="0" w:right="147"/>
              <w:contextualSpacing/>
              <w:rPr/>
            </w:pPr>
            <w:r>
              <w:rPr/>
              <w:t xml:space="preserve">Experience of planning, implementing and leading pupil interventions, working towards SALT targets. </w:t>
            </w:r>
          </w:p>
          <w:p>
            <w:pPr>
              <w:pStyle w:val="ListParagraph"/>
              <w:spacing w:before="0" w:after="0"/>
              <w:ind w:left="0" w:right="147"/>
              <w:contextualSpacing/>
              <w:rPr/>
            </w:pPr>
            <w:r>
              <w:rPr/>
            </w:r>
          </w:p>
          <w:p>
            <w:pPr>
              <w:pStyle w:val="ListParagraph"/>
              <w:spacing w:before="0" w:after="0"/>
              <w:ind w:left="0" w:right="147"/>
              <w:contextualSpacing/>
              <w:rPr/>
            </w:pPr>
            <w:r>
              <w:rPr/>
              <w:t xml:space="preserve">To be able to organise your personal workload, without supervision. </w:t>
            </w:r>
          </w:p>
          <w:p>
            <w:pPr>
              <w:pStyle w:val="ListParagraph"/>
              <w:spacing w:before="0" w:after="0"/>
              <w:ind w:left="0" w:right="147"/>
              <w:contextualSpacing/>
              <w:rPr/>
            </w:pPr>
            <w:r>
              <w:rPr/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Good communication skills, both in written and oral form.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To be able to establish good relationships with children.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To be able to analyse and see a range of information for various uses.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To demonstrate confidence and adaptability in challenging circumstances.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To be able to liaise with parents comfortably and in a professional manner.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To be able to organise and carry out a varied work schedule.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To be able to work with fellow professionals and colleagues to reach agreed outcomes.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Application/Interview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Application/Interview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Application/Interview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Application/Interview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Application/Interview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Application/Interview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Application/Interview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Application/Interview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Application/Interview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Application/Interview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Application/Interview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</w:tr>
      <w:tr>
        <w:trPr/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3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3.1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3.2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3.3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3.4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3.5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3.6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3.7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3.8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3.9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3.10</w:t>
            </w:r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Heading2"/>
              <w:ind w:hanging="0" w:left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sz w:val="22"/>
                <w:szCs w:val="22"/>
              </w:rPr>
              <w:t>Personal Attributes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cs="Calibri" w:ascii="Calibri" w:hAnsi="Calibri"/>
                <w:bCs/>
                <w:sz w:val="22"/>
                <w:szCs w:val="22"/>
              </w:rPr>
              <w:t xml:space="preserve">A commitment to equal opportunities. </w:t>
            </w:r>
          </w:p>
          <w:p>
            <w:pPr>
              <w:pStyle w:val="Normal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cs="Calibri" w:ascii="Calibri" w:hAnsi="Calibri"/>
                <w:bCs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cs="Calibri" w:ascii="Calibri" w:hAnsi="Calibri"/>
                <w:bCs/>
                <w:sz w:val="22"/>
                <w:szCs w:val="22"/>
              </w:rPr>
              <w:t xml:space="preserve">Ability to establish good and productive working relationships. </w:t>
            </w:r>
          </w:p>
          <w:p>
            <w:pPr>
              <w:pStyle w:val="Normal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cs="Calibri" w:ascii="Calibri" w:hAnsi="Calibri"/>
                <w:bCs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cs="Calibri" w:ascii="Calibri" w:hAnsi="Calibri"/>
                <w:bCs/>
                <w:sz w:val="22"/>
                <w:szCs w:val="22"/>
              </w:rPr>
              <w:t>Ability to be flexible with managing workload.</w:t>
            </w:r>
          </w:p>
          <w:p>
            <w:pPr>
              <w:pStyle w:val="Default"/>
              <w:ind w:left="142" w:right="0"/>
              <w:rPr>
                <w:bCs/>
                <w:color w:val="auto"/>
                <w:sz w:val="22"/>
                <w:szCs w:val="22"/>
                <w:lang w:eastAsia="en-US"/>
              </w:rPr>
            </w:pPr>
            <w:r>
              <w:rPr>
                <w:bCs/>
                <w:color w:val="auto"/>
                <w:sz w:val="22"/>
                <w:szCs w:val="22"/>
                <w:lang w:eastAsia="en-US"/>
              </w:rPr>
            </w:r>
          </w:p>
          <w:p>
            <w:pPr>
              <w:pStyle w:val="Normal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cs="Calibri" w:ascii="Calibri" w:hAnsi="Calibri"/>
                <w:bCs/>
                <w:sz w:val="22"/>
                <w:szCs w:val="22"/>
              </w:rPr>
              <w:t xml:space="preserve">Ability to meet deadlines. </w:t>
            </w:r>
          </w:p>
          <w:p>
            <w:pPr>
              <w:pStyle w:val="Default"/>
              <w:rPr>
                <w:bCs/>
                <w:color w:val="auto"/>
                <w:sz w:val="22"/>
                <w:szCs w:val="22"/>
                <w:lang w:eastAsia="en-US"/>
              </w:rPr>
            </w:pPr>
            <w:r>
              <w:rPr>
                <w:bCs/>
                <w:color w:val="auto"/>
                <w:sz w:val="22"/>
                <w:szCs w:val="22"/>
                <w:lang w:eastAsia="en-US"/>
              </w:rPr>
            </w:r>
          </w:p>
          <w:p>
            <w:pPr>
              <w:pStyle w:val="Normal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cs="Calibri" w:ascii="Calibri" w:hAnsi="Calibri"/>
                <w:bCs/>
                <w:sz w:val="22"/>
                <w:szCs w:val="22"/>
              </w:rPr>
              <w:t>Strong organisation skills in order to plan intervention schedules and timetables within the school day</w:t>
            </w:r>
          </w:p>
          <w:p>
            <w:pPr>
              <w:pStyle w:val="Default"/>
              <w:rPr>
                <w:bCs/>
                <w:color w:val="auto"/>
                <w:sz w:val="22"/>
                <w:szCs w:val="22"/>
                <w:lang w:eastAsia="en-US"/>
              </w:rPr>
            </w:pPr>
            <w:r>
              <w:rPr>
                <w:bCs/>
                <w:color w:val="auto"/>
                <w:sz w:val="22"/>
                <w:szCs w:val="22"/>
                <w:lang w:eastAsia="en-US"/>
              </w:rPr>
            </w:r>
          </w:p>
          <w:p>
            <w:pPr>
              <w:pStyle w:val="Normal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cs="Calibri" w:ascii="Calibri" w:hAnsi="Calibri"/>
                <w:bCs/>
                <w:sz w:val="22"/>
                <w:szCs w:val="22"/>
              </w:rPr>
              <w:t xml:space="preserve">Excellent attendance and punctuality. </w:t>
            </w:r>
          </w:p>
          <w:p>
            <w:pPr>
              <w:pStyle w:val="Normal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cs="Calibri" w:ascii="Calibri" w:hAnsi="Calibri"/>
                <w:bCs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cs="Calibri" w:ascii="Calibri" w:hAnsi="Calibri"/>
                <w:bCs/>
                <w:sz w:val="22"/>
                <w:szCs w:val="22"/>
              </w:rPr>
              <w:t xml:space="preserve">Enthusiasm, sense of humour and perspective. </w:t>
            </w:r>
          </w:p>
          <w:p>
            <w:pPr>
              <w:pStyle w:val="Default"/>
              <w:ind w:left="142" w:right="0"/>
              <w:rPr>
                <w:bCs/>
                <w:color w:val="auto"/>
                <w:sz w:val="22"/>
                <w:szCs w:val="22"/>
                <w:lang w:eastAsia="en-US"/>
              </w:rPr>
            </w:pPr>
            <w:r>
              <w:rPr>
                <w:bCs/>
                <w:color w:val="auto"/>
                <w:sz w:val="22"/>
                <w:szCs w:val="22"/>
                <w:lang w:eastAsia="en-US"/>
              </w:rPr>
            </w:r>
          </w:p>
          <w:p>
            <w:pPr>
              <w:pStyle w:val="Default"/>
              <w:rPr>
                <w:bCs/>
                <w:color w:val="auto"/>
                <w:sz w:val="22"/>
                <w:szCs w:val="22"/>
                <w:lang w:eastAsia="en-US"/>
              </w:rPr>
            </w:pPr>
            <w:r>
              <w:rPr>
                <w:bCs/>
                <w:color w:val="auto"/>
                <w:sz w:val="22"/>
                <w:szCs w:val="22"/>
                <w:lang w:eastAsia="en-US"/>
              </w:rPr>
              <w:t xml:space="preserve">Ability to research evidence to inform and improve practice. </w:t>
            </w:r>
          </w:p>
          <w:p>
            <w:pPr>
              <w:pStyle w:val="Default"/>
              <w:rPr>
                <w:bCs/>
                <w:color w:val="auto"/>
                <w:sz w:val="22"/>
                <w:szCs w:val="22"/>
                <w:lang w:eastAsia="en-US"/>
              </w:rPr>
            </w:pPr>
            <w:r>
              <w:rPr>
                <w:bCs/>
                <w:color w:val="auto"/>
                <w:sz w:val="22"/>
                <w:szCs w:val="22"/>
                <w:lang w:eastAsia="en-US"/>
              </w:rPr>
            </w:r>
          </w:p>
          <w:p>
            <w:pPr>
              <w:pStyle w:val="Default"/>
              <w:rPr>
                <w:bCs/>
                <w:color w:val="auto"/>
                <w:sz w:val="22"/>
                <w:szCs w:val="22"/>
                <w:lang w:eastAsia="en-US"/>
              </w:rPr>
            </w:pPr>
            <w:r>
              <w:rPr>
                <w:bCs/>
                <w:color w:val="auto"/>
                <w:sz w:val="22"/>
                <w:szCs w:val="22"/>
                <w:lang w:eastAsia="en-US"/>
              </w:rPr>
              <w:t>Willingness to attend training to enhance understanding of speech and language therapy needs.</w:t>
            </w:r>
          </w:p>
          <w:p>
            <w:pPr>
              <w:pStyle w:val="Normal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cs="Calibri" w:ascii="Calibri" w:hAnsi="Calibri"/>
                <w:bCs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cs="Calibri" w:ascii="Calibri" w:hAnsi="Calibri"/>
                <w:bCs/>
                <w:sz w:val="22"/>
                <w:szCs w:val="22"/>
              </w:rPr>
              <w:t>To demonstrate a commitment to Equal Opportunities and other key school and City Council policies.</w:t>
            </w:r>
          </w:p>
          <w:p>
            <w:pPr>
              <w:pStyle w:val="Normal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cs="Calibri" w:ascii="Calibri" w:hAnsi="Calibri"/>
                <w:bCs/>
                <w:sz w:val="22"/>
                <w:szCs w:val="22"/>
              </w:rPr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cs="Calibri" w:ascii="Calibri" w:hAnsi="Calibri"/>
                <w:bCs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Application/Interview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Application/Interview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Application/Interview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Application/Interview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Application/Interview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Application/Interview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Application/Interview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Application/Interview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Application/Interview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Application/Interview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</w:tr>
    </w:tbl>
    <w:p>
      <w:pPr>
        <w:pStyle w:val="Normal"/>
        <w:rPr/>
      </w:pPr>
      <w:r>
        <w:rPr/>
      </w:r>
    </w:p>
    <w:sectPr>
      <w:footerReference w:type="default" r:id="rId3"/>
      <w:type w:val="nextPage"/>
      <w:pgSz w:w="11906" w:h="16838"/>
      <w:pgMar w:left="425" w:right="567" w:gutter="0" w:header="0" w:top="425" w:footer="313" w:bottom="426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Courier New">
    <w:charset w:val="01"/>
    <w:family w:val="modern"/>
    <w:pitch w:val="default"/>
  </w:font>
  <w:font w:name="Wingdings">
    <w:charset w:val="02"/>
    <w:family w:val="auto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urier New">
    <w:charset w:val="00"/>
    <w:family w:val="roman"/>
    <w:pitch w:val="variable"/>
  </w:font>
  <w:font w:name="Tahoma">
    <w:charset w:val="00"/>
    <w:family w:val="roman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  <w:r>
      <mc:AlternateContent>
        <mc:Choice Requires="wps">
          <w:drawing>
            <wp:anchor behindDoc="0" distT="0" distB="0" distL="0" distR="0" simplePos="0" locked="0" layoutInCell="0" allowOverlap="1" relativeHeight="4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3500" cy="146050"/>
              <wp:effectExtent l="0" t="0" r="0" b="0"/>
              <wp:wrapSquare wrapText="largest"/>
              <wp:docPr id="2" name="Frame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500" cy="14605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Footer"/>
                            <w:pBdr/>
                            <w:rPr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3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635" tIns="635" rIns="635" bIns="635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5pt;height:11.5pt;mso-wrap-distance-left:0pt;mso-wrap-distance-right:0pt;mso-wrap-distance-top:0pt;mso-wrap-distance-bottom:0pt;margin-top:0.05pt;mso-position-vertical-relative:text;margin-left:270.35pt;mso-position-horizontal:center;mso-position-horizontal-relative:margin">
              <v:fill opacity="0f"/>
              <v:textbox inset="0.000694444444444445in,0.000694444444444445in,0.000694444444444445in,0.000694444444444445in">
                <w:txbxContent>
                  <w:p>
                    <w:pPr>
                      <w:pStyle w:val="Footer"/>
                      <w:pBdr/>
                      <w:rPr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3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pStyle w:val="Heading7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GB" w:eastAsia="en-US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both"/>
      <w:outlineLvl w:val="1"/>
    </w:pPr>
    <w:rPr>
      <w:rFonts w:ascii="Times;Times New Roman" w:hAnsi="Times;Times New Roman" w:cs="Times;Times New Roman"/>
      <w:sz w:val="24"/>
      <w:u w:val="single"/>
    </w:rPr>
  </w:style>
  <w:style w:type="paragraph" w:styleId="Heading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character" w:styleId="WW8Num1z0">
    <w:name w:val="WW8Num1z0"/>
    <w:qFormat/>
    <w:rPr>
      <w:rFonts w:ascii="Symbol" w:hAnsi="Symbol" w:cs="Symbol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DefaultParagraphFont">
    <w:name w:val="Default Paragraph Font"/>
    <w:qFormat/>
    <w:rPr/>
  </w:style>
  <w:style w:type="character" w:styleId="pagenumber">
    <w:name w:val="page number"/>
    <w:basedOn w:val="DefaultParagraphFont"/>
    <w:qFormat/>
    <w:rPr/>
  </w:style>
  <w:style w:type="character" w:styleId="HeaderChar">
    <w:name w:val="Header Char"/>
    <w:qFormat/>
    <w:rPr>
      <w:lang w:eastAsia="en-US"/>
    </w:rPr>
  </w:style>
  <w:style w:type="character" w:styleId="Strong">
    <w:name w:val="Strong"/>
    <w:qFormat/>
    <w:rPr>
      <w:b/>
      <w:bCs/>
    </w:rPr>
  </w:style>
  <w:style w:type="character" w:styleId="ListParagraphChar">
    <w:name w:val="List Paragraph Char"/>
    <w:qFormat/>
    <w:rPr>
      <w:rFonts w:ascii="Calibri" w:hAnsi="Calibri" w:eastAsia="Calibri" w:cs="Arial"/>
      <w:sz w:val="22"/>
      <w:szCs w:val="22"/>
      <w:lang w:eastAsia="en-US" w:bidi="he-IL"/>
    </w:rPr>
  </w:style>
  <w:style w:type="character" w:styleId="Heading1Char">
    <w:name w:val="Heading 1 Char"/>
    <w:qFormat/>
    <w:rPr>
      <w:b/>
      <w:bCs/>
      <w:sz w:val="24"/>
      <w:szCs w:val="24"/>
      <w:lang w:eastAsia="en-US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jc w:val="center"/>
    </w:pPr>
    <w:rPr>
      <w:rFonts w:ascii="Arial" w:hAnsi="Arial" w:cs="Arial"/>
      <w:b/>
      <w:sz w:val="32"/>
      <w:u w:val="single"/>
    </w:rPr>
  </w:style>
  <w:style w:type="paragraph" w:styleId="PlainText">
    <w:name w:val="Plain Text"/>
    <w:basedOn w:val="Normal"/>
    <w:qFormat/>
    <w:pPr/>
    <w:rPr>
      <w:rFonts w:ascii="Courier New" w:hAnsi="Courier New" w:cs="Courier New"/>
    </w:rPr>
  </w:style>
  <w:style w:type="paragraph" w:styleId="HeaderandFooter">
    <w:name w:val="Header and Footer"/>
    <w:basedOn w:val="Normal"/>
    <w:qFormat/>
    <w:pPr/>
    <w:rPr/>
  </w:style>
  <w:style w:type="paragraph" w:styleId="Footer">
    <w:name w:val="Footer"/>
    <w:basedOn w:val="Normal"/>
    <w:pPr>
      <w:tabs>
        <w:tab w:val="clear" w:pos="720"/>
        <w:tab w:val="center" w:pos="4153" w:leader="none"/>
        <w:tab w:val="right" w:pos="8306" w:leader="none"/>
      </w:tabs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Header">
    <w:name w:val="Header"/>
    <w:basedOn w:val="Normal"/>
    <w:pPr>
      <w:tabs>
        <w:tab w:val="clear" w:pos="720"/>
        <w:tab w:val="center" w:pos="4153" w:leader="none"/>
        <w:tab w:val="right" w:pos="8306" w:leader="none"/>
      </w:tabs>
    </w:pPr>
    <w:rPr/>
  </w:style>
  <w:style w:type="paragraph" w:styleId="BodyText3">
    <w:name w:val="Body Text 3"/>
    <w:basedOn w:val="Normal"/>
    <w:qFormat/>
    <w:pPr>
      <w:widowControl w:val="false"/>
      <w:tabs>
        <w:tab w:val="left" w:pos="-720" w:leader="none"/>
        <w:tab w:val="left" w:pos="0" w:leader="none"/>
        <w:tab w:val="left" w:pos="244" w:leader="none"/>
        <w:tab w:val="left" w:pos="489" w:leader="none"/>
        <w:tab w:val="left" w:pos="720" w:leader="none"/>
        <w:tab w:val="left" w:pos="979" w:leader="none"/>
        <w:tab w:val="left" w:pos="1224" w:leader="none"/>
        <w:tab w:val="left" w:pos="1440" w:leader="none"/>
        <w:tab w:val="left" w:pos="1713" w:leader="none"/>
        <w:tab w:val="left" w:pos="1958" w:leader="none"/>
        <w:tab w:val="left" w:pos="2160" w:leader="none"/>
        <w:tab w:val="left" w:pos="2448" w:leader="none"/>
        <w:tab w:val="left" w:pos="2692" w:leader="none"/>
        <w:tab w:val="left" w:pos="2880" w:leader="none"/>
        <w:tab w:val="left" w:pos="3600" w:leader="none"/>
        <w:tab w:val="left" w:pos="4320" w:leader="none"/>
        <w:tab w:val="left" w:pos="5040" w:leader="none"/>
        <w:tab w:val="left" w:pos="5760" w:leader="none"/>
        <w:tab w:val="left" w:pos="6480" w:leader="none"/>
        <w:tab w:val="left" w:pos="7200" w:leader="none"/>
        <w:tab w:val="left" w:pos="7920" w:leader="none"/>
        <w:tab w:val="left" w:pos="8640" w:leader="none"/>
        <w:tab w:val="left" w:pos="9360" w:leader="none"/>
        <w:tab w:val="left" w:pos="10080" w:leader="none"/>
      </w:tabs>
    </w:pPr>
    <w:rPr>
      <w:rFonts w:ascii="Arial" w:hAnsi="Arial" w:cs="Arial"/>
      <w:bCs/>
      <w:sz w:val="22"/>
    </w:rPr>
  </w:style>
  <w:style w:type="paragraph" w:styleId="NormalWeb">
    <w:name w:val="Normal (Web)"/>
    <w:basedOn w:val="Normal"/>
    <w:qFormat/>
    <w:pPr>
      <w:spacing w:before="100" w:after="100"/>
    </w:pPr>
    <w:rPr>
      <w:sz w:val="24"/>
      <w:szCs w:val="24"/>
      <w:lang w:eastAsia="en-GB" w:bidi="he-IL"/>
    </w:rPr>
  </w:style>
  <w:style w:type="paragraph" w:styleId="ListParagraph">
    <w:name w:val="List Paragraph"/>
    <w:basedOn w:val="Normal"/>
    <w:qFormat/>
    <w:pPr>
      <w:spacing w:lineRule="auto" w:line="276" w:before="0" w:after="200"/>
      <w:ind w:hanging="0" w:left="720" w:right="0"/>
      <w:contextualSpacing/>
    </w:pPr>
    <w:rPr>
      <w:rFonts w:ascii="Calibri" w:hAnsi="Calibri" w:eastAsia="Calibri" w:cs="Arial"/>
      <w:sz w:val="22"/>
      <w:szCs w:val="22"/>
      <w:lang w:bidi="he-IL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Calibri"/>
      <w:color w:val="000000"/>
      <w:kern w:val="0"/>
      <w:sz w:val="24"/>
      <w:szCs w:val="24"/>
      <w:lang w:val="en-GB" w:eastAsia="en-GB" w:bidi="ar-SA"/>
    </w:rPr>
  </w:style>
  <w:style w:type="paragraph" w:styleId="FrameContents">
    <w:name w:val="Frame Contents"/>
    <w:basedOn w:val="Normal"/>
    <w:qFormat/>
    <w:pPr/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LibreOffice/24.2.4.2$Windows_X86_64 LibreOffice_project/51a6219feb6075d9a4c46691dcfe0cd9c4fff3c2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lastPrinted>1995-11-21T17:41:00Z</cp:lastPrint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