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480.0" w:type="dxa"/>
        <w:tblLayout w:type="fixed"/>
        <w:tblLook w:val="0000"/>
      </w:tblPr>
      <w:tblGrid>
        <w:gridCol w:w="3174"/>
        <w:gridCol w:w="6846"/>
        <w:tblGridChange w:id="0">
          <w:tblGrid>
            <w:gridCol w:w="3174"/>
            <w:gridCol w:w="6846"/>
          </w:tblGrid>
        </w:tblGridChange>
      </w:tblGrid>
      <w:tr>
        <w:trPr>
          <w:cantSplit w:val="1"/>
          <w:trHeight w:val="4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color w:val="ffffff"/>
                <w:sz w:val="20"/>
                <w:szCs w:val="20"/>
              </w:rPr>
            </w:pPr>
            <w:bookmarkStart w:colFirst="0" w:colLast="0" w:name="_to31q2yo34sl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Person Specification: Mainscale Teacher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vxt8x2tog22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ofw7baaj23go" w:id="2"/>
      <w:bookmarkEnd w:id="2"/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60"/>
        <w:gridCol w:w="3285"/>
        <w:gridCol w:w="3015"/>
        <w:gridCol w:w="1155"/>
        <w:tblGridChange w:id="0">
          <w:tblGrid>
            <w:gridCol w:w="1560"/>
            <w:gridCol w:w="3285"/>
            <w:gridCol w:w="3015"/>
            <w:gridCol w:w="11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Attributes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How Identified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ofw7baaj23go" w:id="2"/>
      <w:bookmarkEnd w:id="2"/>
      <w:r w:rsidDel="00000000" w:rsidR="00000000" w:rsidRPr="00000000">
        <w:rPr>
          <w:rtl w:val="0"/>
        </w:rPr>
      </w:r>
    </w:p>
    <w:tbl>
      <w:tblPr>
        <w:tblStyle w:val="Table3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95"/>
        <w:gridCol w:w="3210"/>
        <w:gridCol w:w="2970"/>
        <w:gridCol w:w="1140"/>
        <w:tblGridChange w:id="0">
          <w:tblGrid>
            <w:gridCol w:w="1695"/>
            <w:gridCol w:w="3210"/>
            <w:gridCol w:w="2970"/>
            <w:gridCol w:w="1140"/>
          </w:tblGrid>
        </w:tblGridChange>
      </w:tblGrid>
      <w:tr>
        <w:trPr>
          <w:cantSplit w:val="0"/>
          <w:trHeight w:val="16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Qualifications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Qualified Teacher Status (QTS)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Degree or equivalent qualification in Business Studies or a related subject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Leadership or middle leadership qualification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Evidence of recent, relevant professional development in curriculum or leadership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Q, A</w:t>
            </w:r>
          </w:p>
        </w:tc>
      </w:tr>
    </w:tbl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ofw7baaj23go" w:id="2"/>
      <w:bookmarkEnd w:id="2"/>
      <w:r w:rsidDel="00000000" w:rsidR="00000000" w:rsidRPr="00000000">
        <w:rPr>
          <w:rtl w:val="0"/>
        </w:rPr>
      </w:r>
    </w:p>
    <w:tbl>
      <w:tblPr>
        <w:tblStyle w:val="Table4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55"/>
        <w:gridCol w:w="3180"/>
        <w:gridCol w:w="2955"/>
        <w:gridCol w:w="1125"/>
        <w:tblGridChange w:id="0">
          <w:tblGrid>
            <w:gridCol w:w="1755"/>
            <w:gridCol w:w="3180"/>
            <w:gridCol w:w="2955"/>
            <w:gridCol w:w="1125"/>
          </w:tblGrid>
        </w:tblGridChange>
      </w:tblGrid>
      <w:tr>
        <w:trPr>
          <w:cantSplit w:val="0"/>
          <w:trHeight w:val="38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Knowledge and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Successful teaching of Business Studies at KS4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of leading or contributing significantly to curriculum planning and development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using assessment data to track progress and raise attainment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Secure understanding of GCSE examination requirements and assessment frameworks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monitoring teaching and learning standards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of line management, appraisal or mentoring of staff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contributing to faculty or whole-school improvement planning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supporting enrichment or external partnerships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supporting budget or resource management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A, I, R</w:t>
            </w:r>
          </w:p>
        </w:tc>
      </w:tr>
    </w:tbl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ofw7baaj23go" w:id="2"/>
      <w:bookmarkEnd w:id="2"/>
      <w:r w:rsidDel="00000000" w:rsidR="00000000" w:rsidRPr="00000000">
        <w:rPr>
          <w:rtl w:val="0"/>
        </w:rPr>
      </w:r>
    </w:p>
    <w:tbl>
      <w:tblPr>
        <w:tblStyle w:val="Table5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55"/>
        <w:gridCol w:w="3150"/>
        <w:gridCol w:w="3000"/>
        <w:gridCol w:w="1125"/>
        <w:tblGridChange w:id="0">
          <w:tblGrid>
            <w:gridCol w:w="1755"/>
            <w:gridCol w:w="3150"/>
            <w:gridCol w:w="3000"/>
            <w:gridCol w:w="1125"/>
          </w:tblGrid>
        </w:tblGridChange>
      </w:tblGrid>
      <w:tr>
        <w:trPr>
          <w:cantSplit w:val="0"/>
          <w:trHeight w:val="2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Personal Qualities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High expectations of self and others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Commitment to inclusive, high-quality education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Resilient, reflective and solution-focused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Professional integrity and strong sense of accountability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Ambition to progress within curriculum or faculty leadership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Willingness to lead innovation and change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A, I, R</w:t>
            </w:r>
          </w:p>
        </w:tc>
      </w:tr>
    </w:tbl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ofw7baaj23go" w:id="2"/>
      <w:bookmarkEnd w:id="2"/>
      <w:r w:rsidDel="00000000" w:rsidR="00000000" w:rsidRPr="00000000">
        <w:rPr>
          <w:rtl w:val="0"/>
        </w:rPr>
      </w:r>
    </w:p>
    <w:tbl>
      <w:tblPr>
        <w:tblStyle w:val="Table6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2970"/>
        <w:gridCol w:w="3195"/>
        <w:gridCol w:w="990"/>
        <w:tblGridChange w:id="0">
          <w:tblGrid>
            <w:gridCol w:w="1875"/>
            <w:gridCol w:w="2970"/>
            <w:gridCol w:w="3195"/>
            <w:gridCol w:w="990"/>
          </w:tblGrid>
        </w:tblGridChange>
      </w:tblGrid>
      <w:tr>
        <w:trPr>
          <w:cantSplit w:val="0"/>
          <w:trHeight w:val="2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Planning and Organisation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plan, implement and review a coherent GCSE curriculum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Strong organisational skills and ability to meet deadlines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prioritise workload effectively across teaching and leadership responsibilities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contributing to faculty development plans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managing or supporting examination administration processes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A, I, T</w:t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ofw7baaj23go" w:id="2"/>
      <w:bookmarkEnd w:id="2"/>
      <w:r w:rsidDel="00000000" w:rsidR="00000000" w:rsidRPr="00000000">
        <w:rPr>
          <w:rtl w:val="0"/>
        </w:rPr>
      </w:r>
    </w:p>
    <w:tbl>
      <w:tblPr>
        <w:tblStyle w:val="Table7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3000"/>
        <w:gridCol w:w="3180"/>
        <w:gridCol w:w="975"/>
        <w:tblGridChange w:id="0">
          <w:tblGrid>
            <w:gridCol w:w="1875"/>
            <w:gridCol w:w="3000"/>
            <w:gridCol w:w="3180"/>
            <w:gridCol w:w="975"/>
          </w:tblGrid>
        </w:tblGridChange>
      </w:tblGrid>
      <w:tr>
        <w:trPr>
          <w:cantSplit w:val="0"/>
          <w:trHeight w:val="2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Management and Teamwork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work collaboratively within a faculty team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support and challenge colleagues professionally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deputise for the Head of Enterprise when required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leading a subject team or initiative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supporting staff development through coaching or mentoring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A, I, R</w:t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ofw7baaj23go" w:id="2"/>
      <w:bookmarkEnd w:id="2"/>
      <w:r w:rsidDel="00000000" w:rsidR="00000000" w:rsidRPr="00000000">
        <w:rPr>
          <w:rtl w:val="0"/>
        </w:rPr>
      </w:r>
    </w:p>
    <w:tbl>
      <w:tblPr>
        <w:tblStyle w:val="Table8"/>
        <w:tblW w:w="90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05"/>
        <w:gridCol w:w="2955"/>
        <w:gridCol w:w="3195"/>
        <w:gridCol w:w="990"/>
        <w:tblGridChange w:id="0">
          <w:tblGrid>
            <w:gridCol w:w="1905"/>
            <w:gridCol w:w="2955"/>
            <w:gridCol w:w="3195"/>
            <w:gridCol w:w="990"/>
          </w:tblGrid>
        </w:tblGridChange>
      </w:tblGrid>
      <w:tr>
        <w:trPr>
          <w:cantSplit w:val="0"/>
          <w:trHeight w:val="2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Communication and Influence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Clear and effective written and verbal communication skills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communicate expectations and feedback professionally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build positive relationships with students, staff and stakeholders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representing a faculty internally or externally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working with external partners (e.g. businesses, schools)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ofw7baaj23go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ofw7baaj23g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o2ld1mwv2x1v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bookmarkStart w:colFirst="0" w:colLast="0" w:name="_gdpa9mn6hgzp" w:id="4"/>
      <w:bookmarkEnd w:id="4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rtl w:val="0"/>
        </w:rPr>
        <w:t xml:space="preserve">Key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4"/>
      <w:bookmarkEnd w:id="4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 = Application I = Interview P = Presentation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4"/>
      <w:bookmarkEnd w:id="4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 = Qualification certificates R = Reference T = Task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4"/>
      <w:bookmarkEnd w:id="4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theme" Target="theme/theme1.xml" /><Relationship Id="rId5" Type="http://schemas.openxmlformats.org/officeDocument/2006/relationships/styles" Target="styles.xml" /><Relationship Id="rId4" Type="http://schemas.openxmlformats.org/officeDocument/2006/relationships/numbering" Target="numbering.xml" /> 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0x0101002BEDB521D835884383E84641D9450E47</vt:lpwstr>
  </property>
</Properties>
</file>