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-4" w:right="0" w:hanging="2"/>
        <w:jc w:val="center"/>
        <w:rPr>
          <w:rFonts w:ascii="Century Gothic" w:hAnsi="Century Gothic" w:eastAsia="Times New Roman" w:cs="Century Gothic"/>
          <w:b/>
          <w:b/>
          <w:bCs/>
          <w:color w:val="00FF00"/>
          <w:sz w:val="32"/>
          <w:szCs w:val="32"/>
          <w:lang w:val="en-GB" w:eastAsia="en-GB"/>
        </w:rPr>
      </w:pPr>
      <w:r>
        <w:rPr/>
        <w:drawing>
          <wp:inline distT="0" distB="0" distL="0" distR="0">
            <wp:extent cx="552450" cy="61849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17" r="-16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Century Gothic" w:ascii="Century Gothic" w:hAnsi="Century Gothic"/>
          <w:b/>
          <w:bCs/>
          <w:color w:val="00FF00"/>
          <w:sz w:val="32"/>
          <w:szCs w:val="32"/>
          <w:lang w:val="en-GB" w:eastAsia="en-GB"/>
        </w:rPr>
        <w:t>A</w:t>
      </w:r>
      <w:r>
        <w:rPr>
          <w:rFonts w:eastAsia="Times New Roman" w:cs="Century Gothic" w:ascii="Century Gothic" w:hAnsi="Century Gothic"/>
          <w:b/>
          <w:bCs/>
          <w:color w:val="0000FF"/>
          <w:sz w:val="32"/>
          <w:szCs w:val="32"/>
          <w:lang w:val="en-GB" w:eastAsia="en-GB"/>
        </w:rPr>
        <w:t xml:space="preserve"> S</w:t>
      </w:r>
      <w:r>
        <w:rPr>
          <w:rFonts w:eastAsia="Times New Roman" w:cs="Century Gothic" w:ascii="Century Gothic" w:hAnsi="Century Gothic"/>
          <w:b/>
          <w:bCs/>
          <w:color w:val="000000"/>
          <w:sz w:val="32"/>
          <w:szCs w:val="32"/>
          <w:lang w:val="en-GB" w:eastAsia="en-GB"/>
        </w:rPr>
        <w:t xml:space="preserve"> </w:t>
      </w:r>
      <w:r>
        <w:rPr>
          <w:rFonts w:eastAsia="Times New Roman" w:cs="Century Gothic" w:ascii="Century Gothic" w:hAnsi="Century Gothic"/>
          <w:b/>
          <w:bCs/>
          <w:color w:val="9900FF"/>
          <w:sz w:val="32"/>
          <w:szCs w:val="32"/>
          <w:lang w:val="en-GB" w:eastAsia="en-GB"/>
        </w:rPr>
        <w:t>P</w:t>
      </w:r>
      <w:r>
        <w:rPr>
          <w:rFonts w:eastAsia="Times New Roman" w:cs="Century Gothic" w:ascii="Century Gothic" w:hAnsi="Century Gothic"/>
          <w:b/>
          <w:bCs/>
          <w:color w:val="FF9900"/>
          <w:sz w:val="32"/>
          <w:szCs w:val="32"/>
          <w:lang w:val="en-GB" w:eastAsia="en-GB"/>
        </w:rPr>
        <w:t xml:space="preserve"> I</w:t>
      </w:r>
      <w:r>
        <w:rPr>
          <w:rFonts w:eastAsia="Times New Roman" w:cs="Century Gothic" w:ascii="Century Gothic" w:hAnsi="Century Gothic"/>
          <w:b/>
          <w:bCs/>
          <w:color w:val="000000"/>
          <w:sz w:val="32"/>
          <w:szCs w:val="32"/>
          <w:lang w:val="en-GB" w:eastAsia="en-GB"/>
        </w:rPr>
        <w:t xml:space="preserve"> </w:t>
      </w:r>
      <w:r>
        <w:rPr>
          <w:rFonts w:eastAsia="Times New Roman" w:cs="Century Gothic" w:ascii="Century Gothic" w:hAnsi="Century Gothic"/>
          <w:b/>
          <w:bCs/>
          <w:color w:val="FF0000"/>
          <w:sz w:val="32"/>
          <w:szCs w:val="32"/>
          <w:lang w:val="en-GB" w:eastAsia="en-GB"/>
        </w:rPr>
        <w:t>R</w:t>
      </w:r>
      <w:r>
        <w:rPr>
          <w:rFonts w:eastAsia="Times New Roman" w:cs="Century Gothic" w:ascii="Century Gothic" w:hAnsi="Century Gothic"/>
          <w:b/>
          <w:bCs/>
          <w:color w:val="000000"/>
          <w:sz w:val="32"/>
          <w:szCs w:val="32"/>
          <w:lang w:val="en-GB" w:eastAsia="en-GB"/>
        </w:rPr>
        <w:t> </w:t>
      </w:r>
      <w:r>
        <w:rPr>
          <w:rFonts w:eastAsia="Times New Roman" w:cs="Century Gothic" w:ascii="Century Gothic" w:hAnsi="Century Gothic"/>
          <w:b/>
          <w:bCs/>
          <w:color w:val="FF00FF"/>
          <w:sz w:val="32"/>
          <w:szCs w:val="32"/>
          <w:lang w:val="en-GB" w:eastAsia="en-GB"/>
        </w:rPr>
        <w:t>E</w:t>
      </w:r>
    </w:p>
    <w:p>
      <w:pPr>
        <w:pStyle w:val="Normal"/>
        <w:spacing w:lineRule="auto" w:line="240" w:before="0" w:after="0"/>
        <w:jc w:val="center"/>
        <w:rPr>
          <w:rFonts w:ascii="Century Gothic" w:hAnsi="Century Gothic" w:cs="Century Gothic"/>
          <w:b/>
          <w:b/>
          <w:sz w:val="32"/>
          <w:szCs w:val="32"/>
        </w:rPr>
      </w:pPr>
      <w:r>
        <w:rPr>
          <w:rFonts w:cs="Century Gothic" w:ascii="Century Gothic" w:hAnsi="Century Gothic"/>
          <w:b/>
          <w:sz w:val="32"/>
          <w:szCs w:val="32"/>
        </w:rPr>
        <w:t>St. Bernadette’s Catholic Primary School</w:t>
      </w:r>
    </w:p>
    <w:p>
      <w:pPr>
        <w:pStyle w:val="Normal"/>
        <w:spacing w:lineRule="auto" w:line="240" w:before="0" w:after="0"/>
        <w:jc w:val="center"/>
        <w:rPr>
          <w:rFonts w:ascii="Century Gothic" w:hAnsi="Century Gothic" w:cs="Century Gothic"/>
          <w:b/>
          <w:b/>
          <w:sz w:val="32"/>
          <w:szCs w:val="32"/>
        </w:rPr>
      </w:pPr>
      <w:r>
        <w:rPr>
          <w:rFonts w:cs="Century Gothic" w:ascii="Century Gothic" w:hAnsi="Century Gothic"/>
          <w:b/>
          <w:sz w:val="32"/>
          <w:szCs w:val="32"/>
        </w:rPr>
        <w:t>Person Specification</w:t>
      </w:r>
    </w:p>
    <w:p>
      <w:pPr>
        <w:pStyle w:val="Normal"/>
        <w:spacing w:lineRule="auto" w:line="240" w:before="0" w:after="0"/>
        <w:jc w:val="center"/>
        <w:rPr>
          <w:rFonts w:ascii="Century Gothic" w:hAnsi="Century Gothic" w:cs="Century Gothic"/>
          <w:b/>
          <w:b/>
          <w:sz w:val="32"/>
          <w:szCs w:val="32"/>
        </w:rPr>
      </w:pPr>
      <w:r>
        <w:rPr>
          <w:rFonts w:cs="Century Gothic" w:ascii="Century Gothic" w:hAnsi="Century Gothic"/>
          <w:b/>
          <w:sz w:val="32"/>
          <w:szCs w:val="32"/>
        </w:rPr>
      </w:r>
    </w:p>
    <w:tbl>
      <w:tblPr>
        <w:tblW w:w="14184" w:type="dxa"/>
        <w:jc w:val="left"/>
        <w:tblInd w:w="-11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647"/>
        <w:gridCol w:w="4735"/>
      </w:tblGrid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Century Gothic" w:hAnsi="Century Gothic" w:cs="Century Gothic"/>
                <w:b/>
                <w:b/>
                <w:sz w:val="28"/>
                <w:szCs w:val="32"/>
              </w:rPr>
            </w:pPr>
            <w:r>
              <w:rPr>
                <w:rFonts w:cs="Century Gothic" w:ascii="Century Gothic" w:hAnsi="Century Gothic"/>
                <w:b/>
                <w:sz w:val="28"/>
                <w:szCs w:val="32"/>
              </w:rPr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30" w:leader="none"/>
              </w:tabs>
              <w:spacing w:lineRule="auto" w:line="240" w:before="0" w:after="0"/>
              <w:jc w:val="center"/>
              <w:rPr>
                <w:rFonts w:ascii="Century Gothic" w:hAnsi="Century Gothic" w:cs="Century Gothic"/>
                <w:b/>
                <w:b/>
                <w:sz w:val="28"/>
              </w:rPr>
            </w:pPr>
            <w:r>
              <w:rPr>
                <w:rFonts w:cs="Century Gothic" w:ascii="Century Gothic" w:hAnsi="Century Gothic"/>
                <w:b/>
                <w:sz w:val="28"/>
              </w:rPr>
              <w:t>Essential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Century Gothic"/>
                <w:b/>
                <w:b/>
                <w:sz w:val="28"/>
              </w:rPr>
            </w:pPr>
            <w:r>
              <w:rPr>
                <w:rFonts w:cs="Century Gothic" w:ascii="Century Gothic" w:hAnsi="Century Gothic"/>
                <w:b/>
                <w:sz w:val="28"/>
              </w:rPr>
              <w:t>Desirable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Century Gothic"/>
                <w:b/>
                <w:b/>
                <w:sz w:val="32"/>
              </w:rPr>
            </w:pPr>
            <w:r>
              <w:rPr>
                <w:rFonts w:cs="Century Gothic" w:ascii="Century Gothic" w:hAnsi="Century Gothic"/>
                <w:b/>
                <w:sz w:val="32"/>
              </w:rPr>
              <w:t>Qualifications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Qualified Teacher status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680" w:leader="none"/>
              </w:tabs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Evidence of continuous INSET and commitment to further professional development as a qualified teacher or student. </w:t>
            </w:r>
          </w:p>
          <w:p>
            <w:pPr>
              <w:pStyle w:val="Normal"/>
              <w:tabs>
                <w:tab w:val="clear" w:pos="720"/>
                <w:tab w:val="left" w:pos="1680" w:leader="none"/>
              </w:tabs>
              <w:spacing w:lineRule="auto" w:line="240" w:before="0" w:after="0"/>
              <w:rPr>
                <w:rFonts w:ascii="Century Gothic" w:hAnsi="Century Gothic" w:cs="Century Gothic"/>
                <w:sz w:val="10"/>
              </w:rPr>
            </w:pPr>
            <w:r>
              <w:rPr>
                <w:rFonts w:cs="Century Gothic" w:ascii="Century Gothic" w:hAnsi="Century Gothic"/>
                <w:sz w:val="10"/>
              </w:rPr>
            </w:r>
          </w:p>
          <w:p>
            <w:pPr>
              <w:pStyle w:val="Normal"/>
              <w:tabs>
                <w:tab w:val="clear" w:pos="720"/>
                <w:tab w:val="left" w:pos="1680" w:leader="none"/>
              </w:tabs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CCRS or the willingness to complete is desirable.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525" w:leader="none"/>
              </w:tabs>
              <w:spacing w:lineRule="auto" w:line="240" w:before="0" w:after="0"/>
              <w:jc w:val="center"/>
              <w:rPr>
                <w:rFonts w:ascii="Century Gothic" w:hAnsi="Century Gothic" w:cs="Century Gothic"/>
                <w:b/>
                <w:b/>
                <w:sz w:val="32"/>
              </w:rPr>
            </w:pPr>
            <w:r>
              <w:rPr>
                <w:rFonts w:cs="Century Gothic" w:ascii="Century Gothic" w:hAnsi="Century Gothic"/>
                <w:b/>
                <w:sz w:val="32"/>
              </w:rPr>
              <w:t>Experience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The Class Teacher should have recent experience of teaching primary aged children. 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  <w:sz w:val="10"/>
              </w:rPr>
            </w:pPr>
            <w:r>
              <w:rPr>
                <w:rFonts w:cs="Century Gothic" w:ascii="Century Gothic" w:hAnsi="Century Gothic"/>
                <w:sz w:val="1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Proven record of successful teaching and learning in their current and previous teaching positions.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entury Gothic" w:hAnsi="Century Gothic" w:cs="Century Gothic"/>
                <w:b/>
                <w:b/>
                <w:sz w:val="32"/>
                <w:szCs w:val="32"/>
              </w:rPr>
            </w:pPr>
            <w:r>
              <w:rPr>
                <w:rFonts w:cs="Century Gothic" w:ascii="Century Gothic" w:hAnsi="Century Gothic"/>
                <w:b/>
                <w:sz w:val="32"/>
                <w:szCs w:val="32"/>
              </w:rPr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Century Gothic"/>
                <w:b/>
                <w:b/>
                <w:sz w:val="32"/>
              </w:rPr>
            </w:pPr>
            <w:r>
              <w:rPr>
                <w:rFonts w:cs="Century Gothic" w:ascii="Century Gothic" w:hAnsi="Century Gothic"/>
                <w:b/>
                <w:sz w:val="32"/>
              </w:rPr>
              <w:t>Knowledge and understanding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The Class Teacher should have knowledge and understanding of: 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  <w:sz w:val="10"/>
              </w:rPr>
            </w:pPr>
            <w:r>
              <w:rPr>
                <w:rFonts w:cs="Century Gothic" w:ascii="Century Gothic" w:hAnsi="Century Gothic"/>
                <w:sz w:val="1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the theory and practice of providing effectively for the individual needs of all children (e.g. classroom organisation and learning strategies);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  <w:sz w:val="10"/>
              </w:rPr>
            </w:pPr>
            <w:r>
              <w:rPr>
                <w:rFonts w:cs="Century Gothic" w:ascii="Century Gothic" w:hAnsi="Century Gothic"/>
                <w:sz w:val="1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Century Gothic" w:ascii="Century Gothic" w:hAnsi="Century Gothic"/>
              </w:rPr>
              <w:t>statutory National Curriculum requirements at the appropriate key stage</w:t>
            </w:r>
            <w:bookmarkStart w:id="0" w:name="_GoBack"/>
            <w:bookmarkEnd w:id="0"/>
            <w:r>
              <w:rPr>
                <w:rFonts w:cs="Century Gothic" w:ascii="Century Gothic" w:hAnsi="Century Gothic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  <w:sz w:val="10"/>
              </w:rPr>
            </w:pPr>
            <w:r>
              <w:rPr>
                <w:rFonts w:cs="Century Gothic" w:ascii="Century Gothic" w:hAnsi="Century Gothic"/>
                <w:sz w:val="1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the monitoring, assessment, recording and reporting of pupils’ progress; 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  <w:sz w:val="10"/>
              </w:rPr>
            </w:pPr>
            <w:r>
              <w:rPr>
                <w:rFonts w:cs="Century Gothic" w:ascii="Century Gothic" w:hAnsi="Century Gothic"/>
                <w:sz w:val="1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the statutory requirements of legislation concerning Safeguarding, Equal Opportunities, 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  <w:sz w:val="10"/>
              </w:rPr>
            </w:pPr>
            <w:r>
              <w:rPr>
                <w:rFonts w:cs="Century Gothic" w:ascii="Century Gothic" w:hAnsi="Century Gothic"/>
                <w:sz w:val="1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Health &amp; Safety, SEND and Child Protection;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3105" w:leader="none"/>
              </w:tabs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In addition, the class teacher might also have knowledge and understanding of: the preparation and administration of statutory National Curriculum assessments;</w:t>
            </w:r>
          </w:p>
          <w:p>
            <w:pPr>
              <w:pStyle w:val="Normal"/>
              <w:tabs>
                <w:tab w:val="clear" w:pos="720"/>
                <w:tab w:val="left" w:pos="3105" w:leader="none"/>
              </w:tabs>
              <w:spacing w:lineRule="auto" w:line="240" w:before="0" w:after="0"/>
              <w:rPr>
                <w:rFonts w:ascii="Century Gothic" w:hAnsi="Century Gothic" w:cs="Century Gothic"/>
                <w:sz w:val="10"/>
              </w:rPr>
            </w:pPr>
            <w:r>
              <w:rPr>
                <w:rFonts w:cs="Century Gothic" w:ascii="Century Gothic" w:hAnsi="Century Gothic"/>
                <w:sz w:val="10"/>
              </w:rPr>
            </w:r>
          </w:p>
          <w:p>
            <w:pPr>
              <w:pStyle w:val="Normal"/>
              <w:tabs>
                <w:tab w:val="clear" w:pos="720"/>
                <w:tab w:val="left" w:pos="3105" w:leader="none"/>
              </w:tabs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the EYFS framework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Century Gothic"/>
                <w:b/>
                <w:b/>
                <w:sz w:val="32"/>
              </w:rPr>
            </w:pPr>
            <w:r>
              <w:rPr>
                <w:rFonts w:cs="Century Gothic" w:ascii="Century Gothic" w:hAnsi="Century Gothic"/>
                <w:b/>
                <w:sz w:val="32"/>
              </w:rPr>
              <w:t>Skills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The Class Teacher will be able to: 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  <w:sz w:val="10"/>
                <w:szCs w:val="16"/>
              </w:rPr>
            </w:pPr>
            <w:r>
              <w:rPr>
                <w:rFonts w:cs="Century Gothic" w:ascii="Century Gothic" w:hAnsi="Century Gothic"/>
                <w:sz w:val="10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promote the school’s aims positively 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  <w:sz w:val="10"/>
              </w:rPr>
            </w:pPr>
            <w:r>
              <w:rPr>
                <w:rFonts w:cs="Century Gothic" w:ascii="Century Gothic" w:hAnsi="Century Gothic"/>
                <w:sz w:val="1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develop good personal relationships within a team;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eastAsia="Century Gothic" w:cs="Century Gothic"/>
              </w:rPr>
            </w:pPr>
            <w:r>
              <w:rPr>
                <w:rFonts w:eastAsia="Century Gothic" w:cs="Century Gothic" w:ascii="Century Gothic" w:hAnsi="Century Gothic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establish and develop good relationships with parents, governors and the community; 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  <w:sz w:val="10"/>
              </w:rPr>
            </w:pPr>
            <w:r>
              <w:rPr>
                <w:rFonts w:cs="Century Gothic" w:ascii="Century Gothic" w:hAnsi="Century Gothic"/>
                <w:sz w:val="1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communicate effectively (both orally and in writing) to a variety of audiences; 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  <w:sz w:val="10"/>
              </w:rPr>
            </w:pPr>
            <w:r>
              <w:rPr>
                <w:rFonts w:cs="Century Gothic" w:ascii="Century Gothic" w:hAnsi="Century Gothic"/>
                <w:sz w:val="1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create a happy, challenging and effective learning environment. 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In addition, the Class Teacher might also be able to: </w:t>
            </w:r>
          </w:p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develop strategies for creating community or Parish links.</w:t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entury Gothic" w:hAnsi="Century Gothic" w:cs="Century Gothic"/>
                <w:b/>
                <w:b/>
                <w:sz w:val="32"/>
              </w:rPr>
            </w:pPr>
            <w:r>
              <w:rPr>
                <w:rFonts w:cs="Century Gothic" w:ascii="Century Gothic" w:hAnsi="Century Gothic"/>
                <w:b/>
                <w:sz w:val="32"/>
              </w:rPr>
              <w:t>Personal characteristics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Willing to uphold the Catholic values and mission of the school: </w:t>
            </w:r>
          </w:p>
          <w:p>
            <w:pPr>
              <w:pStyle w:val="Normal"/>
              <w:spacing w:lineRule="auto" w:line="36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Dynamic </w:t>
            </w:r>
          </w:p>
          <w:p>
            <w:pPr>
              <w:pStyle w:val="Normal"/>
              <w:spacing w:lineRule="auto" w:line="36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Committed </w:t>
            </w:r>
          </w:p>
          <w:p>
            <w:pPr>
              <w:pStyle w:val="Normal"/>
              <w:spacing w:lineRule="auto" w:line="36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Enthusiastic </w:t>
            </w:r>
          </w:p>
          <w:p>
            <w:pPr>
              <w:pStyle w:val="Normal"/>
              <w:spacing w:lineRule="auto" w:line="36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Well-organised </w:t>
            </w:r>
          </w:p>
          <w:p>
            <w:pPr>
              <w:pStyle w:val="Normal"/>
              <w:spacing w:lineRule="auto" w:line="36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 xml:space="preserve">Able to motivate self and others </w:t>
            </w:r>
          </w:p>
          <w:p>
            <w:pPr>
              <w:pStyle w:val="Normal"/>
              <w:spacing w:lineRule="auto" w:line="360" w:before="0" w:after="0"/>
              <w:rPr>
                <w:rFonts w:ascii="Century Gothic" w:hAnsi="Century Gothic" w:cs="Century Gothic"/>
              </w:rPr>
            </w:pPr>
            <w:r>
              <w:rPr>
                <w:rFonts w:cs="Century Gothic" w:ascii="Century Gothic" w:hAnsi="Century Gothic"/>
              </w:rPr>
              <w:t>Creative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Century Gothic" w:hAnsi="Century Gothic" w:cs="Century Gothic"/>
                <w:b/>
                <w:b/>
                <w:sz w:val="32"/>
                <w:szCs w:val="32"/>
              </w:rPr>
            </w:pPr>
            <w:r>
              <w:rPr>
                <w:rFonts w:cs="Century Gothic" w:ascii="Century Gothic" w:hAnsi="Century Gothic"/>
                <w:b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Century Gothic" w:hAnsi="Century Gothic" w:cs="Century Gothic"/>
          <w:b/>
          <w:b/>
          <w:sz w:val="32"/>
          <w:szCs w:val="32"/>
        </w:rPr>
      </w:pPr>
      <w:r>
        <w:rPr>
          <w:rFonts w:cs="Century Gothic" w:ascii="Century Gothic" w:hAnsi="Century Gothic"/>
          <w:b/>
          <w:sz w:val="32"/>
          <w:szCs w:val="32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Century Gothic" w:hAnsi="Century Gothic" w:cs="Century Gothic"/>
          <w:b/>
          <w:b/>
          <w:sz w:val="32"/>
          <w:szCs w:val="32"/>
        </w:rPr>
      </w:pPr>
      <w:r>
        <w:rPr>
          <w:rFonts w:cs="Century Gothic" w:ascii="Century Gothic" w:hAnsi="Century Gothic"/>
          <w:b/>
          <w:sz w:val="32"/>
          <w:szCs w:val="32"/>
        </w:rPr>
      </w:r>
    </w:p>
    <w:sectPr>
      <w:type w:val="nextPage"/>
      <w:pgSz w:orient="landscape" w:w="16838" w:h="11906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entury Gothic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eastAsia="Calibri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A914BFE5</Template>
  <TotalTime>19</TotalTime>
  <Application>LibreOffice/6.3.4.2$Windows_X86_64 LibreOffice_project/60da17e045e08f1793c57c00ba83cdfce946d0aa</Application>
  <Company>RM plc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2025-04-09T09:09:00Z</dcterms:created>
  <dc:creator>Miss Jones</dc:creator>
  <dc:description/>
  <dc:language>en-US</dc:language>
  <cp:lastModifiedBy>Miss Jones</cp:lastModifiedBy>
  <cp:lastPrinted>1995-11-21T17:41:00Z</cp:lastPrinted>
  <dcterms:modified xsi:type="dcterms:W3CDTF">2025-04-09T09:43:00Z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RM plc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