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066" w:type="dxa"/>
        <w:jc w:val="left"/>
        <w:tblInd w:w="0" w:type="dxa"/>
        <w:tblCellMar>
          <w:top w:w="0" w:type="dxa"/>
          <w:left w:w="108" w:type="dxa"/>
          <w:bottom w:w="0" w:type="dxa"/>
          <w:right w:w="108" w:type="dxa"/>
        </w:tblCellMar>
      </w:tblPr>
      <w:tblGrid>
        <w:gridCol w:w="6071"/>
        <w:gridCol w:w="4995"/>
      </w:tblGrid>
      <w:tr>
        <w:trPr/>
        <w:tc>
          <w:tcPr>
            <w:tcW w:w="11066" w:type="dxa"/>
            <w:gridSpan w:val="2"/>
            <w:tcBorders>
              <w:top w:val="single" w:sz="4" w:space="0" w:color="9BBB59"/>
              <w:left w:val="single" w:sz="4" w:space="0" w:color="9BBB59"/>
              <w:bottom w:val="single" w:sz="4" w:space="0" w:color="9BBB59"/>
              <w:right w:val="single" w:sz="4" w:space="0" w:color="9BBB59"/>
            </w:tcBorders>
            <w:shd w:fill="9BBB59" w:val="clear"/>
          </w:tcPr>
          <w:p>
            <w:pPr>
              <w:pStyle w:val="Title"/>
              <w:ind w:left="-142" w:right="0" w:hanging="0"/>
              <w:rPr>
                <w:rFonts w:ascii="Verdana" w:hAnsi="Verdana" w:eastAsia="Verdana" w:cs="Verdana"/>
                <w:b/>
                <w:b/>
                <w:bCs/>
                <w:color w:val="FFFFFF"/>
                <w:sz w:val="24"/>
                <w:u w:val="none"/>
              </w:rPr>
            </w:pPr>
            <w:r>
              <w:drawing>
                <wp:anchor behindDoc="0" distT="0" distB="0" distL="114300" distR="114300" simplePos="0" locked="0" layoutInCell="1" allowOverlap="1" relativeHeight="4">
                  <wp:simplePos x="0" y="0"/>
                  <wp:positionH relativeFrom="column">
                    <wp:posOffset>-65405</wp:posOffset>
                  </wp:positionH>
                  <wp:positionV relativeFrom="paragraph">
                    <wp:posOffset>5080</wp:posOffset>
                  </wp:positionV>
                  <wp:extent cx="2037715" cy="79375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45" r="-18" b="-45"/>
                          <a:stretch>
                            <a:fillRect/>
                          </a:stretch>
                        </pic:blipFill>
                        <pic:spPr bwMode="auto">
                          <a:xfrm>
                            <a:off x="0" y="0"/>
                            <a:ext cx="2037715" cy="793750"/>
                          </a:xfrm>
                          <a:prstGeom prst="rect">
                            <a:avLst/>
                          </a:prstGeom>
                        </pic:spPr>
                      </pic:pic>
                    </a:graphicData>
                  </a:graphic>
                </wp:anchor>
              </w:drawing>
            </w:r>
            <w:r>
              <w:rPr>
                <w:rFonts w:eastAsia="Verdana" w:cs="Verdana" w:ascii="Verdana" w:hAnsi="Verdana"/>
                <w:b/>
                <w:bCs/>
                <w:color w:val="FFFFFF"/>
                <w:sz w:val="24"/>
                <w:u w:val="none"/>
              </w:rPr>
              <w:t xml:space="preserve"> </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b/>
                <w:bCs/>
                <w:color w:val="FFFFFF"/>
                <w:sz w:val="32"/>
                <w:szCs w:val="32"/>
              </w:rPr>
              <w:t xml:space="preserve">     </w:t>
            </w:r>
            <w:r>
              <w:rPr>
                <w:rFonts w:cs="Verdana" w:ascii="Verdana" w:hAnsi="Verdana"/>
                <w:b/>
                <w:bCs/>
                <w:color w:val="FFFFFF"/>
                <w:sz w:val="32"/>
                <w:szCs w:val="32"/>
              </w:rPr>
              <w:t>Job Description</w:t>
            </w:r>
          </w:p>
          <w:p>
            <w:pPr>
              <w:pStyle w:val="Normal"/>
              <w:tabs>
                <w:tab w:val="left" w:pos="720" w:leader="none"/>
                <w:tab w:val="left" w:pos="1440" w:leader="none"/>
                <w:tab w:val="left" w:pos="2160" w:leader="none"/>
                <w:tab w:val="left" w:pos="2880" w:leader="none"/>
                <w:tab w:val="left" w:pos="6570" w:leader="none"/>
              </w:tabs>
              <w:rPr>
                <w:b/>
                <w:b/>
                <w:bCs/>
                <w:color w:val="FFFFFF"/>
              </w:rPr>
            </w:pPr>
            <w:r>
              <w:rPr>
                <w:b/>
                <w:bCs/>
                <w:color w:val="FFFFFF"/>
              </w:rPr>
            </w:r>
          </w:p>
        </w:tc>
      </w:tr>
      <w:tr>
        <w:trPr/>
        <w:tc>
          <w:tcPr>
            <w:tcW w:w="6071" w:type="dxa"/>
            <w:tcBorders>
              <w:top w:val="single" w:sz="4" w:space="0" w:color="C2D69B"/>
              <w:left w:val="single" w:sz="4" w:space="0" w:color="C2D69B"/>
              <w:bottom w:val="single" w:sz="4" w:space="0" w:color="C2D69B"/>
            </w:tcBorders>
            <w:shd w:fill="EAF1DD" w:val="clear"/>
          </w:tcPr>
          <w:p>
            <w:pPr>
              <w:pStyle w:val="Normal"/>
              <w:snapToGrid w:val="false"/>
              <w:rPr>
                <w:rFonts w:ascii="Calibri" w:hAnsi="Calibri" w:cs="Calibri"/>
                <w:b/>
                <w:b/>
                <w:bCs/>
                <w:color w:val="FFFFFF"/>
                <w:sz w:val="22"/>
                <w:szCs w:val="22"/>
              </w:rPr>
            </w:pPr>
            <w:r>
              <w:rPr>
                <w:rFonts w:cs="Calibri" w:ascii="Calibri" w:hAnsi="Calibri"/>
                <w:b/>
                <w:bCs/>
                <w:color w:val="FFFFFF"/>
                <w:sz w:val="22"/>
                <w:szCs w:val="22"/>
              </w:rPr>
            </w:r>
          </w:p>
          <w:p>
            <w:pPr>
              <w:pStyle w:val="Title"/>
              <w:jc w:val="left"/>
              <w:rPr/>
            </w:pPr>
            <w:r>
              <w:rPr>
                <w:rFonts w:cs="Verdana" w:ascii="Verdana" w:hAnsi="Verdana"/>
                <w:b/>
                <w:bCs/>
                <w:sz w:val="20"/>
                <w:u w:val="none"/>
              </w:rPr>
              <w:t>Job Title: Teaching Assistant</w:t>
            </w:r>
            <w:r>
              <w:rPr>
                <w:rFonts w:cs="Verdana" w:ascii="Verdana" w:hAnsi="Verdana"/>
                <w:b/>
                <w:bCs/>
                <w:sz w:val="20"/>
              </w:rPr>
              <w:br/>
            </w:r>
            <w:r>
              <w:rPr>
                <w:rFonts w:cs="Verdana" w:ascii="Verdana" w:hAnsi="Verdana"/>
                <w:b/>
                <w:bCs/>
                <w:sz w:val="20"/>
                <w:u w:val="none"/>
              </w:rPr>
              <w:t xml:space="preserve">Salary Grade: </w:t>
            </w:r>
            <w:bookmarkStart w:id="0" w:name="_GoBack"/>
            <w:bookmarkEnd w:id="0"/>
            <w:r>
              <w:rPr>
                <w:rFonts w:cs="Verdana" w:ascii="Verdana" w:hAnsi="Verdana"/>
                <w:b/>
                <w:bCs/>
                <w:sz w:val="20"/>
                <w:u w:val="none"/>
              </w:rPr>
              <w:t>Scale 2</w:t>
            </w:r>
          </w:p>
          <w:p>
            <w:pPr>
              <w:pStyle w:val="Normal"/>
              <w:rPr>
                <w:rFonts w:ascii="Calibri" w:hAnsi="Calibri" w:eastAsia="Calibri" w:cs="Calibri"/>
                <w:b/>
                <w:b/>
                <w:bCs/>
                <w:position w:val="0"/>
                <w:sz w:val="22"/>
                <w:szCs w:val="22"/>
              </w:rPr>
            </w:pPr>
            <w:r>
              <w:rPr>
                <w:rFonts w:eastAsia="Calibri" w:cs="Calibri" w:ascii="Calibri" w:hAnsi="Calibri"/>
                <w:b/>
                <w:bCs/>
                <w:position w:val="0"/>
                <w:sz w:val="22"/>
                <w:szCs w:val="22"/>
              </w:rPr>
              <w:t xml:space="preserve"> </w:t>
            </w:r>
          </w:p>
        </w:tc>
        <w:tc>
          <w:tcPr>
            <w:tcW w:w="4995" w:type="dxa"/>
            <w:tcBorders>
              <w:top w:val="single" w:sz="4" w:space="0" w:color="C2D69B"/>
              <w:bottom w:val="single" w:sz="4" w:space="0" w:color="C2D69B"/>
              <w:right w:val="single" w:sz="4" w:space="0" w:color="C2D69B"/>
            </w:tcBorders>
            <w:shd w:fill="EAF1DD" w:val="clear"/>
          </w:tcPr>
          <w:p>
            <w:pPr>
              <w:pStyle w:val="Title"/>
              <w:snapToGrid w:val="false"/>
              <w:jc w:val="left"/>
              <w:rPr>
                <w:rFonts w:ascii="Calibri" w:hAnsi="Calibri" w:cs="Calibri"/>
                <w:b/>
                <w:b/>
                <w:bCs/>
                <w:sz w:val="22"/>
                <w:szCs w:val="22"/>
                <w:u w:val="none"/>
              </w:rPr>
            </w:pPr>
            <w:r>
              <w:rPr>
                <w:rFonts w:cs="Calibri" w:ascii="Calibri" w:hAnsi="Calibri"/>
                <w:b/>
                <w:bCs/>
                <w:sz w:val="22"/>
                <w:szCs w:val="22"/>
                <w:u w:val="none"/>
              </w:rPr>
            </w:r>
          </w:p>
          <w:p>
            <w:pPr>
              <w:pStyle w:val="Title"/>
              <w:jc w:val="left"/>
              <w:rPr>
                <w:rFonts w:ascii="Calibri" w:hAnsi="Calibri" w:cs="Calibri"/>
                <w:b/>
                <w:b/>
                <w:bCs/>
                <w:sz w:val="22"/>
                <w:szCs w:val="22"/>
                <w:u w:val="none"/>
              </w:rPr>
            </w:pPr>
            <w:r>
              <w:rPr>
                <w:rFonts w:cs="Calibri" w:ascii="Calibri" w:hAnsi="Calibri"/>
                <w:b/>
                <w:bCs/>
                <w:sz w:val="22"/>
                <w:szCs w:val="22"/>
                <w:u w:val="none"/>
              </w:rPr>
            </w:r>
          </w:p>
        </w:tc>
      </w:tr>
      <w:tr>
        <w:trPr/>
        <w:tc>
          <w:tcPr>
            <w:tcW w:w="11066" w:type="dxa"/>
            <w:gridSpan w:val="2"/>
            <w:tcBorders>
              <w:top w:val="single" w:sz="4" w:space="0" w:color="C2D69B"/>
              <w:left w:val="single" w:sz="4" w:space="0" w:color="C2D69B"/>
              <w:bottom w:val="single" w:sz="4" w:space="0" w:color="C2D69B"/>
              <w:right w:val="single" w:sz="4" w:space="0" w:color="C2D69B"/>
            </w:tcBorders>
            <w:shd w:fill="auto" w:val="clear"/>
          </w:tcPr>
          <w:p>
            <w:pPr>
              <w:pStyle w:val="Normal"/>
              <w:snapToGrid w:val="false"/>
              <w:rPr>
                <w:rFonts w:ascii="Calibri" w:hAnsi="Calibri" w:cs="Calibri"/>
                <w:b/>
                <w:b/>
                <w:bCs/>
                <w:sz w:val="22"/>
                <w:szCs w:val="22"/>
              </w:rPr>
            </w:pPr>
            <w:r>
              <w:rPr>
                <w:rFonts w:cs="Calibri" w:ascii="Calibri" w:hAnsi="Calibri"/>
                <w:b/>
                <w:bCs/>
                <w:sz w:val="22"/>
                <w:szCs w:val="22"/>
              </w:rPr>
            </w:r>
          </w:p>
          <w:p>
            <w:pPr>
              <w:pStyle w:val="Normal"/>
              <w:rPr/>
            </w:pPr>
            <w:r>
              <w:rPr>
                <w:rFonts w:cs="Calibri" w:ascii="Calibri" w:hAnsi="Calibri"/>
                <w:b/>
                <w:bCs/>
                <w:sz w:val="22"/>
                <w:szCs w:val="22"/>
              </w:rPr>
              <w:t xml:space="preserve">Post Reports to: </w:t>
            </w:r>
            <w:r>
              <w:rPr>
                <w:rFonts w:cs="Calibri" w:ascii="Calibri" w:hAnsi="Calibri"/>
                <w:b w:val="false"/>
                <w:bCs/>
                <w:sz w:val="22"/>
                <w:szCs w:val="22"/>
              </w:rPr>
              <w:t>Headteacher</w:t>
            </w:r>
          </w:p>
          <w:p>
            <w:pPr>
              <w:pStyle w:val="Normal"/>
              <w:rPr>
                <w:rFonts w:ascii="Calibri" w:hAnsi="Calibri" w:cs="Calibri"/>
                <w:b w:val="false"/>
                <w:b w:val="false"/>
                <w:bCs/>
                <w:sz w:val="22"/>
                <w:szCs w:val="22"/>
              </w:rPr>
            </w:pPr>
            <w:r>
              <w:rPr>
                <w:rFonts w:cs="Calibri" w:ascii="Calibri" w:hAnsi="Calibri"/>
                <w:b w:val="false"/>
                <w:bCs/>
                <w:sz w:val="22"/>
                <w:szCs w:val="22"/>
              </w:rPr>
            </w:r>
          </w:p>
        </w:tc>
      </w:tr>
      <w:tr>
        <w:trPr/>
        <w:tc>
          <w:tcPr>
            <w:tcW w:w="11066" w:type="dxa"/>
            <w:gridSpan w:val="2"/>
            <w:tcBorders>
              <w:top w:val="single" w:sz="4" w:space="0" w:color="C2D69B"/>
              <w:left w:val="single" w:sz="4" w:space="0" w:color="C2D69B"/>
              <w:bottom w:val="single" w:sz="4" w:space="0" w:color="C2D69B"/>
              <w:right w:val="single" w:sz="4" w:space="0" w:color="C2D69B"/>
            </w:tcBorders>
            <w:shd w:fill="EAF1DD" w:val="clear"/>
          </w:tcPr>
          <w:p>
            <w:pPr>
              <w:pStyle w:val="Normal"/>
              <w:rPr/>
            </w:pPr>
            <w:r>
              <w:rPr>
                <w:rFonts w:cs="Calibri" w:ascii="Calibri" w:hAnsi="Calibri"/>
                <w:b/>
                <w:bCs/>
                <w:sz w:val="22"/>
                <w:szCs w:val="22"/>
              </w:rPr>
              <w:t>Main Purpose of the Job:</w:t>
            </w:r>
            <w:r>
              <w:rPr>
                <w:rFonts w:cs="Calibri" w:ascii="Calibri" w:hAnsi="Calibri"/>
                <w:b w:val="false"/>
                <w:bCs/>
                <w:sz w:val="22"/>
                <w:szCs w:val="22"/>
              </w:rPr>
              <w:t xml:space="preserve"> </w:t>
            </w:r>
          </w:p>
          <w:p>
            <w:pPr>
              <w:pStyle w:val="Normal"/>
              <w:rPr>
                <w:rFonts w:ascii="Calibri" w:hAnsi="Calibri" w:cs="Calibri"/>
                <w:b w:val="false"/>
                <w:b w:val="false"/>
                <w:bCs/>
                <w:sz w:val="22"/>
                <w:szCs w:val="22"/>
              </w:rPr>
            </w:pPr>
            <w:r>
              <w:rPr>
                <w:rFonts w:cs="Calibri" w:ascii="Calibri" w:hAnsi="Calibri"/>
                <w:b w:val="false"/>
                <w:bCs/>
                <w:sz w:val="22"/>
                <w:szCs w:val="22"/>
              </w:rPr>
            </w:r>
          </w:p>
          <w:p>
            <w:pPr>
              <w:pStyle w:val="Normal"/>
              <w:rPr>
                <w:rFonts w:ascii="Verdana" w:hAnsi="Verdana" w:cs="Verdana"/>
                <w:b w:val="false"/>
                <w:b w:val="false"/>
                <w:bCs/>
              </w:rPr>
            </w:pPr>
            <w:r>
              <w:rPr>
                <w:rFonts w:cs="Verdana" w:ascii="Verdana" w:hAnsi="Verdana"/>
                <w:b w:val="false"/>
                <w:bCs/>
              </w:rPr>
              <w:t xml:space="preserve">To be responsible for promoting and safeguarding the welfare of children and young people within the school </w:t>
            </w:r>
          </w:p>
          <w:p>
            <w:pPr>
              <w:pStyle w:val="Normal"/>
              <w:rPr>
                <w:rFonts w:ascii="Verdana" w:hAnsi="Verdana" w:cs="Verdana"/>
                <w:b w:val="false"/>
                <w:b w:val="false"/>
                <w:bCs/>
              </w:rPr>
            </w:pPr>
            <w:r>
              <w:rPr>
                <w:rFonts w:cs="Verdana" w:ascii="Verdana" w:hAnsi="Verdana"/>
                <w:b w:val="false"/>
                <w:bCs/>
              </w:rPr>
            </w:r>
          </w:p>
          <w:p>
            <w:pPr>
              <w:pStyle w:val="Normal"/>
              <w:rPr>
                <w:rFonts w:ascii="Verdana" w:hAnsi="Verdana" w:cs="Verdana"/>
                <w:b w:val="false"/>
                <w:b w:val="false"/>
                <w:bCs/>
              </w:rPr>
            </w:pPr>
            <w:r>
              <w:rPr>
                <w:rFonts w:cs="Verdana" w:ascii="Verdana" w:hAnsi="Verdana"/>
                <w:b w:val="false"/>
                <w:bCs/>
              </w:rPr>
              <w:t>To provide general assistance to teaching staff throughout the school</w:t>
            </w:r>
          </w:p>
          <w:p>
            <w:pPr>
              <w:pStyle w:val="Normal"/>
              <w:rPr>
                <w:rFonts w:ascii="Verdana" w:hAnsi="Verdana" w:cs="Verdana"/>
                <w:b w:val="false"/>
                <w:b w:val="false"/>
                <w:bCs/>
              </w:rPr>
            </w:pPr>
            <w:r>
              <w:rPr>
                <w:rFonts w:cs="Verdana" w:ascii="Verdana" w:hAnsi="Verdana"/>
                <w:b w:val="false"/>
                <w:bCs/>
              </w:rPr>
            </w:r>
          </w:p>
          <w:p>
            <w:pPr>
              <w:pStyle w:val="Normal"/>
              <w:rPr>
                <w:rFonts w:ascii="Verdana" w:hAnsi="Verdana" w:cs="Verdana"/>
                <w:b w:val="false"/>
                <w:b w:val="false"/>
                <w:bCs/>
              </w:rPr>
            </w:pPr>
            <w:r>
              <w:rPr>
                <w:rFonts w:cs="Verdana" w:ascii="Verdana" w:hAnsi="Verdana"/>
                <w:b w:val="false"/>
                <w:bCs/>
              </w:rPr>
              <w:t>On occasions to provide cover for whole classes/when and if required</w:t>
            </w:r>
          </w:p>
          <w:p>
            <w:pPr>
              <w:pStyle w:val="Normal"/>
              <w:rPr>
                <w:rFonts w:ascii="Arial" w:hAnsi="Arial" w:cs="Arial"/>
                <w:b w:val="false"/>
                <w:b w:val="false"/>
                <w:bCs/>
              </w:rPr>
            </w:pPr>
            <w:r>
              <w:rPr>
                <w:rFonts w:cs="Arial" w:ascii="Arial" w:hAnsi="Arial"/>
                <w:b w:val="false"/>
                <w:bCs/>
              </w:rPr>
            </w:r>
          </w:p>
          <w:p>
            <w:pPr>
              <w:pStyle w:val="Normal"/>
              <w:rPr>
                <w:rFonts w:ascii="Calibri" w:hAnsi="Calibri" w:cs="Calibri"/>
                <w:b w:val="false"/>
                <w:b w:val="false"/>
                <w:bCs/>
                <w:sz w:val="22"/>
                <w:szCs w:val="22"/>
              </w:rPr>
            </w:pPr>
            <w:r>
              <w:rPr>
                <w:rFonts w:cs="Calibri" w:ascii="Calibri" w:hAnsi="Calibri"/>
                <w:b w:val="false"/>
                <w:bCs/>
                <w:sz w:val="22"/>
                <w:szCs w:val="22"/>
              </w:rPr>
            </w:r>
          </w:p>
        </w:tc>
      </w:tr>
      <w:tr>
        <w:trPr/>
        <w:tc>
          <w:tcPr>
            <w:tcW w:w="11066" w:type="dxa"/>
            <w:gridSpan w:val="2"/>
            <w:tcBorders>
              <w:top w:val="double" w:sz="4" w:space="0" w:color="C2D69B"/>
              <w:left w:val="single" w:sz="4" w:space="0" w:color="C2D69B"/>
              <w:bottom w:val="single" w:sz="4" w:space="0" w:color="C2D69B"/>
              <w:right w:val="single" w:sz="4" w:space="0" w:color="C2D69B"/>
            </w:tcBorders>
            <w:shd w:fill="auto" w:val="clear"/>
          </w:tcPr>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bCs/>
              </w:rPr>
            </w:pPr>
            <w:r>
              <w:rPr>
                <w:rFonts w:cs="Verdana" w:ascii="Verdana" w:hAnsi="Verdana"/>
                <w:b/>
                <w:bCs/>
              </w:rPr>
              <w:t>SUMMARY OF RESPONSIBILITIES AND PERSONAL DUTIES:</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val="false"/>
                <w:b w:val="false"/>
                <w:bCs/>
                <w:u w:val="single"/>
              </w:rPr>
            </w:pPr>
            <w:r>
              <w:rPr>
                <w:rFonts w:cs="Verdana" w:ascii="Verdana" w:hAnsi="Verdana"/>
                <w:b w:val="false"/>
                <w:bCs/>
                <w:u w:val="single"/>
              </w:rPr>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bCs/>
              </w:rPr>
            </w:pPr>
            <w:r>
              <w:rPr>
                <w:rFonts w:cs="Verdana" w:ascii="Verdana" w:hAnsi="Verdana"/>
                <w:b/>
                <w:bCs/>
              </w:rPr>
              <w:t xml:space="preserve">Major Duties and Responsibilities:    </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val="false"/>
                <w:b w:val="false"/>
                <w:bCs/>
                <w:u w:val="single"/>
              </w:rPr>
            </w:pPr>
            <w:r>
              <w:rPr>
                <w:rFonts w:cs="Verdana" w:ascii="Verdana" w:hAnsi="Verdana"/>
                <w:b w:val="false"/>
                <w:bCs/>
                <w:u w:val="single"/>
              </w:rPr>
            </w:r>
          </w:p>
          <w:p>
            <w:pPr>
              <w:pStyle w:val="Normal"/>
              <w:numPr>
                <w:ilvl w:val="0"/>
                <w:numId w:val="2"/>
              </w:numPr>
              <w:jc w:val="both"/>
              <w:rPr>
                <w:rFonts w:ascii="Verdana" w:hAnsi="Verdana" w:cs="Verdana"/>
                <w:b w:val="false"/>
                <w:b w:val="false"/>
                <w:bCs/>
              </w:rPr>
            </w:pPr>
            <w:r>
              <w:rPr>
                <w:rFonts w:cs="Verdana" w:ascii="Verdana" w:hAnsi="Verdana"/>
                <w:b w:val="false"/>
                <w:bCs/>
              </w:rPr>
              <w:t>To work under the guidance of teaching / senior staff to implement agreed work programmes</w:t>
            </w:r>
          </w:p>
          <w:p>
            <w:pPr>
              <w:pStyle w:val="Normal"/>
              <w:ind w:left="720" w:right="0" w:hanging="0"/>
              <w:jc w:val="both"/>
              <w:rPr>
                <w:rFonts w:ascii="Verdana" w:hAnsi="Verdana" w:cs="Verdana"/>
                <w:b w:val="false"/>
                <w:b w:val="false"/>
                <w:bCs/>
              </w:rPr>
            </w:pPr>
            <w:r>
              <w:rPr>
                <w:rFonts w:cs="Verdana" w:ascii="Verdana" w:hAnsi="Verdana"/>
                <w:b w:val="false"/>
                <w:bCs/>
              </w:rPr>
            </w:r>
          </w:p>
          <w:p>
            <w:pPr>
              <w:pStyle w:val="Normal"/>
              <w:numPr>
                <w:ilvl w:val="0"/>
                <w:numId w:val="2"/>
              </w:numPr>
              <w:jc w:val="both"/>
              <w:rPr>
                <w:rFonts w:ascii="Verdana" w:hAnsi="Verdana" w:cs="Verdana"/>
                <w:b w:val="false"/>
                <w:b w:val="false"/>
                <w:bCs/>
              </w:rPr>
            </w:pPr>
            <w:r>
              <w:rPr>
                <w:rFonts w:cs="Verdana" w:ascii="Verdana" w:hAnsi="Verdana"/>
                <w:b w:val="false"/>
                <w:bCs/>
              </w:rPr>
              <w:t>To assist the teacher in the planning cycle and the management &amp; preparation of resources</w:t>
            </w:r>
          </w:p>
          <w:p>
            <w:pPr>
              <w:pStyle w:val="ListParagraph"/>
              <w:rPr>
                <w:rFonts w:ascii="Verdana" w:hAnsi="Verdana" w:cs="Verdana"/>
                <w:b w:val="false"/>
                <w:b w:val="false"/>
                <w:bCs/>
              </w:rPr>
            </w:pPr>
            <w:r>
              <w:rPr>
                <w:rFonts w:cs="Verdana" w:ascii="Verdana" w:hAnsi="Verdana"/>
                <w:b w:val="false"/>
                <w:bCs/>
              </w:rPr>
            </w:r>
          </w:p>
          <w:p>
            <w:pPr>
              <w:pStyle w:val="Normal"/>
              <w:numPr>
                <w:ilvl w:val="0"/>
                <w:numId w:val="2"/>
              </w:numPr>
              <w:jc w:val="both"/>
              <w:rPr>
                <w:rFonts w:ascii="Verdana" w:hAnsi="Verdana" w:cs="Verdana"/>
                <w:b w:val="false"/>
                <w:b w:val="false"/>
                <w:bCs/>
              </w:rPr>
            </w:pPr>
            <w:r>
              <w:rPr>
                <w:rFonts w:cs="Verdana" w:ascii="Verdana" w:hAnsi="Verdana"/>
                <w:b w:val="false"/>
                <w:bCs/>
              </w:rPr>
              <w:t>To provide support for teaching staff across the school in an appropriate learning environment</w:t>
            </w:r>
          </w:p>
          <w:p>
            <w:pPr>
              <w:pStyle w:val="Normal"/>
              <w:jc w:val="both"/>
              <w:rPr>
                <w:rFonts w:ascii="Verdana" w:hAnsi="Verdana" w:cs="Verdana"/>
                <w:b w:val="false"/>
                <w:b w:val="false"/>
                <w:bCs/>
              </w:rPr>
            </w:pPr>
            <w:r>
              <w:rPr>
                <w:rFonts w:cs="Verdana" w:ascii="Verdana" w:hAnsi="Verdana"/>
                <w:b w:val="false"/>
                <w:bCs/>
              </w:rPr>
            </w:r>
          </w:p>
          <w:p>
            <w:pPr>
              <w:pStyle w:val="Normal"/>
              <w:numPr>
                <w:ilvl w:val="0"/>
                <w:numId w:val="2"/>
              </w:numPr>
              <w:jc w:val="both"/>
              <w:rPr>
                <w:rFonts w:ascii="Verdana" w:hAnsi="Verdana" w:cs="Verdana"/>
                <w:b w:val="false"/>
                <w:b w:val="false"/>
                <w:bCs/>
              </w:rPr>
            </w:pPr>
            <w:r>
              <w:rPr>
                <w:rFonts w:cs="Verdana" w:ascii="Verdana" w:hAnsi="Verdana"/>
                <w:b w:val="false"/>
                <w:bCs/>
              </w:rPr>
              <w:t>To assist with the integration of pupils with special educational needs and / or provide support to a small group or on an individual basis within the classroom or on a withdrawal basis</w:t>
            </w:r>
          </w:p>
          <w:p>
            <w:pPr>
              <w:pStyle w:val="Normal"/>
              <w:jc w:val="both"/>
              <w:rPr>
                <w:rFonts w:ascii="Verdana" w:hAnsi="Verdana" w:cs="Verdana"/>
                <w:b w:val="false"/>
                <w:b w:val="false"/>
                <w:bCs/>
              </w:rPr>
            </w:pPr>
            <w:r>
              <w:rPr>
                <w:rFonts w:cs="Verdana" w:ascii="Verdana" w:hAnsi="Verdana"/>
                <w:b w:val="false"/>
                <w:bCs/>
              </w:rPr>
            </w:r>
          </w:p>
          <w:p>
            <w:pPr>
              <w:pStyle w:val="Normal"/>
              <w:numPr>
                <w:ilvl w:val="0"/>
                <w:numId w:val="2"/>
              </w:numPr>
              <w:jc w:val="both"/>
              <w:rPr>
                <w:rFonts w:ascii="Verdana" w:hAnsi="Verdana" w:cs="Verdana"/>
                <w:b w:val="false"/>
                <w:b w:val="false"/>
                <w:bCs/>
              </w:rPr>
            </w:pPr>
            <w:r>
              <w:rPr>
                <w:rFonts w:cs="Verdana" w:ascii="Verdana" w:hAnsi="Verdana"/>
                <w:b w:val="false"/>
                <w:bCs/>
              </w:rPr>
              <w:t>To provide cover for whole classes</w:t>
            </w:r>
          </w:p>
          <w:p>
            <w:pPr>
              <w:pStyle w:val="Normal"/>
              <w:jc w:val="both"/>
              <w:rPr>
                <w:rFonts w:ascii="Verdana" w:hAnsi="Verdana" w:cs="Verdana"/>
                <w:b w:val="false"/>
                <w:b w:val="false"/>
                <w:bCs/>
              </w:rPr>
            </w:pPr>
            <w:r>
              <w:rPr>
                <w:rFonts w:cs="Verdana" w:ascii="Verdana" w:hAnsi="Verdana"/>
                <w:b w:val="false"/>
                <w:bCs/>
              </w:rPr>
            </w:r>
          </w:p>
          <w:p>
            <w:pPr>
              <w:pStyle w:val="Normal"/>
              <w:numPr>
                <w:ilvl w:val="0"/>
                <w:numId w:val="2"/>
              </w:numPr>
              <w:jc w:val="both"/>
              <w:rPr>
                <w:rFonts w:ascii="Verdana" w:hAnsi="Verdana" w:cs="Verdana"/>
                <w:b w:val="false"/>
                <w:b w:val="false"/>
                <w:bCs/>
              </w:rPr>
            </w:pPr>
            <w:r>
              <w:rPr>
                <w:rFonts w:cs="Verdana" w:ascii="Verdana" w:hAnsi="Verdana"/>
                <w:b w:val="false"/>
                <w:bCs/>
              </w:rPr>
              <w:t>To be an integral part of the school working in close partnership with all staff</w:t>
            </w:r>
          </w:p>
          <w:p>
            <w:pPr>
              <w:pStyle w:val="Normal"/>
              <w:rPr>
                <w:rFonts w:ascii="Verdana" w:hAnsi="Verdana" w:cs="Verdana"/>
                <w:b w:val="false"/>
                <w:b w:val="false"/>
                <w:bCs/>
              </w:rPr>
            </w:pPr>
            <w:r>
              <w:rPr>
                <w:rFonts w:cs="Verdana" w:ascii="Verdana" w:hAnsi="Verdana"/>
                <w:b w:val="false"/>
                <w:bCs/>
              </w:rPr>
            </w:r>
          </w:p>
          <w:p>
            <w:pPr>
              <w:pStyle w:val="Normal"/>
              <w:rPr>
                <w:rFonts w:ascii="Verdana" w:hAnsi="Verdana" w:cs="Verdana"/>
                <w:b/>
                <w:b/>
                <w:bCs/>
              </w:rPr>
            </w:pPr>
            <w:r>
              <w:rPr>
                <w:rFonts w:cs="Verdana" w:ascii="Verdana" w:hAnsi="Verdana"/>
                <w:b/>
                <w:bCs/>
              </w:rPr>
              <w:t>Job Activities:</w:t>
            </w:r>
          </w:p>
          <w:p>
            <w:pPr>
              <w:pStyle w:val="Normal"/>
              <w:rPr>
                <w:rFonts w:ascii="Verdana" w:hAnsi="Verdana" w:cs="Verdana"/>
                <w:b/>
                <w:b/>
                <w:bCs/>
              </w:rPr>
            </w:pPr>
            <w:r>
              <w:rPr>
                <w:rFonts w:cs="Verdana" w:ascii="Verdana" w:hAnsi="Verdana"/>
                <w:b/>
                <w:bCs/>
              </w:rPr>
            </w:r>
          </w:p>
          <w:p>
            <w:pPr>
              <w:pStyle w:val="Normal"/>
              <w:rPr>
                <w:rFonts w:ascii="Verdana" w:hAnsi="Verdana" w:cs="Verdana"/>
                <w:b/>
                <w:b/>
                <w:bCs/>
              </w:rPr>
            </w:pPr>
            <w:r>
              <w:rPr>
                <w:rFonts w:cs="Verdana" w:ascii="Verdana" w:hAnsi="Verdana"/>
                <w:b/>
                <w:bCs/>
              </w:rPr>
              <w:t>Planning</w:t>
            </w:r>
          </w:p>
          <w:p>
            <w:pPr>
              <w:pStyle w:val="Normal"/>
              <w:rPr>
                <w:rFonts w:ascii="Verdana" w:hAnsi="Verdana" w:cs="Verdana"/>
                <w:b w:val="false"/>
                <w:b w:val="false"/>
                <w:bCs/>
              </w:rPr>
            </w:pPr>
            <w:r>
              <w:rPr>
                <w:rFonts w:cs="Verdana" w:ascii="Verdana" w:hAnsi="Verdana"/>
                <w:b w:val="false"/>
                <w:bCs/>
              </w:rPr>
            </w:r>
          </w:p>
          <w:p>
            <w:pPr>
              <w:pStyle w:val="Normal"/>
              <w:numPr>
                <w:ilvl w:val="0"/>
                <w:numId w:val="6"/>
              </w:numPr>
              <w:rPr>
                <w:rFonts w:ascii="Verdana" w:hAnsi="Verdana" w:cs="Verdana"/>
                <w:b w:val="false"/>
                <w:b w:val="false"/>
                <w:bCs/>
              </w:rPr>
            </w:pPr>
            <w:r>
              <w:rPr>
                <w:rFonts w:cs="Verdana" w:ascii="Verdana" w:hAnsi="Verdana"/>
                <w:b w:val="false"/>
                <w:bCs/>
              </w:rPr>
              <w:t>To assist with the development and implementation of school-based plans</w:t>
            </w:r>
          </w:p>
          <w:p>
            <w:pPr>
              <w:pStyle w:val="Normal"/>
              <w:ind w:left="720" w:right="0" w:hanging="0"/>
              <w:rPr>
                <w:rFonts w:ascii="Verdana" w:hAnsi="Verdana" w:cs="Verdana"/>
                <w:b w:val="false"/>
                <w:b w:val="false"/>
                <w:bCs/>
              </w:rPr>
            </w:pPr>
            <w:r>
              <w:rPr>
                <w:rFonts w:cs="Verdana" w:ascii="Verdana" w:hAnsi="Verdana"/>
                <w:b w:val="false"/>
                <w:bCs/>
              </w:rPr>
            </w:r>
          </w:p>
          <w:p>
            <w:pPr>
              <w:pStyle w:val="Normal"/>
              <w:numPr>
                <w:ilvl w:val="0"/>
                <w:numId w:val="6"/>
              </w:numPr>
              <w:rPr>
                <w:rFonts w:ascii="Verdana" w:hAnsi="Verdana" w:cs="Verdana"/>
                <w:b w:val="false"/>
                <w:b w:val="false"/>
                <w:bCs/>
              </w:rPr>
            </w:pPr>
            <w:r>
              <w:rPr>
                <w:rFonts w:cs="Verdana" w:ascii="Verdana" w:hAnsi="Verdana"/>
                <w:b w:val="false"/>
                <w:bCs/>
              </w:rPr>
              <w:t>To work with the teacher in lesson planning, evaluating and adjusting lessons / work plans as appropriate</w:t>
            </w:r>
          </w:p>
          <w:p>
            <w:pPr>
              <w:pStyle w:val="Normal"/>
              <w:ind w:left="360" w:right="0" w:hanging="0"/>
              <w:rPr>
                <w:rFonts w:ascii="Verdana" w:hAnsi="Verdana" w:cs="Verdana"/>
                <w:b w:val="false"/>
                <w:b w:val="false"/>
                <w:bCs/>
              </w:rPr>
            </w:pPr>
            <w:r>
              <w:rPr>
                <w:rFonts w:cs="Verdana" w:ascii="Verdana" w:hAnsi="Verdana"/>
                <w:b w:val="false"/>
                <w:bCs/>
              </w:rPr>
            </w:r>
          </w:p>
          <w:p>
            <w:pPr>
              <w:pStyle w:val="Normal"/>
              <w:rPr>
                <w:rFonts w:ascii="Verdana" w:hAnsi="Verdana" w:cs="Verdana"/>
                <w:b/>
                <w:b/>
                <w:bCs/>
              </w:rPr>
            </w:pPr>
            <w:r>
              <w:rPr>
                <w:rFonts w:cs="Verdana" w:ascii="Verdana" w:hAnsi="Verdana"/>
                <w:b/>
                <w:bCs/>
              </w:rPr>
              <w:t xml:space="preserve">Monitoring and Assessment </w:t>
            </w:r>
          </w:p>
          <w:p>
            <w:pPr>
              <w:pStyle w:val="Normal"/>
              <w:ind w:left="360" w:right="0" w:hanging="0"/>
              <w:rPr>
                <w:rFonts w:ascii="Verdana" w:hAnsi="Verdana" w:cs="Verdana"/>
                <w:b w:val="false"/>
                <w:b w:val="false"/>
                <w:bCs/>
                <w:u w:val="single"/>
              </w:rPr>
            </w:pPr>
            <w:r>
              <w:rPr>
                <w:rFonts w:cs="Verdana" w:ascii="Verdana" w:hAnsi="Verdana"/>
                <w:b w:val="false"/>
                <w:bCs/>
                <w:u w:val="single"/>
              </w:rPr>
            </w:r>
          </w:p>
          <w:p>
            <w:pPr>
              <w:pStyle w:val="Normal"/>
              <w:numPr>
                <w:ilvl w:val="0"/>
                <w:numId w:val="3"/>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provide feedback to pupils in relation to progress and achievement</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720" w:right="0" w:hanging="0"/>
              <w:jc w:val="both"/>
              <w:rPr>
                <w:rFonts w:ascii="Verdana" w:hAnsi="Verdana" w:cs="Verdana"/>
                <w:b w:val="false"/>
                <w:b w:val="false"/>
                <w:bCs/>
              </w:rPr>
            </w:pPr>
            <w:r>
              <w:rPr>
                <w:rFonts w:cs="Verdana" w:ascii="Verdana" w:hAnsi="Verdana"/>
                <w:b w:val="false"/>
                <w:bCs/>
              </w:rPr>
            </w:r>
          </w:p>
          <w:p>
            <w:pPr>
              <w:pStyle w:val="Normal"/>
              <w:numPr>
                <w:ilvl w:val="0"/>
                <w:numId w:val="3"/>
              </w:numPr>
              <w:rPr>
                <w:rFonts w:ascii="Verdana" w:hAnsi="Verdana" w:cs="Verdana"/>
                <w:b w:val="false"/>
                <w:b w:val="false"/>
                <w:bCs/>
              </w:rPr>
            </w:pPr>
            <w:r>
              <w:rPr>
                <w:rFonts w:cs="Verdana" w:ascii="Verdana" w:hAnsi="Verdana"/>
                <w:b w:val="false"/>
                <w:bCs/>
              </w:rPr>
              <w:t>To monitor and evaluate pupils’ responses to learning activities through observation and the planned recording of achievement against pre-determined learning objectives</w:t>
            </w:r>
          </w:p>
          <w:p>
            <w:pPr>
              <w:pStyle w:val="Normal"/>
              <w:rPr>
                <w:rFonts w:ascii="Verdana" w:hAnsi="Verdana" w:cs="Verdana"/>
                <w:b w:val="false"/>
                <w:b w:val="false"/>
                <w:bCs/>
              </w:rPr>
            </w:pPr>
            <w:r>
              <w:rPr>
                <w:rFonts w:cs="Verdana" w:ascii="Verdana" w:hAnsi="Verdana"/>
                <w:b w:val="false"/>
                <w:bCs/>
              </w:rPr>
            </w:r>
          </w:p>
          <w:p>
            <w:pPr>
              <w:pStyle w:val="Normal"/>
              <w:numPr>
                <w:ilvl w:val="0"/>
                <w:numId w:val="3"/>
              </w:numPr>
              <w:rPr>
                <w:rFonts w:ascii="Verdana" w:hAnsi="Verdana" w:cs="Verdana"/>
                <w:b w:val="false"/>
                <w:b w:val="false"/>
                <w:bCs/>
              </w:rPr>
            </w:pPr>
            <w:r>
              <w:rPr>
                <w:rFonts w:cs="Verdana" w:ascii="Verdana" w:hAnsi="Verdana"/>
                <w:b w:val="false"/>
                <w:bCs/>
              </w:rPr>
              <w:t>To be responsible for keeping and updating records as agreed with the teacher, contributing to reviews of systems /records as requested</w:t>
            </w:r>
          </w:p>
          <w:p>
            <w:pPr>
              <w:pStyle w:val="Normal"/>
              <w:rPr>
                <w:rFonts w:ascii="Verdana" w:hAnsi="Verdana" w:cs="Verdana"/>
                <w:b w:val="false"/>
                <w:b w:val="false"/>
                <w:bCs/>
              </w:rPr>
            </w:pPr>
            <w:r>
              <w:rPr>
                <w:rFonts w:cs="Verdana" w:ascii="Verdana" w:hAnsi="Verdana"/>
                <w:b w:val="false"/>
                <w:bCs/>
              </w:rPr>
            </w:r>
          </w:p>
          <w:p>
            <w:pPr>
              <w:pStyle w:val="Heading7"/>
              <w:keepNext w:val="true"/>
              <w:numPr>
                <w:ilvl w:val="0"/>
                <w:numId w:val="3"/>
              </w:numPr>
              <w:spacing w:before="0" w:after="0"/>
              <w:jc w:val="both"/>
              <w:rPr>
                <w:rFonts w:ascii="Verdana" w:hAnsi="Verdana" w:cs="Verdana"/>
                <w:b w:val="false"/>
                <w:b w:val="false"/>
                <w:bCs/>
                <w:sz w:val="20"/>
                <w:szCs w:val="20"/>
              </w:rPr>
            </w:pPr>
            <w:r>
              <w:rPr>
                <w:rFonts w:cs="Verdana" w:ascii="Verdana" w:hAnsi="Verdana"/>
                <w:b w:val="false"/>
                <w:bCs/>
                <w:sz w:val="20"/>
                <w:szCs w:val="20"/>
              </w:rPr>
              <w:t>To undertake marking of pupils’ work, accurately recording achievement / progress</w:t>
            </w:r>
          </w:p>
          <w:p>
            <w:pPr>
              <w:pStyle w:val="Normal"/>
              <w:rPr>
                <w:rFonts w:ascii="Verdana" w:hAnsi="Verdana" w:cs="Verdana"/>
                <w:b w:val="false"/>
                <w:b w:val="false"/>
                <w:bCs/>
              </w:rPr>
            </w:pPr>
            <w:r>
              <w:rPr>
                <w:rFonts w:cs="Verdana" w:ascii="Verdana" w:hAnsi="Verdana"/>
                <w:b w:val="false"/>
                <w:bCs/>
              </w:rPr>
            </w:r>
          </w:p>
          <w:p>
            <w:pPr>
              <w:pStyle w:val="Normal"/>
              <w:numPr>
                <w:ilvl w:val="0"/>
                <w:numId w:val="3"/>
              </w:numPr>
              <w:rPr>
                <w:rFonts w:ascii="Verdana" w:hAnsi="Verdana" w:cs="Verdana"/>
                <w:b w:val="false"/>
                <w:b w:val="false"/>
                <w:bCs/>
              </w:rPr>
            </w:pPr>
            <w:r>
              <w:rPr>
                <w:rFonts w:cs="Verdana" w:ascii="Verdana" w:hAnsi="Verdana"/>
                <w:b w:val="false"/>
                <w:bCs/>
              </w:rPr>
              <w:t xml:space="preserve">To liaise sensitively and effectively with parents or carers as agreed with the teacher within your responsibility and participate in feedback sessions or meetings with parents with or as directed </w:t>
            </w:r>
          </w:p>
          <w:p>
            <w:pPr>
              <w:pStyle w:val="Normal"/>
              <w:ind w:left="360" w:right="0" w:hanging="0"/>
              <w:rPr>
                <w:rFonts w:ascii="Verdana" w:hAnsi="Verdana" w:cs="Verdana"/>
                <w:b w:val="false"/>
                <w:b w:val="false"/>
                <w:bCs/>
              </w:rPr>
            </w:pPr>
            <w:r>
              <w:rPr>
                <w:rFonts w:cs="Verdana" w:ascii="Verdana" w:hAnsi="Verdana"/>
                <w:b w:val="false"/>
                <w:bCs/>
              </w:rPr>
            </w:r>
          </w:p>
          <w:p>
            <w:pPr>
              <w:pStyle w:val="Normal"/>
              <w:rPr>
                <w:rFonts w:ascii="Verdana" w:hAnsi="Verdana" w:cs="Verdana"/>
                <w:b w:val="false"/>
                <w:b w:val="false"/>
                <w:bCs/>
              </w:rPr>
            </w:pPr>
            <w:r>
              <w:rPr>
                <w:rFonts w:cs="Verdana" w:ascii="Verdana" w:hAnsi="Verdana"/>
                <w:b w:val="false"/>
                <w:bCs/>
              </w:rPr>
            </w:r>
          </w:p>
          <w:p>
            <w:pPr>
              <w:pStyle w:val="Normal"/>
              <w:rPr>
                <w:rFonts w:ascii="Verdana" w:hAnsi="Verdana" w:cs="Verdana"/>
                <w:b/>
                <w:b/>
                <w:bCs/>
              </w:rPr>
            </w:pPr>
            <w:r>
              <w:rPr>
                <w:rFonts w:cs="Verdana" w:ascii="Verdana" w:hAnsi="Verdana"/>
                <w:b/>
                <w:bCs/>
              </w:rPr>
              <w:t>Teaching and Learning / Cover Supervision:</w:t>
            </w:r>
          </w:p>
          <w:p>
            <w:pPr>
              <w:pStyle w:val="Normal"/>
              <w:rPr>
                <w:rFonts w:ascii="Verdana" w:hAnsi="Verdana" w:cs="Verdana"/>
                <w:b w:val="false"/>
                <w:b w:val="false"/>
                <w:bCs/>
              </w:rPr>
            </w:pPr>
            <w:r>
              <w:rPr>
                <w:rFonts w:cs="Verdana" w:ascii="Verdana" w:hAnsi="Verdana"/>
                <w:b w:val="false"/>
                <w:bCs/>
              </w:rPr>
            </w:r>
          </w:p>
          <w:p>
            <w:pPr>
              <w:pStyle w:val="Normal"/>
              <w:numPr>
                <w:ilvl w:val="0"/>
                <w:numId w:val="4"/>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provide cover for whole classes supervising work set in accordance with the school’s policy</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720" w:right="0" w:hanging="0"/>
              <w:jc w:val="both"/>
              <w:rPr>
                <w:rFonts w:ascii="Verdana" w:hAnsi="Verdana" w:cs="Verdana"/>
                <w:b w:val="false"/>
                <w:b w:val="false"/>
                <w:bCs/>
              </w:rPr>
            </w:pPr>
            <w:r>
              <w:rPr>
                <w:rFonts w:cs="Verdana" w:ascii="Verdana" w:hAnsi="Verdana"/>
                <w:b w:val="false"/>
                <w:bCs/>
              </w:rPr>
            </w:r>
          </w:p>
          <w:p>
            <w:pPr>
              <w:pStyle w:val="Normal"/>
              <w:numPr>
                <w:ilvl w:val="0"/>
                <w:numId w:val="4"/>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maintain order in class and keep pupils on task</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r>
          </w:p>
          <w:p>
            <w:pPr>
              <w:pStyle w:val="Normal"/>
              <w:numPr>
                <w:ilvl w:val="0"/>
                <w:numId w:val="4"/>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respond to questions and generally assist pupils to undertake set activities</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r>
          </w:p>
          <w:p>
            <w:pPr>
              <w:pStyle w:val="Normal"/>
              <w:numPr>
                <w:ilvl w:val="0"/>
                <w:numId w:val="4"/>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support, assist and supervise children in or outside classes under the direction of the teacher</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r>
          </w:p>
          <w:p>
            <w:pPr>
              <w:pStyle w:val="Normal"/>
              <w:numPr>
                <w:ilvl w:val="0"/>
                <w:numId w:val="4"/>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deal with any problems or emergencies according to the school’s policies and procedures</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eastAsia="Verdana" w:cs="Verdana"/>
                <w:b w:val="false"/>
                <w:b w:val="false"/>
                <w:bCs/>
              </w:rPr>
            </w:pPr>
            <w:r>
              <w:rPr>
                <w:rFonts w:eastAsia="Verdana" w:cs="Verdana" w:ascii="Verdana" w:hAnsi="Verdana"/>
                <w:b w:val="false"/>
                <w:bCs/>
              </w:rPr>
              <w:t xml:space="preserve"> </w:t>
            </w:r>
          </w:p>
          <w:p>
            <w:pPr>
              <w:pStyle w:val="Normal"/>
              <w:numPr>
                <w:ilvl w:val="0"/>
                <w:numId w:val="4"/>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collect any completed work after the lesson and return it to the appropriate teacher</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r>
          </w:p>
          <w:p>
            <w:pPr>
              <w:pStyle w:val="Normal"/>
              <w:numPr>
                <w:ilvl w:val="0"/>
                <w:numId w:val="4"/>
              </w:numPr>
              <w:rPr>
                <w:rFonts w:ascii="Verdana" w:hAnsi="Verdana" w:cs="Verdana"/>
                <w:b w:val="false"/>
                <w:b w:val="false"/>
                <w:bCs/>
              </w:rPr>
            </w:pPr>
            <w:r>
              <w:rPr>
                <w:rFonts w:cs="Verdana" w:ascii="Verdana" w:hAnsi="Verdana"/>
                <w:b w:val="false"/>
                <w:bCs/>
              </w:rPr>
              <w:t>To report back as appropriate using the school’s agreed referral procedures on the behaviour of pupils during the class and on any issues arising</w:t>
            </w:r>
          </w:p>
          <w:p>
            <w:pPr>
              <w:pStyle w:val="Normal"/>
              <w:rPr>
                <w:rFonts w:ascii="Verdana" w:hAnsi="Verdana" w:cs="Verdana"/>
                <w:b w:val="false"/>
                <w:b w:val="false"/>
                <w:bCs/>
              </w:rPr>
            </w:pPr>
            <w:r>
              <w:rPr>
                <w:rFonts w:cs="Verdana" w:ascii="Verdana" w:hAnsi="Verdana"/>
                <w:b w:val="false"/>
                <w:bCs/>
              </w:rPr>
            </w:r>
          </w:p>
          <w:p>
            <w:pPr>
              <w:pStyle w:val="Normal"/>
              <w:numPr>
                <w:ilvl w:val="0"/>
                <w:numId w:val="4"/>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provide assistance, as required, in the development of learning resources within the school</w:t>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eastAsia="Verdana" w:cs="Verdana"/>
                <w:b w:val="false"/>
                <w:b w:val="false"/>
                <w:bCs/>
              </w:rPr>
            </w:pPr>
            <w:r>
              <w:rPr>
                <w:rFonts w:eastAsia="Verdana" w:cs="Verdana" w:ascii="Verdana" w:hAnsi="Verdana"/>
                <w:b w:val="false"/>
                <w:bCs/>
              </w:rPr>
              <w:t xml:space="preserve"> </w:t>
            </w:r>
          </w:p>
          <w:p>
            <w:pPr>
              <w:pStyle w:val="Normal"/>
              <w:numPr>
                <w:ilvl w:val="0"/>
                <w:numId w:val="4"/>
              </w:numPr>
              <w:rPr>
                <w:rFonts w:ascii="Verdana" w:hAnsi="Verdana" w:cs="Verdana"/>
                <w:b w:val="false"/>
                <w:b w:val="false"/>
                <w:bCs/>
              </w:rPr>
            </w:pPr>
            <w:r>
              <w:rPr>
                <w:rFonts w:cs="Verdana" w:ascii="Verdana" w:hAnsi="Verdana"/>
                <w:b w:val="false"/>
                <w:bCs/>
              </w:rPr>
              <w:t>To assist at break/lunchtime as required</w:t>
            </w:r>
          </w:p>
          <w:p>
            <w:pPr>
              <w:pStyle w:val="Normal"/>
              <w:rPr>
                <w:rFonts w:ascii="Verdana" w:hAnsi="Verdana" w:cs="Verdana"/>
                <w:b w:val="false"/>
                <w:b w:val="false"/>
                <w:bCs/>
              </w:rPr>
            </w:pPr>
            <w:r>
              <w:rPr>
                <w:rFonts w:cs="Verdana" w:ascii="Verdana" w:hAnsi="Verdana"/>
                <w:b w:val="false"/>
                <w:bCs/>
              </w:rPr>
            </w:r>
          </w:p>
          <w:p>
            <w:pPr>
              <w:pStyle w:val="Normal"/>
              <w:numPr>
                <w:ilvl w:val="0"/>
                <w:numId w:val="4"/>
              </w:numPr>
              <w:rPr>
                <w:rFonts w:ascii="Verdana" w:hAnsi="Verdana" w:cs="Verdana"/>
                <w:b w:val="false"/>
                <w:b w:val="false"/>
                <w:bCs/>
              </w:rPr>
            </w:pPr>
            <w:r>
              <w:rPr>
                <w:rFonts w:cs="Verdana" w:ascii="Verdana" w:hAnsi="Verdana"/>
                <w:b w:val="false"/>
                <w:bCs/>
              </w:rPr>
              <w:t>To implement agreed learning activities/teaching programmes, adjusting activities according to pupil responses/needs</w:t>
            </w:r>
          </w:p>
          <w:p>
            <w:pPr>
              <w:pStyle w:val="Normal"/>
              <w:rPr>
                <w:rFonts w:ascii="Verdana" w:hAnsi="Verdana" w:cs="Verdana"/>
                <w:b w:val="false"/>
                <w:b w:val="false"/>
                <w:bCs/>
              </w:rPr>
            </w:pPr>
            <w:r>
              <w:rPr>
                <w:rFonts w:cs="Verdana" w:ascii="Verdana" w:hAnsi="Verdana"/>
                <w:b w:val="false"/>
                <w:bCs/>
              </w:rPr>
            </w:r>
          </w:p>
          <w:p>
            <w:pPr>
              <w:pStyle w:val="Normal"/>
              <w:numPr>
                <w:ilvl w:val="0"/>
                <w:numId w:val="4"/>
              </w:numPr>
              <w:rPr>
                <w:rFonts w:ascii="Verdana" w:hAnsi="Verdana" w:cs="Verdana"/>
                <w:b w:val="false"/>
                <w:b w:val="false"/>
                <w:bCs/>
              </w:rPr>
            </w:pPr>
            <w:r>
              <w:rPr>
                <w:rFonts w:cs="Verdana" w:ascii="Verdana" w:hAnsi="Verdana"/>
                <w:b w:val="false"/>
                <w:bCs/>
              </w:rPr>
              <w:t>To implement local and national learning strategies e.g. literacy, numeracy, early years and to make effective use of opportunities provided by other learning activities to support the development of relevant skills</w:t>
            </w:r>
          </w:p>
          <w:p>
            <w:pPr>
              <w:pStyle w:val="Normal"/>
              <w:rPr>
                <w:rFonts w:ascii="Verdana" w:hAnsi="Verdana" w:cs="Verdana"/>
                <w:b w:val="false"/>
                <w:b w:val="false"/>
                <w:bCs/>
              </w:rPr>
            </w:pPr>
            <w:r>
              <w:rPr>
                <w:rFonts w:cs="Verdana" w:ascii="Verdana" w:hAnsi="Verdana"/>
                <w:b w:val="false"/>
                <w:bCs/>
              </w:rPr>
            </w:r>
          </w:p>
          <w:p>
            <w:pPr>
              <w:pStyle w:val="Normal"/>
              <w:numPr>
                <w:ilvl w:val="0"/>
                <w:numId w:val="4"/>
              </w:numPr>
              <w:rPr>
                <w:rFonts w:ascii="Verdana" w:hAnsi="Verdana" w:cs="Verdana"/>
                <w:b w:val="false"/>
                <w:b w:val="false"/>
                <w:bCs/>
              </w:rPr>
            </w:pPr>
            <w:r>
              <w:rPr>
                <w:rFonts w:cs="Verdana" w:ascii="Verdana" w:hAnsi="Verdana"/>
                <w:b w:val="false"/>
                <w:bCs/>
              </w:rPr>
              <w:t>To support the use of ICT in learning activities and develop pupils’ competence and independence in its use</w:t>
            </w:r>
          </w:p>
          <w:p>
            <w:pPr>
              <w:pStyle w:val="Normal"/>
              <w:rPr>
                <w:rFonts w:ascii="Verdana" w:hAnsi="Verdana" w:cs="Verdana"/>
                <w:b w:val="false"/>
                <w:b w:val="false"/>
                <w:bCs/>
              </w:rPr>
            </w:pPr>
            <w:r>
              <w:rPr>
                <w:rFonts w:cs="Verdana" w:ascii="Verdana" w:hAnsi="Verdana"/>
                <w:b w:val="false"/>
                <w:bCs/>
              </w:rPr>
            </w:r>
          </w:p>
          <w:p>
            <w:pPr>
              <w:pStyle w:val="Normal"/>
              <w:numPr>
                <w:ilvl w:val="0"/>
                <w:numId w:val="4"/>
              </w:numPr>
              <w:rPr>
                <w:rFonts w:ascii="Verdana" w:hAnsi="Verdana" w:cs="Verdana"/>
                <w:b w:val="false"/>
                <w:b w:val="false"/>
                <w:bCs/>
              </w:rPr>
            </w:pPr>
            <w:r>
              <w:rPr>
                <w:rFonts w:cs="Verdana" w:ascii="Verdana" w:hAnsi="Verdana"/>
                <w:b w:val="false"/>
                <w:bCs/>
              </w:rPr>
              <w:t xml:space="preserve">To help pupils to access learning activities through specialist support </w:t>
            </w:r>
          </w:p>
          <w:p>
            <w:pPr>
              <w:pStyle w:val="Normal"/>
              <w:rPr>
                <w:rFonts w:ascii="Verdana" w:hAnsi="Verdana" w:cs="Verdana"/>
                <w:b w:val="false"/>
                <w:b w:val="false"/>
                <w:bCs/>
              </w:rPr>
            </w:pPr>
            <w:r>
              <w:rPr>
                <w:rFonts w:cs="Verdana" w:ascii="Verdana" w:hAnsi="Verdana"/>
                <w:b w:val="false"/>
                <w:bCs/>
              </w:rPr>
            </w:r>
          </w:p>
          <w:p>
            <w:pPr>
              <w:pStyle w:val="Normal"/>
              <w:numPr>
                <w:ilvl w:val="0"/>
                <w:numId w:val="4"/>
              </w:numPr>
              <w:rPr>
                <w:rFonts w:ascii="Verdana" w:hAnsi="Verdana" w:cs="Verdana"/>
                <w:b w:val="false"/>
                <w:b w:val="false"/>
                <w:bCs/>
              </w:rPr>
            </w:pPr>
            <w:r>
              <w:rPr>
                <w:rFonts w:cs="Verdana" w:ascii="Verdana" w:hAnsi="Verdana"/>
                <w:b w:val="false"/>
                <w:bCs/>
              </w:rPr>
              <w:t>To administer and assess routine tests and invigilate exams/tests</w:t>
            </w:r>
          </w:p>
          <w:p>
            <w:pPr>
              <w:pStyle w:val="Header"/>
              <w:tabs>
                <w:tab w:val="clear" w:pos="4153"/>
                <w:tab w:val="clear" w:pos="8306"/>
              </w:tabs>
              <w:rPr>
                <w:rFonts w:ascii="Verdana" w:hAnsi="Verdana" w:cs="Verdana"/>
                <w:b w:val="false"/>
                <w:b w:val="false"/>
                <w:bCs/>
              </w:rPr>
            </w:pPr>
            <w:r>
              <w:rPr>
                <w:rFonts w:cs="Verdana" w:ascii="Verdana" w:hAnsi="Verdana"/>
                <w:b w:val="false"/>
                <w:bCs/>
              </w:rPr>
            </w:r>
          </w:p>
          <w:p>
            <w:pPr>
              <w:pStyle w:val="Header"/>
              <w:tabs>
                <w:tab w:val="clear" w:pos="4153"/>
                <w:tab w:val="clear" w:pos="8306"/>
              </w:tabs>
              <w:rPr>
                <w:rFonts w:ascii="Verdana" w:hAnsi="Verdana" w:cs="Verdana"/>
                <w:b w:val="false"/>
                <w:b w:val="false"/>
                <w:bCs/>
              </w:rPr>
            </w:pPr>
            <w:r>
              <w:rPr>
                <w:rFonts w:cs="Verdana" w:ascii="Verdana" w:hAnsi="Verdana"/>
                <w:b w:val="false"/>
                <w:bCs/>
              </w:rPr>
            </w:r>
          </w:p>
          <w:p>
            <w:pPr>
              <w:pStyle w:val="Normal"/>
              <w:rPr>
                <w:rFonts w:ascii="Verdana" w:hAnsi="Verdana" w:cs="Verdana"/>
                <w:b/>
                <w:b/>
                <w:bCs/>
              </w:rPr>
            </w:pPr>
            <w:r>
              <w:rPr>
                <w:rFonts w:cs="Verdana" w:ascii="Verdana" w:hAnsi="Verdana"/>
                <w:b/>
                <w:bCs/>
              </w:rPr>
              <w:t xml:space="preserve">General </w:t>
            </w:r>
          </w:p>
          <w:p>
            <w:pPr>
              <w:pStyle w:val="Normal"/>
              <w:rPr>
                <w:rFonts w:ascii="Verdana" w:hAnsi="Verdana" w:cs="Verdana"/>
                <w:b w:val="false"/>
                <w:b w:val="false"/>
                <w:bCs/>
                <w:u w:val="single"/>
              </w:rPr>
            </w:pPr>
            <w:r>
              <w:rPr>
                <w:rFonts w:cs="Verdana" w:ascii="Verdana" w:hAnsi="Verdana"/>
                <w:b w:val="false"/>
                <w:bCs/>
                <w:u w:val="single"/>
              </w:rPr>
            </w:r>
          </w:p>
          <w:p>
            <w:pPr>
              <w:pStyle w:val="Normal"/>
              <w:numPr>
                <w:ilvl w:val="0"/>
                <w:numId w:val="5"/>
              </w:numPr>
              <w:rPr>
                <w:rFonts w:ascii="Verdana" w:hAnsi="Verdana" w:cs="Verdana"/>
                <w:b w:val="false"/>
                <w:b w:val="false"/>
                <w:bCs/>
              </w:rPr>
            </w:pPr>
            <w:r>
              <w:rPr>
                <w:rFonts w:cs="Verdana" w:ascii="Verdana" w:hAnsi="Verdana"/>
                <w:b w:val="false"/>
                <w:bCs/>
              </w:rPr>
              <w:t>To encourage pupils to interact and work co-operatively with others and to engage all pupils in activities</w:t>
            </w:r>
          </w:p>
          <w:p>
            <w:pPr>
              <w:pStyle w:val="Normal"/>
              <w:ind w:left="720" w:right="0" w:hanging="0"/>
              <w:rPr>
                <w:rFonts w:ascii="Verdana" w:hAnsi="Verdana" w:cs="Verdana"/>
                <w:b w:val="false"/>
                <w:b w:val="false"/>
                <w:bCs/>
              </w:rPr>
            </w:pPr>
            <w:r>
              <w:rPr>
                <w:rFonts w:cs="Verdana" w:ascii="Verdana" w:hAnsi="Verdana"/>
                <w:b w:val="false"/>
                <w:bCs/>
              </w:rPr>
            </w:r>
          </w:p>
          <w:p>
            <w:pPr>
              <w:pStyle w:val="Normal"/>
              <w:numPr>
                <w:ilvl w:val="0"/>
                <w:numId w:val="5"/>
              </w:numPr>
              <w:rPr>
                <w:rFonts w:ascii="Verdana" w:hAnsi="Verdana" w:cs="Verdana"/>
                <w:b w:val="false"/>
                <w:b w:val="false"/>
                <w:bCs/>
              </w:rPr>
            </w:pPr>
            <w:r>
              <w:rPr>
                <w:rFonts w:cs="Verdana" w:ascii="Verdana" w:hAnsi="Verdana"/>
                <w:b w:val="false"/>
                <w:bCs/>
              </w:rPr>
              <w:t>To be aware of and support difference and ensure all pupils have equal access to opportunities to learn and develop</w:t>
            </w:r>
          </w:p>
          <w:p>
            <w:pPr>
              <w:pStyle w:val="Normal"/>
              <w:rPr>
                <w:rFonts w:ascii="Verdana" w:hAnsi="Verdana" w:cs="Verdana"/>
                <w:b w:val="false"/>
                <w:b w:val="false"/>
                <w:bCs/>
              </w:rPr>
            </w:pPr>
            <w:r>
              <w:rPr>
                <w:rFonts w:cs="Verdana" w:ascii="Verdana" w:hAnsi="Verdana"/>
                <w:b w:val="false"/>
                <w:bCs/>
              </w:rPr>
            </w:r>
          </w:p>
          <w:p>
            <w:pPr>
              <w:pStyle w:val="Normal"/>
              <w:numPr>
                <w:ilvl w:val="0"/>
                <w:numId w:val="5"/>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t>To provide general clerical/admin. support e.g. administer coursework, produce worksheets for agreed activities etc.</w:t>
            </w:r>
          </w:p>
          <w:p>
            <w:pPr>
              <w:pStyle w:val="PlainText"/>
              <w:jc w:val="both"/>
              <w:rPr>
                <w:rFonts w:ascii="Verdana" w:hAnsi="Verdana" w:cs="Verdana"/>
                <w:b w:val="false"/>
                <w:b w:val="false"/>
                <w:bCs/>
              </w:rPr>
            </w:pPr>
            <w:r>
              <w:rPr>
                <w:rFonts w:cs="Verdana" w:ascii="Verdana" w:hAnsi="Verdana"/>
                <w:b w:val="false"/>
                <w:bCs/>
              </w:rPr>
            </w:r>
          </w:p>
          <w:p>
            <w:pPr>
              <w:pStyle w:val="Normal"/>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 w:hAnsi="Verdana" w:cs="Verdana"/>
                <w:b w:val="false"/>
                <w:b w:val="false"/>
                <w:bCs/>
              </w:rPr>
            </w:pPr>
            <w:r>
              <w:rPr>
                <w:rFonts w:cs="Verdana" w:ascii="Verdana" w:hAnsi="Verdana"/>
                <w:b w:val="false"/>
                <w:bCs/>
              </w:rPr>
            </w:r>
          </w:p>
        </w:tc>
      </w:tr>
    </w:tbl>
    <w:p>
      <w:pPr>
        <w:pStyle w:val="Normal"/>
        <w:rPr>
          <w:rFonts w:ascii="Calibri" w:hAnsi="Calibri" w:cs="Calibri"/>
          <w:bCs/>
          <w:sz w:val="22"/>
          <w:szCs w:val="22"/>
        </w:rPr>
      </w:pPr>
      <w:r>
        <w:rPr>
          <w:rFonts w:cs="Calibri" w:ascii="Calibri" w:hAnsi="Calibri"/>
          <w:bCs/>
          <w:sz w:val="22"/>
          <w:szCs w:val="22"/>
        </w:rPr>
      </w:r>
    </w:p>
    <w:p>
      <w:pPr>
        <w:pStyle w:val="Normal"/>
        <w:ind w:left="34" w:right="317" w:hanging="0"/>
        <w:rPr>
          <w:rFonts w:ascii="Calibri" w:hAnsi="Calibri" w:cs="Calibri"/>
          <w:sz w:val="22"/>
          <w:szCs w:val="22"/>
        </w:rPr>
      </w:pPr>
      <w:r>
        <w:rPr>
          <w:rFonts w:cs="Calibri" w:ascii="Calibri" w:hAnsi="Calibri"/>
          <w:sz w:val="22"/>
          <w:szCs w:val="22"/>
        </w:rPr>
        <w:t>This Council is committed to safeguarding and promoting the welfare of children and young people and expects all staff within this area to share this commitment and to have understanding of the common core skills and knowledge.</w:t>
      </w:r>
    </w:p>
    <w:p>
      <w:pPr>
        <w:pStyle w:val="Level1"/>
        <w:rPr>
          <w:rFonts w:ascii="Calibri" w:hAnsi="Calibri" w:cs="Calibri"/>
          <w:sz w:val="22"/>
          <w:szCs w:val="22"/>
          <w:lang w:val="en-GB"/>
        </w:rPr>
      </w:pPr>
      <w:r>
        <w:rPr>
          <w:rFonts w:cs="Calibri" w:ascii="Calibri" w:hAnsi="Calibri"/>
          <w:sz w:val="22"/>
          <w:szCs w:val="22"/>
          <w:lang w:val="en-GB"/>
        </w:rPr>
      </w:r>
    </w:p>
    <w:p>
      <w:pPr>
        <w:pStyle w:val="Level1"/>
        <w:rPr>
          <w:rFonts w:ascii="Calibri" w:hAnsi="Calibri" w:cs="Calibri"/>
          <w:sz w:val="22"/>
          <w:szCs w:val="22"/>
          <w:lang w:val="en-GB"/>
        </w:rPr>
      </w:pPr>
      <w:r>
        <w:rPr>
          <w:rFonts w:cs="Calibri" w:ascii="Calibri" w:hAnsi="Calibri"/>
          <w:sz w:val="22"/>
          <w:szCs w:val="22"/>
          <w:lang w:val="en-GB"/>
        </w:rPr>
        <w:t>To work positively and inclusively with colleagues and customers so that the Council provides a workplace and delivers services that do not discriminate against people on the ground of their age, sexuality, religion or belief, race, gender or disabilities.</w:t>
      </w:r>
    </w:p>
    <w:p>
      <w:pPr>
        <w:pStyle w:val="Level1"/>
        <w:rPr>
          <w:rFonts w:ascii="Calibri" w:hAnsi="Calibri" w:cs="Calibri"/>
          <w:sz w:val="22"/>
          <w:szCs w:val="22"/>
          <w:lang w:val="en-GB"/>
        </w:rPr>
      </w:pPr>
      <w:r>
        <w:rPr>
          <w:rFonts w:cs="Calibri" w:ascii="Calibri" w:hAnsi="Calibri"/>
          <w:sz w:val="22"/>
          <w:szCs w:val="22"/>
          <w:lang w:val="en-GB"/>
        </w:rPr>
      </w:r>
    </w:p>
    <w:p>
      <w:pPr>
        <w:pStyle w:val="Level1"/>
        <w:rPr>
          <w:rFonts w:ascii="Calibri" w:hAnsi="Calibri" w:cs="Calibri"/>
          <w:sz w:val="22"/>
          <w:szCs w:val="22"/>
          <w:lang w:val="en-GB"/>
        </w:rPr>
      </w:pPr>
      <w:r>
        <w:rPr>
          <w:rFonts w:cs="Calibri" w:ascii="Calibri" w:hAnsi="Calibri"/>
          <w:sz w:val="22"/>
          <w:szCs w:val="22"/>
          <w:lang w:val="en-GB"/>
        </w:rPr>
        <w:t>To fulfil personal requirements, where appropriate, with regard to Council policies and procedures, health, safety and welfare, customer care, emergency, evacuation, security and promotion of the Council’s priorities.</w:t>
      </w:r>
    </w:p>
    <w:p>
      <w:pPr>
        <w:pStyle w:val="Level1"/>
        <w:rPr>
          <w:rFonts w:ascii="Calibri" w:hAnsi="Calibri" w:cs="Calibri"/>
          <w:sz w:val="22"/>
          <w:szCs w:val="22"/>
          <w:lang w:val="en-GB"/>
        </w:rPr>
      </w:pPr>
      <w:r>
        <w:rPr>
          <w:rFonts w:cs="Calibri" w:ascii="Calibri" w:hAnsi="Calibri"/>
          <w:sz w:val="22"/>
          <w:szCs w:val="22"/>
          <w:lang w:val="en-GB"/>
        </w:rPr>
      </w:r>
    </w:p>
    <w:p>
      <w:pPr>
        <w:pStyle w:val="Normal"/>
        <w:spacing w:lineRule="auto" w:line="276" w:before="0" w:after="200"/>
        <w:rPr>
          <w:rFonts w:ascii="Calibri" w:hAnsi="Calibri" w:cs="Calibri"/>
          <w:sz w:val="22"/>
          <w:szCs w:val="22"/>
        </w:rPr>
      </w:pPr>
      <w:r>
        <w:rPr>
          <w:rFonts w:cs="Calibri" w:ascii="Calibri" w:hAnsi="Calibri"/>
          <w:sz w:val="22"/>
          <w:szCs w:val="22"/>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sectPr>
      <w:footerReference w:type="default" r:id="rId3"/>
      <w:type w:val="nextPage"/>
      <w:pgSz w:w="11906" w:h="16838"/>
      <w:pgMar w:left="425" w:right="567" w:header="0" w:top="425" w:footer="313"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3">
              <wp:simplePos x="0" y="0"/>
              <wp:positionH relativeFrom="margin">
                <wp:align>center</wp:align>
              </wp:positionH>
              <wp:positionV relativeFrom="paragraph">
                <wp:posOffset>635</wp:posOffset>
              </wp:positionV>
              <wp:extent cx="63500" cy="146050"/>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sz w:val="20"/>
        <w:b w:val="false"/>
        <w:rFonts w:ascii="Verdana" w:hAnsi="Verdana" w:cs="Verdana"/>
      </w:rPr>
    </w:lvl>
    <w:lvl w:ilvl="1">
      <w:start w:val="1"/>
      <w:numFmt w:val="decimal"/>
      <w:lvlText w:val="%2."/>
      <w:lvlJc w:val="left"/>
      <w:pPr>
        <w:tabs>
          <w:tab w:val="num" w:pos="1440"/>
        </w:tabs>
        <w:ind w:left="1440" w:hanging="360"/>
      </w:pPr>
      <w:rPr>
        <w:b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720"/>
        </w:tabs>
        <w:ind w:left="720" w:hanging="360"/>
      </w:pPr>
      <w:rPr>
        <w:b w:val="false"/>
        <w:rFonts w:ascii="Verdana" w:hAnsi="Verdana" w:cs="Verdana"/>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720"/>
        </w:tabs>
        <w:ind w:left="720" w:hanging="360"/>
      </w:pPr>
      <w:rPr>
        <w:b w:val="false"/>
        <w:rFonts w:ascii="Verdana" w:hAnsi="Verdana" w:cs="Verdana"/>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7">
    <w:name w:val="Heading 7"/>
    <w:basedOn w:val="Normal"/>
    <w:next w:val="Normal"/>
    <w:qFormat/>
    <w:pPr>
      <w:numPr>
        <w:ilvl w:val="6"/>
        <w:numId w:val="1"/>
      </w:numPr>
      <w:spacing w:before="240" w:after="60"/>
      <w:outlineLvl w:val="6"/>
    </w:pPr>
    <w:rPr>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Verdana" w:hAnsi="Verdana" w:cs="Verdana"/>
      <w:b w:val="false"/>
      <w:sz w:val="20"/>
    </w:rPr>
  </w:style>
  <w:style w:type="character" w:styleId="WW8Num2z1">
    <w:name w:val="WW8Num2z1"/>
    <w:qFormat/>
    <w:rPr>
      <w:b w:val="false"/>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Verdana" w:hAnsi="Verdana" w:cs="Verdana"/>
      <w:b w:val="false"/>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Verdana" w:hAnsi="Verdana" w:cs="Verdana"/>
      <w:b w:val="false"/>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ing7Char">
    <w:name w:val="Heading 7 Char"/>
    <w:basedOn w:val="DefaultParagraphFont"/>
    <w:qFormat/>
    <w:rPr>
      <w:sz w:val="24"/>
      <w:szCs w:val="24"/>
      <w:lang w:eastAsia="en-US"/>
    </w:rPr>
  </w:style>
  <w:style w:type="character" w:styleId="PlainTextChar">
    <w:name w:val="Plain Text Char"/>
    <w:qFormat/>
    <w:rPr>
      <w:rFonts w:ascii="Courier New" w:hAnsi="Courier New" w:cs="Courier New"/>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ListParagraph">
    <w:name w:val="List Paragraph"/>
    <w:basedOn w:val="Normal"/>
    <w:qFormat/>
    <w:pPr>
      <w:ind w:left="720" w:right="0" w:hanging="0"/>
    </w:pPr>
    <w:rPr/>
  </w:style>
  <w:style w:type="paragraph" w:styleId="NormalWeb">
    <w:name w:val="Normal (Web)"/>
    <w:basedOn w:val="Normal"/>
    <w:qFormat/>
    <w:pPr>
      <w:spacing w:before="280" w:after="280"/>
    </w:pPr>
    <w:rPr>
      <w:sz w:val="24"/>
      <w:szCs w:val="24"/>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2026-05-20T14:32:00Z</dcterms:created>
  <dc:creator>anna.ruscoe</dc:creator>
  <dc:description/>
  <dc:language>en-US</dc:language>
  <cp:lastModifiedBy>Mrs Tunstall</cp:lastModifiedBy>
  <cp:lastPrinted>1995-11-21T17:41:00Z</cp:lastPrinted>
  <dcterms:modified xsi:type="dcterms:W3CDTF">2026-05-20T14:32:00Z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