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/>
        <w:drawing>
          <wp:inline distT="0" distB="0" distL="0" distR="0">
            <wp:extent cx="533400" cy="53340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8" t="-68" r="-68" b="-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St Peter’s Catholic Primary School</w:t>
      </w:r>
    </w:p>
    <w:p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Teaching Assistant Job Description:</w:t>
      </w:r>
    </w:p>
    <w:p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Purpose of the Job:</w:t>
      </w:r>
    </w:p>
    <w:p>
      <w:pPr>
        <w:pStyle w:val="Normal"/>
        <w:spacing w:before="120" w:after="0"/>
        <w:rPr>
          <w:rFonts w:ascii="Arial" w:hAnsi="Arial" w:cs="Arial"/>
          <w:color w:val="000000"/>
          <w:sz w:val="22"/>
          <w:shd w:fill="FFFFFF" w:val="clear"/>
        </w:rPr>
      </w:pPr>
      <w:r>
        <w:rPr>
          <w:rFonts w:cs="Arial" w:ascii="Arial" w:hAnsi="Arial"/>
          <w:color w:val="000000"/>
          <w:sz w:val="22"/>
          <w:shd w:fill="FFFFFF" w:val="clear"/>
        </w:rPr>
        <w:t>To provide targeted support to pupils with additional needs, working under the direction of the class teacher and SENDCo. The role focuses on learning support and helping pupils access the curriculum.</w:t>
      </w:r>
    </w:p>
    <w:p>
      <w:pPr>
        <w:pStyle w:val="Normal"/>
        <w:spacing w:before="120" w:after="0"/>
        <w:rPr>
          <w:rFonts w:ascii="Arial" w:hAnsi="Arial" w:cs="Arial"/>
          <w:b/>
          <w:sz w:val="22"/>
          <w:u w:val="single"/>
        </w:rPr>
      </w:pPr>
      <w:r>
        <w:rPr>
          <w:rFonts w:cs="Arial" w:ascii="Arial" w:hAnsi="Arial"/>
          <w:b/>
          <w:sz w:val="22"/>
          <w:u w:val="single"/>
        </w:rPr>
        <w:t>Summary of responsibilities and personal duties</w:t>
      </w:r>
    </w:p>
    <w:p>
      <w:pPr>
        <w:pStyle w:val="Normal"/>
        <w:spacing w:before="120" w:after="0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numPr>
          <w:ilvl w:val="0"/>
          <w:numId w:val="2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Provide 1:1 or small</w:t>
        <w:noBreakHyphen/>
        <w:t>group support to pupils with SEND.</w:t>
      </w:r>
    </w:p>
    <w:p>
      <w:pPr>
        <w:pStyle w:val="Normal"/>
        <w:numPr>
          <w:ilvl w:val="0"/>
          <w:numId w:val="2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Implement EHCPs, Individual Learning Plans, and behaviour plans.</w:t>
      </w:r>
    </w:p>
    <w:p>
      <w:pPr>
        <w:pStyle w:val="Normal"/>
        <w:numPr>
          <w:ilvl w:val="0"/>
          <w:numId w:val="2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Build positive, constructive relationships with pupils.</w:t>
      </w:r>
    </w:p>
    <w:p>
      <w:pPr>
        <w:pStyle w:val="Normal"/>
        <w:numPr>
          <w:ilvl w:val="0"/>
          <w:numId w:val="2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Promote inclusion, independence, self</w:t>
        <w:noBreakHyphen/>
        <w:t>esteem, and social development.</w:t>
      </w:r>
    </w:p>
    <w:p>
      <w:pPr>
        <w:pStyle w:val="Normal"/>
        <w:numPr>
          <w:ilvl w:val="0"/>
          <w:numId w:val="2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 xml:space="preserve">Support pupils with emotional, communication, sensory, or behavioural needs. </w:t>
      </w:r>
    </w:p>
    <w:p>
      <w:pPr>
        <w:pStyle w:val="Normal"/>
        <w:numPr>
          <w:ilvl w:val="0"/>
          <w:numId w:val="3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Assist with planning and delivering learning activities.</w:t>
      </w:r>
    </w:p>
    <w:p>
      <w:pPr>
        <w:pStyle w:val="Normal"/>
        <w:numPr>
          <w:ilvl w:val="0"/>
          <w:numId w:val="3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Provide feedback to teachers, SENDCo, and parents when appropriate.</w:t>
      </w:r>
    </w:p>
    <w:p>
      <w:pPr>
        <w:pStyle w:val="Normal"/>
        <w:numPr>
          <w:ilvl w:val="0"/>
          <w:numId w:val="3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Support behaviour management strategies and promote positive behaviour.</w:t>
      </w:r>
    </w:p>
    <w:p>
      <w:pPr>
        <w:pStyle w:val="Normal"/>
        <w:numPr>
          <w:ilvl w:val="0"/>
          <w:numId w:val="4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Adapt materials and activities to meet individual needs.</w:t>
      </w:r>
    </w:p>
    <w:p>
      <w:pPr>
        <w:pStyle w:val="Normal"/>
        <w:numPr>
          <w:ilvl w:val="0"/>
          <w:numId w:val="4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Prepare and maintain resources for lessons.</w:t>
      </w:r>
    </w:p>
    <w:p>
      <w:pPr>
        <w:pStyle w:val="Normal"/>
        <w:numPr>
          <w:ilvl w:val="0"/>
          <w:numId w:val="5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Support pupils with medical, ph</w:t>
      </w:r>
      <w:bookmarkStart w:id="0" w:name="_GoBack"/>
      <w:bookmarkEnd w:id="0"/>
      <w:r>
        <w:rPr>
          <w:rFonts w:cs="Arial" w:ascii="Arial" w:hAnsi="Arial"/>
          <w:color w:val="000000"/>
          <w:sz w:val="22"/>
          <w:szCs w:val="24"/>
          <w:lang w:eastAsia="en-GB"/>
        </w:rPr>
        <w:t>ysical, or personal care needs.</w:t>
      </w:r>
    </w:p>
    <w:p>
      <w:pPr>
        <w:pStyle w:val="Normal"/>
        <w:numPr>
          <w:ilvl w:val="0"/>
          <w:numId w:val="5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Ensure safety, welfare, and safeguarding at all times.</w:t>
      </w:r>
    </w:p>
    <w:p>
      <w:pPr>
        <w:pStyle w:val="Normal"/>
        <w:numPr>
          <w:ilvl w:val="0"/>
          <w:numId w:val="5"/>
        </w:numPr>
        <w:shd w:fill="FFFFFF" w:val="clear"/>
        <w:ind w:hanging="360" w:left="0" w:right="0"/>
        <w:rPr/>
      </w:pPr>
      <w:r>
        <w:rPr>
          <w:rFonts w:cs="Arial" w:ascii="Arial" w:hAnsi="Arial"/>
          <w:color w:val="000000"/>
          <w:sz w:val="22"/>
          <w:szCs w:val="24"/>
          <w:lang w:eastAsia="en-GB"/>
        </w:rPr>
        <w:t>Respond appropriately to accidents, illness, or emotional distress.</w:t>
      </w:r>
    </w:p>
    <w:p>
      <w:pPr>
        <w:pStyle w:val="NoSpacing"/>
        <w:rPr>
          <w:rFonts w:ascii="Arial" w:hAnsi="Arial" w:cs="Arial"/>
          <w:iCs/>
        </w:rPr>
      </w:pPr>
      <w:r>
        <w:rPr>
          <w:rFonts w:cs="Arial" w:ascii="Arial" w:hAnsi="Arial"/>
          <w:iCs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center" w:pos="7699" w:leader="none"/>
        </w:tabs>
        <w:spacing w:lineRule="auto" w:line="187"/>
        <w:ind w:hanging="0" w:left="0"/>
        <w:rPr>
          <w:rFonts w:ascii="Arial" w:hAnsi="Arial" w:cs="Arial"/>
          <w:b/>
          <w:sz w:val="22"/>
          <w:u w:val="single"/>
        </w:rPr>
      </w:pPr>
      <w:r>
        <w:rPr>
          <w:rFonts w:cs="Arial" w:ascii="Arial" w:hAnsi="Arial"/>
          <w:b/>
          <w:sz w:val="22"/>
          <w:u w:val="single"/>
        </w:rPr>
        <w:t>Person Specification</w:t>
      </w:r>
    </w:p>
    <w:p>
      <w:pPr>
        <w:pStyle w:val="Normal"/>
        <w:jc w:val="center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tbl>
      <w:tblPr>
        <w:tblW w:w="104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309"/>
        <w:gridCol w:w="4309"/>
      </w:tblGrid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ESSENTIAL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DESIRABLE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Education and Training 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Experience of working with and/or caring for children within an education setting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Personal numeracy and literacy skills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Willingness to participate in relevant training and development opportunities 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Previously had experience of supporting the teaching and learning of children with SEND or willingness to support children with SEND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NVQ Level 3 qualified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Teaching and Learning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Willingness and ability to support the needs of children with Special Educational Needs, including any personal needs individuals might have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Ability to build and maintain successful relationships with pupils, treat them consistently, with respect and consideration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Experience of resources preparation to support learning programmes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Interested in the education of all pupils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Had experience of using a range of strategies to support teaching and learning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Experience of supporting a range of ages within a primary school</w:t>
            </w:r>
          </w:p>
        </w:tc>
      </w:tr>
      <w:tr>
        <w:trPr/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Other relevant experience and skills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Basic awareness of inclusion, especially within a school setting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Ability to work collaboratively with colleagues and carry out the role effectively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High expectations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Sense of humour/team player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Calm and patient manner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Be a good role model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Willing to take active part in school activities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•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Willingness to learn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en-GB" w:eastAsia="en-US" w:bidi="ar-SA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styleId="WW8Num1z0">
    <w:name w:val="WW8Num1z0"/>
    <w:qFormat/>
    <w:rPr>
      <w:rFonts w:ascii="Symbol" w:hAnsi="Symbol" w:cs="Symbol"/>
      <w:sz w:val="22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2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2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2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DefaultParagraphFont">
    <w:name w:val="Default Paragraph Font"/>
    <w:qFormat/>
    <w:rPr/>
  </w:style>
  <w:style w:type="character" w:styleId="Heading3Char">
    <w:name w:val="Heading 3 Char"/>
    <w:basedOn w:val="DefaultParagraphFont"/>
    <w:qFormat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mdcitlinksite">
    <w:name w:val="md_citlink__site"/>
    <w:basedOn w:val="DefaultParagraphFont"/>
    <w:qFormat/>
    <w:rPr/>
  </w:style>
  <w:style w:type="character" w:styleId="mdcitlinkmore">
    <w:name w:val="md_citlink__more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en-GB" w:eastAsia="en-US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0"/>
      <w:sz w:val="20"/>
      <w:szCs w:val="22"/>
      <w:lang w:val="en-GB" w:eastAsia="en-US" w:bidi="ar-SA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