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Arial" w:hAnsi="Arial" w:cs="Arial"/>
          <w:sz w:val="32"/>
          <w:szCs w:val="24"/>
        </w:rPr>
      </w:pPr>
      <w:r>
        <w:rPr>
          <w:rFonts w:cs="Arial" w:ascii="Arial" w:hAnsi="Arial"/>
          <w:sz w:val="32"/>
          <w:szCs w:val="24"/>
        </w:rPr>
        <w:t xml:space="preserve">Post Title: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Arial" w:hAnsi="Arial" w:cs="Arial"/>
          <w:b/>
          <w:b/>
          <w:sz w:val="36"/>
          <w:szCs w:val="24"/>
        </w:rPr>
      </w:pPr>
      <w:r>
        <w:rPr>
          <w:rFonts w:cs="Arial" w:ascii="Arial" w:hAnsi="Arial"/>
          <w:b/>
          <w:sz w:val="36"/>
          <w:szCs w:val="24"/>
        </w:rPr>
        <w:t>Pastoral Mentor - De-Escalation &amp; Engagement</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The overall purpose of the post is to:</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ListParagraph"/>
        <w:numPr>
          <w:ilvl w:val="0"/>
          <w:numId w:val="1"/>
        </w:numPr>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t>Champion emotional well-being / mental health across the school.</w:t>
      </w:r>
    </w:p>
    <w:p>
      <w:pPr>
        <w:pStyle w:val="ListParagraph"/>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r>
    </w:p>
    <w:p>
      <w:pPr>
        <w:pStyle w:val="ListParagraph"/>
        <w:numPr>
          <w:ilvl w:val="0"/>
          <w:numId w:val="1"/>
        </w:numPr>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t>Work day-to-day as a pastoral mentor to de-escalate high-agitation, disengagement and other forms of disruptive and defiant behaviours.</w:t>
      </w:r>
    </w:p>
    <w:p>
      <w:pPr>
        <w:pStyle w:val="ListParagraph"/>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r>
    </w:p>
    <w:p>
      <w:pPr>
        <w:pStyle w:val="ListParagraph"/>
        <w:numPr>
          <w:ilvl w:val="0"/>
          <w:numId w:val="1"/>
        </w:numPr>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t>Act as a visible mentor / interface with students and providing guidance / behaviour management strategies to all staff.</w:t>
      </w:r>
    </w:p>
    <w:p>
      <w:pPr>
        <w:pStyle w:val="Normal"/>
        <w:tabs>
          <w:tab w:val="left" w:pos="720" w:leader="none"/>
        </w:tabs>
        <w:spacing w:lineRule="auto" w:line="240" w:before="0" w:after="0"/>
        <w:jc w:val="both"/>
        <w:rPr>
          <w:rFonts w:ascii="Arial" w:hAnsi="Arial" w:cs="Arial"/>
          <w:sz w:val="24"/>
          <w:szCs w:val="24"/>
        </w:rPr>
      </w:pPr>
      <w:r>
        <w:rPr>
          <w:rFonts w:cs="Arial" w:ascii="Arial" w:hAnsi="Arial"/>
          <w:sz w:val="24"/>
          <w:szCs w:val="24"/>
        </w:rPr>
      </w:r>
    </w:p>
    <w:p>
      <w:pPr>
        <w:pStyle w:val="ListParagraph"/>
        <w:numPr>
          <w:ilvl w:val="0"/>
          <w:numId w:val="1"/>
        </w:numPr>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t xml:space="preserve">Build positive relationships with students and their families, to aid with the reintegration of students back into the community follow exclusion. </w:t>
      </w:r>
    </w:p>
    <w:p>
      <w:pPr>
        <w:pStyle w:val="Normal"/>
        <w:tabs>
          <w:tab w:val="left" w:pos="720" w:leader="none"/>
        </w:tabs>
        <w:spacing w:lineRule="auto" w:line="240" w:before="0" w:after="0"/>
        <w:jc w:val="both"/>
        <w:rPr>
          <w:rFonts w:ascii="Arial" w:hAnsi="Arial" w:cs="Arial"/>
          <w:sz w:val="24"/>
          <w:szCs w:val="24"/>
        </w:rPr>
      </w:pPr>
      <w:r>
        <w:rPr>
          <w:rFonts w:cs="Arial" w:ascii="Arial" w:hAnsi="Arial"/>
          <w:sz w:val="24"/>
          <w:szCs w:val="24"/>
        </w:rPr>
      </w:r>
    </w:p>
    <w:p>
      <w:pPr>
        <w:pStyle w:val="ListParagraph"/>
        <w:numPr>
          <w:ilvl w:val="0"/>
          <w:numId w:val="1"/>
        </w:numPr>
        <w:tabs>
          <w:tab w:val="left" w:pos="720" w:leader="none"/>
        </w:tabs>
        <w:spacing w:lineRule="auto" w:line="240" w:before="0" w:after="0"/>
        <w:contextualSpacing/>
        <w:jc w:val="both"/>
        <w:rPr>
          <w:rFonts w:ascii="Arial" w:hAnsi="Arial" w:cs="Arial"/>
          <w:sz w:val="24"/>
          <w:szCs w:val="24"/>
        </w:rPr>
      </w:pPr>
      <w:r>
        <w:rPr>
          <w:rFonts w:cs="Arial" w:ascii="Arial" w:hAnsi="Arial"/>
          <w:sz w:val="24"/>
          <w:szCs w:val="24"/>
        </w:rPr>
        <w:t>Proactively support initiatives to promote protective factors that will improve behaviour for students - on a whole school level and 'drilled down' to individual cases.</w:t>
      </w:r>
    </w:p>
    <w:p>
      <w:pPr>
        <w:pStyle w:val="ListParagraph"/>
        <w:rPr>
          <w:rFonts w:ascii="Arial" w:hAnsi="Arial" w:cs="Arial"/>
          <w:sz w:val="24"/>
          <w:szCs w:val="24"/>
        </w:rPr>
      </w:pPr>
      <w:r>
        <w:rPr>
          <w:rFonts w:cs="Arial" w:ascii="Arial" w:hAnsi="Arial"/>
          <w:sz w:val="24"/>
          <w:szCs w:val="24"/>
        </w:rPr>
      </w:r>
    </w:p>
    <w:p>
      <w:pPr>
        <w:pStyle w:val="ListParagraph"/>
        <w:numPr>
          <w:ilvl w:val="0"/>
          <w:numId w:val="1"/>
        </w:numPr>
        <w:tabs>
          <w:tab w:val="left" w:pos="720" w:leader="none"/>
        </w:tabs>
        <w:spacing w:lineRule="auto" w:line="240" w:before="0" w:after="0"/>
        <w:contextualSpacing/>
        <w:jc w:val="both"/>
        <w:rPr>
          <w:rFonts w:ascii="Arial" w:hAnsi="Arial" w:cs="Arial"/>
          <w:i/>
          <w:i/>
          <w:sz w:val="24"/>
          <w:szCs w:val="24"/>
        </w:rPr>
      </w:pPr>
      <w:r>
        <w:rPr>
          <w:rFonts w:cs="Arial" w:ascii="Arial" w:hAnsi="Arial"/>
          <w:i/>
          <w:sz w:val="24"/>
          <w:szCs w:val="24"/>
        </w:rPr>
        <w:t>Deputise for the Pastoral Manager – De-escalation on occasions where this post holder is temporarily absent from the site.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t>Specific Responsibilities</w:t>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before="0" w:after="0"/>
        <w:jc w:val="both"/>
        <w:rPr>
          <w:rFonts w:ascii="Arial" w:hAnsi="Arial" w:cs="Arial"/>
          <w:b/>
          <w:b/>
          <w:sz w:val="24"/>
          <w:szCs w:val="24"/>
        </w:rPr>
      </w:pPr>
      <w:r>
        <w:rPr>
          <w:rFonts w:cs="Arial" w:ascii="Arial" w:hAnsi="Arial"/>
          <w:b/>
          <w:sz w:val="24"/>
          <w:szCs w:val="24"/>
        </w:rPr>
        <w:t>Supporting Colleagues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numPr>
          <w:ilvl w:val="0"/>
          <w:numId w:val="4"/>
        </w:numPr>
        <w:rPr>
          <w:rFonts w:ascii="Arial" w:hAnsi="Arial" w:cs="Arial"/>
          <w:sz w:val="24"/>
          <w:szCs w:val="24"/>
        </w:rPr>
      </w:pPr>
      <w:r>
        <w:rPr>
          <w:rFonts w:cs="Arial" w:ascii="Arial" w:hAnsi="Arial"/>
          <w:sz w:val="24"/>
          <w:szCs w:val="24"/>
        </w:rPr>
        <w:t>To be a visible presence across Highfields, modelling expected behavioural routines and effective behaviour management techniques.</w:t>
      </w:r>
    </w:p>
    <w:p>
      <w:pPr>
        <w:pStyle w:val="ListParagraph"/>
        <w:numPr>
          <w:ilvl w:val="0"/>
          <w:numId w:val="4"/>
        </w:numPr>
        <w:rPr>
          <w:rFonts w:ascii="Arial" w:hAnsi="Arial" w:cs="Arial"/>
          <w:sz w:val="24"/>
          <w:szCs w:val="24"/>
        </w:rPr>
      </w:pPr>
      <w:r>
        <w:rPr>
          <w:rFonts w:cs="Arial" w:ascii="Arial" w:hAnsi="Arial"/>
          <w:sz w:val="24"/>
          <w:szCs w:val="24"/>
        </w:rPr>
        <w:t>To act as 'on call' receiving requests for additional support during the school day, attending to them personally and deploying mentors to attend to them.</w:t>
      </w:r>
    </w:p>
    <w:p>
      <w:pPr>
        <w:pStyle w:val="ListParagraph"/>
        <w:numPr>
          <w:ilvl w:val="0"/>
          <w:numId w:val="4"/>
        </w:numPr>
        <w:rPr>
          <w:rFonts w:ascii="Arial" w:hAnsi="Arial" w:cs="Arial"/>
          <w:sz w:val="24"/>
          <w:szCs w:val="24"/>
        </w:rPr>
      </w:pPr>
      <w:r>
        <w:rPr>
          <w:rFonts w:cs="Arial" w:ascii="Arial" w:hAnsi="Arial"/>
          <w:sz w:val="24"/>
          <w:szCs w:val="24"/>
        </w:rPr>
        <w:t>To work with the Senior Leadership Team (SLT) in setting a culture within the school that values all students, allows them to feel a sense of belonging, and makes it possible to talk about problems in a non-threatening way.</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To be well-versed in identifying triggers for and signs of high-agitation amongst the student community, recognising and reporting back to the rest of the team on individual / personal patterns.</w:t>
      </w:r>
    </w:p>
    <w:p>
      <w:pPr>
        <w:pStyle w:val="ListParagraph"/>
        <w:numPr>
          <w:ilvl w:val="0"/>
          <w:numId w:val="4"/>
        </w:numPr>
        <w:spacing w:lineRule="auto" w:line="240" w:before="0" w:after="0"/>
        <w:contextualSpacing/>
        <w:jc w:val="both"/>
        <w:rPr>
          <w:rFonts w:ascii="Arial" w:hAnsi="Arial" w:cs="Arial"/>
          <w:i/>
          <w:i/>
          <w:sz w:val="24"/>
          <w:szCs w:val="24"/>
        </w:rPr>
      </w:pPr>
      <w:r>
        <w:rPr>
          <w:rFonts w:cs="Arial" w:ascii="Arial" w:hAnsi="Arial"/>
          <w:i/>
          <w:sz w:val="24"/>
          <w:szCs w:val="24"/>
        </w:rPr>
        <w:t>To provide specialist advice, guidance and support to all staff relating to behaviour management, referring specifically to Team Teach guidance.</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To work with staff to ensure the provision's programme of rewards for positive behaviour choices and graduated model for negative behaviour is adhered to.</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To act diplomatically, discreetly yet assertively in identifying to the Pastoral Manager – De-Escalation and SLT where practice is inadvertently exacerbating behaviour situations.</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To contribute to the behaviour section of SIMS, ensuring information is correctly logged. To review the SIMS behaviour section at the end of each day, after the school day has finished, ensuring all incidents are known and where necessary addressed.</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 xml:space="preserve">To report to the SENCO and Emotional Well-Being Lead any recurring traits related to ASD, ADHD, Attachment Disorder and Anxiety which may need to be assessed further by Healthy Young Minds. </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To communicate effectively with colleagues, the Pastoral Manager and SLT on behaviour situations that moves beyond a 'charge sheet' and focuses instead on antecedents (a) / behavioural responses (b) / consequences (c).</w:t>
      </w:r>
    </w:p>
    <w:p>
      <w:pPr>
        <w:pStyle w:val="ListParagraph"/>
        <w:numPr>
          <w:ilvl w:val="0"/>
          <w:numId w:val="4"/>
        </w:numPr>
        <w:spacing w:lineRule="auto" w:line="240" w:before="0" w:after="0"/>
        <w:contextualSpacing/>
        <w:jc w:val="both"/>
        <w:rPr>
          <w:rFonts w:ascii="Arial" w:hAnsi="Arial" w:cs="Arial"/>
          <w:sz w:val="24"/>
          <w:szCs w:val="24"/>
        </w:rPr>
      </w:pPr>
      <w:r>
        <w:rPr>
          <w:rFonts w:cs="Arial" w:ascii="Arial" w:hAnsi="Arial"/>
          <w:sz w:val="24"/>
          <w:szCs w:val="24"/>
        </w:rPr>
        <w:t>To diplomatically advise staff in briefings on ‘tried and tested’ strategies to prevent high-agitation behaviour occurring.</w:t>
      </w:r>
    </w:p>
    <w:p>
      <w:pPr>
        <w:pStyle w:val="ListParagraph"/>
        <w:numPr>
          <w:ilvl w:val="0"/>
          <w:numId w:val="4"/>
        </w:numPr>
        <w:rPr>
          <w:rFonts w:ascii="Arial" w:hAnsi="Arial" w:cs="Arial"/>
          <w:i/>
          <w:i/>
          <w:sz w:val="24"/>
          <w:szCs w:val="24"/>
        </w:rPr>
      </w:pPr>
      <w:r>
        <w:rPr>
          <w:rFonts w:cs="Arial" w:ascii="Arial" w:hAnsi="Arial"/>
          <w:i/>
          <w:sz w:val="24"/>
          <w:szCs w:val="24"/>
        </w:rPr>
        <w:t>To achieve and maintain status as a Team Teach tutor. To deliver Team Teach sessions within the school and at partner schools.</w:t>
      </w:r>
    </w:p>
    <w:p>
      <w:pPr>
        <w:pStyle w:val="ListParagraph"/>
        <w:numPr>
          <w:ilvl w:val="0"/>
          <w:numId w:val="4"/>
        </w:numPr>
        <w:rPr>
          <w:rFonts w:ascii="Arial" w:hAnsi="Arial" w:cs="Arial"/>
          <w:i/>
          <w:i/>
          <w:sz w:val="24"/>
          <w:szCs w:val="24"/>
        </w:rPr>
      </w:pPr>
      <w:r>
        <w:rPr>
          <w:rFonts w:cs="Arial" w:ascii="Arial" w:hAnsi="Arial"/>
          <w:i/>
          <w:sz w:val="24"/>
          <w:szCs w:val="24"/>
        </w:rPr>
        <w:t>To deputise for the Pastoral Manager – De-Escalation when this post-holder is temporarily away from the site. This includes:</w:t>
      </w:r>
    </w:p>
    <w:p>
      <w:pPr>
        <w:pStyle w:val="ListParagraph"/>
        <w:numPr>
          <w:ilvl w:val="1"/>
          <w:numId w:val="4"/>
        </w:numPr>
        <w:rPr>
          <w:rFonts w:ascii="Arial" w:hAnsi="Arial" w:cs="Arial"/>
          <w:i/>
          <w:i/>
          <w:sz w:val="24"/>
          <w:szCs w:val="24"/>
        </w:rPr>
      </w:pPr>
      <w:r>
        <w:rPr>
          <w:rFonts w:cs="Arial" w:ascii="Arial" w:hAnsi="Arial"/>
          <w:i/>
          <w:sz w:val="24"/>
          <w:szCs w:val="24"/>
        </w:rPr>
        <w:t>Deployment of pastoral staff to incidents</w:t>
      </w:r>
    </w:p>
    <w:p>
      <w:pPr>
        <w:pStyle w:val="ListParagraph"/>
        <w:numPr>
          <w:ilvl w:val="1"/>
          <w:numId w:val="4"/>
        </w:numPr>
        <w:rPr>
          <w:rFonts w:ascii="Arial" w:hAnsi="Arial" w:cs="Arial"/>
          <w:i/>
          <w:i/>
          <w:sz w:val="24"/>
          <w:szCs w:val="24"/>
        </w:rPr>
      </w:pPr>
      <w:r>
        <w:rPr>
          <w:rFonts w:cs="Arial" w:ascii="Arial" w:hAnsi="Arial"/>
          <w:i/>
          <w:sz w:val="24"/>
          <w:szCs w:val="24"/>
        </w:rPr>
        <w:t>Taking the lead role in higher-level behaviour incidents</w:t>
      </w:r>
    </w:p>
    <w:p>
      <w:pPr>
        <w:pStyle w:val="ListParagraph"/>
        <w:numPr>
          <w:ilvl w:val="1"/>
          <w:numId w:val="4"/>
        </w:numPr>
        <w:rPr>
          <w:rFonts w:ascii="Arial" w:hAnsi="Arial" w:cs="Arial"/>
          <w:i/>
          <w:i/>
          <w:sz w:val="24"/>
          <w:szCs w:val="24"/>
        </w:rPr>
      </w:pPr>
      <w:r>
        <w:rPr>
          <w:rFonts w:cs="Arial" w:ascii="Arial" w:hAnsi="Arial"/>
          <w:i/>
          <w:sz w:val="24"/>
          <w:szCs w:val="24"/>
        </w:rPr>
        <w:t>Consultation with SLT on decisions around students</w:t>
      </w:r>
    </w:p>
    <w:p>
      <w:pPr>
        <w:pStyle w:val="ListParagraph"/>
        <w:numPr>
          <w:ilvl w:val="1"/>
          <w:numId w:val="4"/>
        </w:numPr>
        <w:rPr>
          <w:rFonts w:ascii="Arial" w:hAnsi="Arial" w:cs="Arial"/>
          <w:i/>
          <w:i/>
          <w:sz w:val="24"/>
          <w:szCs w:val="24"/>
        </w:rPr>
      </w:pPr>
      <w:r>
        <w:rPr>
          <w:rFonts w:cs="Arial" w:ascii="Arial" w:hAnsi="Arial"/>
          <w:i/>
          <w:sz w:val="24"/>
          <w:szCs w:val="24"/>
        </w:rPr>
        <w:t>Phonecalls home as a result of higher-level behaviour incidents</w:t>
      </w:r>
    </w:p>
    <w:p>
      <w:pPr>
        <w:pStyle w:val="ListParagraph"/>
        <w:numPr>
          <w:ilvl w:val="1"/>
          <w:numId w:val="4"/>
        </w:numPr>
        <w:rPr>
          <w:rFonts w:ascii="Arial" w:hAnsi="Arial" w:cs="Arial"/>
          <w:i/>
          <w:i/>
          <w:sz w:val="24"/>
          <w:szCs w:val="24"/>
        </w:rPr>
      </w:pPr>
      <w:r>
        <w:rPr>
          <w:rFonts w:cs="Arial" w:ascii="Arial" w:hAnsi="Arial"/>
          <w:i/>
          <w:sz w:val="24"/>
          <w:szCs w:val="24"/>
        </w:rPr>
        <w:t>Handover to / from the Pastoral Manager and other staff in terms of information about ongoing concerns / issues</w:t>
      </w:r>
    </w:p>
    <w:p>
      <w:pPr>
        <w:pStyle w:val="Normal"/>
        <w:spacing w:lineRule="auto" w:line="240" w:before="0" w:after="0"/>
        <w:jc w:val="both"/>
        <w:rPr>
          <w:rFonts w:ascii="Arial" w:hAnsi="Arial" w:cs="Arial"/>
          <w:b/>
          <w:b/>
          <w:sz w:val="24"/>
          <w:szCs w:val="24"/>
        </w:rPr>
      </w:pPr>
      <w:r>
        <w:rPr>
          <w:rFonts w:cs="Arial" w:ascii="Arial" w:hAnsi="Arial"/>
          <w:b/>
          <w:sz w:val="24"/>
          <w:szCs w:val="24"/>
        </w:rPr>
        <w:t>Supporting Students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establish productive and effective working relationships with pupils, acting as a role model and setting high expectations for behaviour.</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treat students with dignity, building relationships rooted in mutual respect, and at all times observing proper boundaries appropriate to a professional position.</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work proactively to establish and maintain routines that contribute to the safe and orderly running of the school - namely, morning arrival (‘meet and greet’, contribution activities at social times, contribution to the end of school day (including detentions).</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use a range of specialist techniques - based primarily on the Team Teach model of verbal de-escalation - to lower agitation amongst students.</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work with students to bring them to a point whereby they understand why they have made and error and how they can correct this in the future.</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develop the self-help skills of students with emotional well-being issues - developing their skills around self-awareness / insight, how to appropriately 'sound the alarm' and how to make lifestyle changes to improve emotional well-being.</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assess higher-level behaviour situations and where necessary take decisions around 'Time Out' and the referring onwards to the Pastoral Manager / SLT.</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use school data systems to identify succeeding students – providing rewards, in line with the Behaviour Policy.</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Working with pupils to identify, set and monitor behavioural targets - on a weekly, daily and sometimes lesson-by-lesson basis.</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contribute to each student's Personalised Learning Plan by reporting back on 'tried and tested' strategies.</w:t>
      </w:r>
    </w:p>
    <w:p>
      <w:pPr>
        <w:pStyle w:val="ListParagraph"/>
        <w:numPr>
          <w:ilvl w:val="0"/>
          <w:numId w:val="3"/>
        </w:numPr>
        <w:spacing w:lineRule="auto" w:line="240" w:before="0" w:after="0"/>
        <w:contextualSpacing/>
        <w:jc w:val="both"/>
        <w:rPr>
          <w:rFonts w:ascii="Arial" w:hAnsi="Arial" w:cs="Arial"/>
          <w:sz w:val="24"/>
          <w:szCs w:val="24"/>
        </w:rPr>
      </w:pPr>
      <w:r>
        <w:rPr>
          <w:rFonts w:cs="Arial" w:ascii="Arial" w:hAnsi="Arial"/>
          <w:sz w:val="24"/>
          <w:szCs w:val="24"/>
        </w:rPr>
        <w:t>To contribute to individual risk assessments and positive handling plans for those students presenting with the most challenging behaviours.</w:t>
      </w:r>
    </w:p>
    <w:p>
      <w:pPr>
        <w:pStyle w:val="ListParagraph"/>
        <w:numPr>
          <w:ilvl w:val="0"/>
          <w:numId w:val="3"/>
        </w:numPr>
        <w:spacing w:lineRule="auto" w:line="240" w:before="0" w:after="0"/>
        <w:contextualSpacing/>
        <w:jc w:val="both"/>
        <w:rPr>
          <w:rFonts w:ascii="Arial" w:hAnsi="Arial" w:cs="Arial"/>
          <w:i/>
          <w:i/>
          <w:sz w:val="24"/>
          <w:szCs w:val="24"/>
        </w:rPr>
      </w:pPr>
      <w:r>
        <w:rPr>
          <w:rFonts w:cs="Arial" w:ascii="Arial" w:hAnsi="Arial"/>
          <w:i/>
          <w:sz w:val="24"/>
          <w:szCs w:val="24"/>
        </w:rPr>
        <w:t>To plan and organise a costed, calendar of rewards trips in line with engagement data – to then lead each KS4 reward trip in terms of delivery, guiding both students and staff on the reward activities.</w:t>
      </w:r>
    </w:p>
    <w:p>
      <w:pPr>
        <w:pStyle w:val="ListParagraph"/>
        <w:numPr>
          <w:ilvl w:val="0"/>
          <w:numId w:val="3"/>
        </w:numPr>
        <w:spacing w:lineRule="auto" w:line="240" w:before="0" w:after="0"/>
        <w:contextualSpacing/>
        <w:jc w:val="both"/>
        <w:rPr>
          <w:rFonts w:ascii="Arial" w:hAnsi="Arial" w:cs="Arial"/>
          <w:i/>
          <w:i/>
          <w:sz w:val="24"/>
          <w:szCs w:val="24"/>
        </w:rPr>
      </w:pPr>
      <w:r>
        <w:rPr>
          <w:rFonts w:cs="Arial" w:ascii="Arial" w:hAnsi="Arial"/>
          <w:i/>
          <w:sz w:val="24"/>
          <w:szCs w:val="24"/>
        </w:rPr>
        <w:t>To lead on the planning of programmes of Forest Schools intervention / group mentoring sessions – and lead on their safe delivery, including directing other staff during the other sessions.</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Supporting Families</w:t>
      </w:r>
    </w:p>
    <w:p>
      <w:pPr>
        <w:pStyle w:val="Normal"/>
        <w:numPr>
          <w:ilvl w:val="1"/>
          <w:numId w:val="2"/>
        </w:numPr>
        <w:spacing w:lineRule="auto" w:line="240" w:before="0" w:after="0"/>
        <w:ind w:left="360" w:right="0" w:hanging="360"/>
        <w:jc w:val="both"/>
        <w:rPr>
          <w:rFonts w:ascii="Arial" w:hAnsi="Arial" w:cs="Arial"/>
          <w:sz w:val="24"/>
          <w:szCs w:val="24"/>
        </w:rPr>
      </w:pPr>
      <w:r>
        <w:rPr>
          <w:rFonts w:cs="Arial" w:ascii="Arial" w:hAnsi="Arial"/>
          <w:sz w:val="24"/>
          <w:szCs w:val="24"/>
        </w:rPr>
        <w:t>To work with the parents and carers as well as students themselves, ensuring their opinions are taken into account.</w:t>
      </w:r>
    </w:p>
    <w:p>
      <w:pPr>
        <w:pStyle w:val="Normal"/>
        <w:numPr>
          <w:ilvl w:val="1"/>
          <w:numId w:val="2"/>
        </w:numPr>
        <w:spacing w:lineRule="auto" w:line="240" w:before="0" w:after="0"/>
        <w:ind w:left="360" w:right="0" w:hanging="360"/>
        <w:jc w:val="both"/>
        <w:rPr>
          <w:rFonts w:ascii="Arial" w:hAnsi="Arial" w:cs="Arial"/>
          <w:sz w:val="24"/>
          <w:szCs w:val="24"/>
        </w:rPr>
      </w:pPr>
      <w:r>
        <w:rPr>
          <w:rFonts w:cs="Arial" w:ascii="Arial" w:hAnsi="Arial"/>
          <w:sz w:val="24"/>
          <w:szCs w:val="24"/>
        </w:rPr>
        <w:t>To contribute to the ‘end of the day’ communications to home for priority students – spending time each day at the end of school to liaise with parents/carers about specific issues and successes (sharing ‘good news’).</w:t>
      </w:r>
    </w:p>
    <w:p>
      <w:pPr>
        <w:pStyle w:val="Normal"/>
        <w:numPr>
          <w:ilvl w:val="1"/>
          <w:numId w:val="2"/>
        </w:numPr>
        <w:spacing w:lineRule="auto" w:line="240" w:before="0" w:after="0"/>
        <w:ind w:left="360" w:right="0" w:hanging="360"/>
        <w:jc w:val="both"/>
        <w:rPr>
          <w:rFonts w:ascii="Arial" w:hAnsi="Arial" w:cs="Arial"/>
          <w:sz w:val="24"/>
          <w:szCs w:val="24"/>
        </w:rPr>
      </w:pPr>
      <w:r>
        <w:rPr>
          <w:rFonts w:cs="Arial" w:ascii="Arial" w:hAnsi="Arial"/>
          <w:sz w:val="24"/>
          <w:szCs w:val="24"/>
        </w:rPr>
        <w:t>To be tactful and diplomatic - whilst nonetheless truthful - in explaining behaviour situations to families in which their son / daughter has been involved.</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Supporting Partner Schools</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To work under the direction of the Pastoral Manager in terms of contributing to the transition of students back to school or onwards to a new provision – including making occasional visits to schools where placements are at risk of failing.</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To provide verbal updates to parents/carers after school has finished, where students are being closely monitored in terms of their engagement.</w:t>
      </w:r>
    </w:p>
    <w:p>
      <w:pPr>
        <w:pStyle w:val="Normal"/>
        <w:spacing w:lineRule="auto" w:line="240" w:before="0" w:after="0"/>
        <w:jc w:val="both"/>
        <w:rPr>
          <w:rFonts w:ascii="Arial" w:hAnsi="Arial" w:cs="Arial"/>
          <w:sz w:val="24"/>
          <w:szCs w:val="24"/>
          <w:u w:val="single"/>
        </w:rPr>
      </w:pPr>
      <w:r>
        <w:rPr>
          <w:rFonts w:cs="Arial" w:ascii="Arial" w:hAnsi="Arial"/>
          <w:sz w:val="24"/>
          <w:szCs w:val="24"/>
          <w:u w:val="single"/>
        </w:rPr>
      </w:r>
    </w:p>
    <w:p>
      <w:pPr>
        <w:pStyle w:val="Normal"/>
        <w:spacing w:lineRule="auto" w:line="240" w:before="0" w:after="0"/>
        <w:jc w:val="both"/>
        <w:rPr>
          <w:rFonts w:ascii="Arial" w:hAnsi="Arial" w:cs="Arial"/>
          <w:b/>
          <w:b/>
          <w:sz w:val="24"/>
          <w:szCs w:val="24"/>
        </w:rPr>
      </w:pPr>
      <w:r>
        <w:rPr>
          <w:rFonts w:cs="Arial" w:ascii="Arial" w:hAnsi="Arial"/>
          <w:b/>
          <w:sz w:val="24"/>
          <w:szCs w:val="24"/>
        </w:rPr>
        <w:t>Other Duties</w:t>
      </w:r>
    </w:p>
    <w:p>
      <w:pPr>
        <w:pStyle w:val="ListParagraph"/>
        <w:numPr>
          <w:ilvl w:val="0"/>
          <w:numId w:val="3"/>
        </w:numPr>
        <w:spacing w:lineRule="auto" w:line="240" w:before="0" w:after="0"/>
        <w:contextualSpacing/>
        <w:jc w:val="both"/>
        <w:rPr/>
      </w:pPr>
      <w:r>
        <w:rPr>
          <w:rFonts w:cs="Arial" w:ascii="Arial" w:hAnsi="Arial"/>
          <w:sz w:val="24"/>
          <w:szCs w:val="24"/>
        </w:rPr>
        <w:t>To work under the direction of the Headteacher and Deputy Headteacher, completing reasonable duties as directed.</w:t>
      </w:r>
      <w:r>
        <w:rPr/>
        <w:t xml:space="preserve"> </w:t>
      </w:r>
    </w:p>
    <w:p>
      <w:pPr>
        <w:pStyle w:val="ListParagraph"/>
        <w:spacing w:lineRule="auto" w:line="240" w:before="0" w:after="0"/>
        <w:ind w:left="360" w:right="0" w:hanging="0"/>
        <w:contextualSpacing/>
        <w:jc w:val="both"/>
        <w:rPr>
          <w:rFonts w:ascii="Arial" w:hAnsi="Arial" w:cs="Arial"/>
          <w:sz w:val="24"/>
          <w:szCs w:val="24"/>
        </w:rPr>
      </w:pPr>
      <w:r>
        <w:rPr>
          <w:rFonts w:cs="Arial" w:ascii="Arial" w:hAnsi="Arial"/>
          <w:sz w:val="24"/>
          <w:szCs w:val="24"/>
        </w:rPr>
      </w:r>
    </w:p>
    <w:p>
      <w:pPr>
        <w:pStyle w:val="ListParagraph"/>
        <w:spacing w:lineRule="auto" w:line="240" w:before="0" w:after="0"/>
        <w:ind w:left="360" w:right="0" w:hanging="0"/>
        <w:contextualSpacing/>
        <w:jc w:val="both"/>
        <w:rPr>
          <w:rFonts w:ascii="Arial" w:hAnsi="Arial" w:cs="Arial"/>
          <w:b/>
          <w:b/>
          <w:sz w:val="24"/>
          <w:szCs w:val="24"/>
        </w:rPr>
      </w:pPr>
      <w:r>
        <w:rPr>
          <w:rFonts w:cs="Arial" w:ascii="Arial" w:hAnsi="Arial"/>
          <w:b/>
          <w:sz w:val="24"/>
          <w:szCs w:val="24"/>
        </w:rPr>
        <w:t xml:space="preserve">Be aware of and comply with policies and procedures relating to child protection, health, safety and security, confidentiality and data protection, reporting all concerns to an appropriate person. </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sectPr>
          <w:type w:val="nextPage"/>
          <w:pgSz w:w="11906" w:h="16838"/>
          <w:pgMar w:left="1440" w:right="1440" w:header="0" w:top="1434" w:footer="0" w:bottom="1440" w:gutter="0"/>
          <w:pgNumType w:fmt="decimal"/>
          <w:formProt w:val="false"/>
          <w:textDirection w:val="lrTb"/>
          <w:docGrid w:type="default" w:linePitch="360" w:charSpace="4096"/>
        </w:sectPr>
        <w:pStyle w:val="ListParagraph"/>
        <w:spacing w:lineRule="auto" w:line="240" w:before="0" w:after="0"/>
        <w:ind w:left="360" w:right="0" w:hanging="0"/>
        <w:contextualSpacing/>
        <w:jc w:val="both"/>
        <w:rPr>
          <w:rFonts w:ascii="Arial" w:hAnsi="Arial" w:cs="Arial"/>
          <w:b/>
          <w:b/>
          <w:sz w:val="24"/>
          <w:szCs w:val="24"/>
        </w:rPr>
      </w:pPr>
      <w:r>
        <w:rPr>
          <w:rFonts w:cs="Arial" w:ascii="Arial" w:hAnsi="Arial"/>
          <w:b/>
          <w:sz w:val="24"/>
          <w:szCs w:val="24"/>
        </w:rPr>
        <w:t>To undertake other activities within the grade and scope of the post as directed by the Headteacher.</w:t>
      </w:r>
    </w:p>
    <w:p>
      <w:pPr>
        <w:pStyle w:val="Normal"/>
        <w:tabs>
          <w:tab w:val="clear" w:pos="720"/>
          <w:tab w:val="left" w:pos="1080" w:leader="none"/>
        </w:tabs>
        <w:spacing w:lineRule="auto" w:line="240" w:before="0" w:after="0"/>
        <w:jc w:val="both"/>
        <w:rPr/>
      </w:pPr>
      <w:r>
        <w:rPr/>
      </w:r>
    </w:p>
    <w:sectPr>
      <w:footerReference w:type="default" r:id="rId2"/>
      <w:type w:val="nextPage"/>
      <w:pgSz w:w="11906" w:h="16838"/>
      <w:pgMar w:left="1440" w:right="1440" w:header="0" w:top="72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sz w:val="2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sz w:val="24"/>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2026-06-24T13:26:00Z</dcterms:created>
  <dc:creator>Pendlebury</dc:creator>
  <dc:description/>
  <dc:language>en-US</dc:language>
  <cp:lastModifiedBy>Shaloma Darbyshire</cp:lastModifiedBy>
  <cp:lastPrinted>1995-11-21T17:41:00Z</cp:lastPrinted>
  <dcterms:modified xsi:type="dcterms:W3CDTF">2026-06-24T13:26:00Z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