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Post-16 Leader &amp; Classroom Teacher — Person Specification</w:t>
      </w:r>
    </w:p>
    <w:tbl>
      <w:tblPr>
        <w:tblW w:w="9025" w:type="dxa"/>
        <w:jc w:val="left"/>
        <w:tblInd w:w="0" w:type="dxa"/>
        <w:tblCellMar>
          <w:top w:w="120" w:type="dxa"/>
          <w:left w:w="180" w:type="dxa"/>
          <w:bottom w:w="120" w:type="dxa"/>
          <w:right w:w="180" w:type="dxa"/>
        </w:tblCellMar>
      </w:tblPr>
      <w:tblGrid>
        <w:gridCol w:w="2034"/>
        <w:gridCol w:w="3640"/>
        <w:gridCol w:w="3351"/>
      </w:tblGrid>
      <w:tr>
        <w:trPr>
          <w:tblHeader w:val="true"/>
        </w:trPr>
        <w:tc>
          <w:tcPr>
            <w:tcW w:w="203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6" w:before="0" w:after="16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Category</w:t>
            </w:r>
          </w:p>
        </w:tc>
        <w:tc>
          <w:tcPr>
            <w:tcW w:w="364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6" w:before="0" w:after="16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Essential Requirements</w:t>
            </w:r>
          </w:p>
        </w:tc>
        <w:tc>
          <w:tcPr>
            <w:tcW w:w="335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6" w:before="0" w:after="16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Desirable Attributes</w:t>
            </w:r>
          </w:p>
        </w:tc>
      </w:tr>
      <w:tr>
        <w:trPr/>
        <w:tc>
          <w:tcPr>
            <w:tcW w:w="203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6" w:before="0" w:after="16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Qualifications &amp; Training</w:t>
            </w:r>
          </w:p>
        </w:tc>
        <w:tc>
          <w:tcPr>
            <w:tcW w:w="364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* </w:t>
            </w:r>
            <w:r>
              <w:rPr>
                <w:b/>
                <w:bCs/>
              </w:rPr>
              <w:t>Qualified Teacher Status (QTS)</w:t>
            </w:r>
            <w:r>
              <w:rPr/>
              <w:t xml:space="preserve"> or equivalent.</w:t>
            </w:r>
          </w:p>
          <w:p>
            <w:pPr>
              <w:pStyle w:val="Normal"/>
              <w:rPr/>
            </w:pPr>
            <w:r>
              <w:rPr/>
              <w:t>* Degree-level education.</w:t>
            </w:r>
          </w:p>
          <w:p>
            <w:pPr>
              <w:pStyle w:val="Normal"/>
              <w:widowControl/>
              <w:bidi w:val="0"/>
              <w:spacing w:lineRule="auto" w:line="256" w:before="0" w:after="160"/>
              <w:jc w:val="left"/>
              <w:rPr/>
            </w:pPr>
            <w:r>
              <w:rPr/>
              <w:t>* Evidence of recent professional development relevant to Post-16, SEND, or positive behaviour management.</w:t>
            </w:r>
          </w:p>
        </w:tc>
        <w:tc>
          <w:tcPr>
            <w:tcW w:w="335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* Evidence of middle leadership training (e.g., NPQLBC, NPQLT, or progress towards NPQSL).</w:t>
            </w:r>
          </w:p>
          <w:p>
            <w:pPr>
              <w:pStyle w:val="Normal"/>
              <w:widowControl/>
              <w:bidi w:val="0"/>
              <w:spacing w:lineRule="auto" w:line="256" w:before="0" w:after="160"/>
              <w:jc w:val="left"/>
              <w:rPr/>
            </w:pPr>
            <w:r>
              <w:rPr/>
              <w:t>* Specialist qualifications in severe/complex learning difficulties (SLD/PMLD) or Autism.</w:t>
            </w:r>
          </w:p>
        </w:tc>
      </w:tr>
      <w:tr>
        <w:trPr/>
        <w:tc>
          <w:tcPr>
            <w:tcW w:w="203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6" w:before="0" w:after="16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Experience</w:t>
            </w:r>
          </w:p>
        </w:tc>
        <w:tc>
          <w:tcPr>
            <w:tcW w:w="364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* Successful experience teaching students with severe learning difficulties, complex medical needs, or acute behavioural challenges.</w:t>
            </w:r>
          </w:p>
          <w:p>
            <w:pPr>
              <w:pStyle w:val="Normal"/>
              <w:rPr/>
            </w:pPr>
            <w:r>
              <w:rPr/>
              <w:t xml:space="preserve">* Experience of </w:t>
            </w:r>
            <w:r>
              <w:rPr>
                <w:b/>
                <w:bCs/>
              </w:rPr>
              <w:t>leading, mentoring, or collaborating with a team of support staff</w:t>
            </w:r>
            <w:r>
              <w:rPr/>
              <w:t xml:space="preserve"> (TAs/HLTAs) to ensure safe classroom delivery.</w:t>
            </w:r>
          </w:p>
          <w:p>
            <w:pPr>
              <w:pStyle w:val="Normal"/>
              <w:widowControl/>
              <w:bidi w:val="0"/>
              <w:spacing w:lineRule="auto" w:line="256" w:before="0" w:after="160"/>
              <w:jc w:val="left"/>
              <w:rPr/>
            </w:pPr>
            <w:r>
              <w:rPr/>
              <w:t xml:space="preserve">* Experience contributing to the statutory </w:t>
            </w:r>
            <w:r>
              <w:rPr>
                <w:b/>
                <w:bCs/>
              </w:rPr>
              <w:t>EHCP annual review process</w:t>
            </w:r>
            <w:r>
              <w:rPr/>
              <w:t>, specifically regarding transition planning.</w:t>
            </w:r>
          </w:p>
        </w:tc>
        <w:tc>
          <w:tcPr>
            <w:tcW w:w="335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* Experience working across multi-site provisions or managing a satellite campus class.</w:t>
            </w:r>
          </w:p>
          <w:p>
            <w:pPr>
              <w:pStyle w:val="Normal"/>
              <w:rPr/>
            </w:pPr>
            <w:r>
              <w:rPr/>
              <w:t>* Experience collaborating directly with adult social care, colleges, or external transition providers.</w:t>
            </w:r>
          </w:p>
          <w:p>
            <w:pPr>
              <w:pStyle w:val="Normal"/>
              <w:rPr/>
            </w:pPr>
            <w:r>
              <w:rPr/>
              <w:t>* Experience contributing to curriculum design or pathway development.</w:t>
            </w:r>
          </w:p>
          <w:p>
            <w:pPr>
              <w:pStyle w:val="Normal"/>
              <w:widowControl/>
              <w:bidi w:val="0"/>
              <w:spacing w:lineRule="auto" w:line="256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03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6" w:before="0" w:after="16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Knowledge &amp; Understanding</w:t>
            </w:r>
          </w:p>
        </w:tc>
        <w:tc>
          <w:tcPr>
            <w:tcW w:w="364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* Deep operational knowledge of the </w:t>
            </w:r>
            <w:r>
              <w:rPr>
                <w:b/>
                <w:bCs/>
              </w:rPr>
              <w:t>Preparation for Adulthood (PfA)</w:t>
            </w:r>
            <w:r>
              <w:rPr/>
              <w:t xml:space="preserve"> framework and the SEND Code of Practice (16–25 pathways).</w:t>
            </w:r>
          </w:p>
          <w:p>
            <w:pPr>
              <w:pStyle w:val="Normal"/>
              <w:rPr/>
            </w:pPr>
            <w:r>
              <w:rPr/>
              <w:t xml:space="preserve">* Clear understanding of the </w:t>
            </w:r>
            <w:r>
              <w:rPr>
                <w:b/>
                <w:bCs/>
              </w:rPr>
              <w:t>Gatsby Benchmark standards</w:t>
            </w:r>
            <w:r>
              <w:rPr/>
              <w:t xml:space="preserve"> and how to adapt them meaningfully for students with complex, severe, or profound needs.</w:t>
            </w:r>
          </w:p>
          <w:p>
            <w:pPr>
              <w:pStyle w:val="Normal"/>
              <w:rPr/>
            </w:pPr>
            <w:r>
              <w:rPr/>
              <w:t xml:space="preserve">* Strong working knowledge of </w:t>
            </w:r>
            <w:r>
              <w:rPr>
                <w:b/>
                <w:bCs/>
              </w:rPr>
              <w:t>Keeping Children Safe in Education (KCSIE)</w:t>
            </w:r>
            <w:r>
              <w:rPr/>
              <w:t>, with specific awareness of safeguarding vulnerable young adults.</w:t>
            </w:r>
          </w:p>
          <w:p>
            <w:pPr>
              <w:pStyle w:val="Normal"/>
              <w:widowControl/>
              <w:bidi w:val="0"/>
              <w:spacing w:lineRule="auto" w:line="256" w:before="0" w:after="160"/>
              <w:jc w:val="left"/>
              <w:rPr/>
            </w:pPr>
            <w:r>
              <w:rPr/>
              <w:t xml:space="preserve">* Thorough understanding of how to implement </w:t>
            </w:r>
            <w:r>
              <w:rPr>
                <w:b/>
                <w:bCs/>
              </w:rPr>
              <w:t>Positive Behavioural Support (PBS)</w:t>
            </w:r>
            <w:r>
              <w:rPr/>
              <w:t xml:space="preserve"> plans and manage complex healthcare plans safely.</w:t>
            </w:r>
          </w:p>
        </w:tc>
        <w:tc>
          <w:tcPr>
            <w:tcW w:w="335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* Understanding of local authority funding, commissioning, and adult social care thresholds in the UK.</w:t>
            </w:r>
          </w:p>
          <w:p>
            <w:pPr>
              <w:pStyle w:val="Normal"/>
              <w:widowControl/>
              <w:bidi w:val="0"/>
              <w:spacing w:lineRule="auto" w:line="256" w:before="0" w:after="160"/>
              <w:jc w:val="left"/>
              <w:rPr/>
            </w:pPr>
            <w:r>
              <w:rPr/>
              <w:t>* Knowledge of accredited and non-accredited functional life-skills curricula (e.g., Equals, ASDAN).</w:t>
            </w:r>
          </w:p>
        </w:tc>
      </w:tr>
      <w:tr>
        <w:trPr/>
        <w:tc>
          <w:tcPr>
            <w:tcW w:w="203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6" w:before="0" w:after="16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Leadership &amp; Strategic Potential</w:t>
            </w:r>
          </w:p>
        </w:tc>
        <w:tc>
          <w:tcPr>
            <w:tcW w:w="364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* Ability to lead a </w:t>
            </w:r>
            <w:r>
              <w:rPr>
                <w:b/>
                <w:bCs/>
              </w:rPr>
              <w:t>pathway team</w:t>
            </w:r>
            <w:r>
              <w:rPr/>
              <w:t>, foster a culture of reflective practice, and maintain staff morale under operational pressures</w:t>
            </w:r>
          </w:p>
          <w:p>
            <w:pPr>
              <w:pStyle w:val="Normal"/>
              <w:rPr/>
            </w:pPr>
            <w:r>
              <w:rPr/>
              <w:t>* Excellent organizational skills to oversee day-to-day operations across multiple sites (Main &amp; Satellite) concurrently.</w:t>
            </w:r>
          </w:p>
          <w:p>
            <w:pPr>
              <w:pStyle w:val="Normal"/>
              <w:widowControl/>
              <w:bidi w:val="0"/>
              <w:spacing w:lineRule="auto" w:line="256" w:before="0" w:after="160"/>
              <w:jc w:val="left"/>
              <w:rPr/>
            </w:pPr>
            <w:r>
              <w:rPr/>
              <w:t>* Strategic vision to contribute to the planning of a new, purpose-built Post-16 facility.</w:t>
            </w:r>
          </w:p>
        </w:tc>
        <w:tc>
          <w:tcPr>
            <w:tcW w:w="335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6" w:before="0" w:after="160"/>
              <w:jc w:val="left"/>
              <w:rPr/>
            </w:pPr>
            <w:r>
              <w:rPr/>
              <w:t>* Experience of successfully leading a whole-pathway or whole-school initiative that resulted in measurable improvement.</w:t>
            </w:r>
          </w:p>
        </w:tc>
      </w:tr>
      <w:tr>
        <w:trPr/>
        <w:tc>
          <w:tcPr>
            <w:tcW w:w="203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6" w:before="0" w:after="16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Personal Attributes</w:t>
            </w:r>
          </w:p>
        </w:tc>
        <w:tc>
          <w:tcPr>
            <w:tcW w:w="364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* High emotional resilience, flexibility, and a solutions-focused mindset.</w:t>
            </w:r>
          </w:p>
          <w:p>
            <w:pPr>
              <w:pStyle w:val="Normal"/>
              <w:rPr/>
            </w:pPr>
            <w:r>
              <w:rPr/>
              <w:t>* Exceptional interpersonal skills; able to build deep trust with anxious parents navigating the adult transition.</w:t>
            </w:r>
          </w:p>
          <w:p>
            <w:pPr>
              <w:pStyle w:val="Normal"/>
              <w:widowControl/>
              <w:bidi w:val="0"/>
              <w:spacing w:lineRule="auto" w:line="256" w:before="0" w:after="160"/>
              <w:jc w:val="left"/>
              <w:rPr/>
            </w:pPr>
            <w:r>
              <w:rPr/>
              <w:t>* Unshakeable commitment to student dignity, self-advocacy, and independence.</w:t>
            </w:r>
          </w:p>
        </w:tc>
        <w:tc>
          <w:tcPr>
            <w:tcW w:w="335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6" w:before="0" w:after="160"/>
              <w:jc w:val="left"/>
              <w:rPr/>
            </w:pPr>
            <w:r>
              <w:rPr/>
              <w:t>* A clean UK driving license and willingness to support community-based learning or independent travel initiatives.</w:t>
            </w:r>
          </w:p>
        </w:tc>
      </w:tr>
    </w:tbl>
    <w:p>
      <w:pPr>
        <w:pStyle w:val="Normal"/>
        <w:widowControl/>
        <w:bidi w:val="0"/>
        <w:spacing w:lineRule="auto" w:line="256" w:before="0" w:after="160"/>
        <w:jc w:val="left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2026-06-18T14:36:00Z</dcterms:created>
  <dc:creator>Andrew Ruddick</dc:creator>
  <dc:description/>
  <dc:language>en-US</dc:language>
  <cp:lastModifiedBy>Claire McKenzie</cp:lastModifiedBy>
  <cp:lastPrinted>1995-11-21T17:41:00Z</cp:lastPrinted>
  <dcterms:modified xsi:type="dcterms:W3CDTF">2026-06-18T14:36:00Z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