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121" w:type="dxa"/>
        <w:jc w:val="left"/>
        <w:tblInd w:w="-709" w:type="dxa"/>
        <w:tblCellMar>
          <w:top w:w="0" w:type="dxa"/>
          <w:left w:w="108" w:type="dxa"/>
          <w:bottom w:w="0" w:type="dxa"/>
          <w:right w:w="108" w:type="dxa"/>
        </w:tblCellMar>
      </w:tblPr>
      <w:tblGrid>
        <w:gridCol w:w="2267"/>
        <w:gridCol w:w="6854"/>
      </w:tblGrid>
      <w:tr>
        <w:trPr/>
        <w:tc>
          <w:tcPr>
            <w:tcW w:w="2267" w:type="dxa"/>
            <w:tcBorders/>
            <w:shd w:fill="auto" w:val="clear"/>
          </w:tcPr>
          <w:p>
            <w:pPr>
              <w:pStyle w:val="Header"/>
              <w:ind w:left="601" w:right="0" w:hanging="0"/>
              <w:rPr>
                <w:rFonts w:ascii="Calibri" w:hAnsi="Calibri" w:cs="Calibri"/>
                <w:color w:val="0000CC"/>
                <w:sz w:val="22"/>
                <w:szCs w:val="22"/>
              </w:rPr>
            </w:pPr>
            <w:r>
              <w:rPr/>
              <w:drawing>
                <wp:inline distT="0" distB="0" distL="0" distR="0">
                  <wp:extent cx="915670" cy="89789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8" t="-17" r="-18" b="-17"/>
                          <a:stretch>
                            <a:fillRect/>
                          </a:stretch>
                        </pic:blipFill>
                        <pic:spPr bwMode="auto">
                          <a:xfrm>
                            <a:off x="0" y="0"/>
                            <a:ext cx="915670" cy="897890"/>
                          </a:xfrm>
                          <a:prstGeom prst="rect">
                            <a:avLst/>
                          </a:prstGeom>
                        </pic:spPr>
                      </pic:pic>
                    </a:graphicData>
                  </a:graphic>
                </wp:inline>
              </w:drawing>
            </w:r>
          </w:p>
        </w:tc>
        <w:tc>
          <w:tcPr>
            <w:tcW w:w="6854" w:type="dxa"/>
            <w:tcBorders/>
            <w:shd w:fill="auto" w:val="clear"/>
          </w:tcPr>
          <w:p>
            <w:pPr>
              <w:pStyle w:val="Header"/>
              <w:jc w:val="right"/>
              <w:rPr>
                <w:rFonts w:ascii="Calibri" w:hAnsi="Calibri" w:cs="Calibri"/>
                <w:color w:val="0000CC"/>
                <w:sz w:val="22"/>
                <w:szCs w:val="22"/>
              </w:rPr>
            </w:pPr>
            <w:r>
              <w:rPr>
                <w:rFonts w:cs="Calibri" w:ascii="Calibri" w:hAnsi="Calibri"/>
                <w:color w:val="0000CC"/>
                <w:sz w:val="22"/>
                <w:szCs w:val="22"/>
              </w:rPr>
              <w:t>St. Mary’s R.C. Primary School, Milner Street, Swinton M27 4AS</w:t>
            </w:r>
          </w:p>
          <w:p>
            <w:pPr>
              <w:pStyle w:val="Header"/>
              <w:jc w:val="right"/>
              <w:rPr>
                <w:rFonts w:ascii="Calibri" w:hAnsi="Calibri" w:cs="Calibri"/>
                <w:color w:val="0000CC"/>
                <w:sz w:val="22"/>
                <w:szCs w:val="22"/>
                <w:lang w:val="fr-FR"/>
              </w:rPr>
            </w:pPr>
            <w:r>
              <w:rPr>
                <w:rFonts w:cs="Calibri" w:ascii="Calibri" w:hAnsi="Calibri"/>
                <w:color w:val="0000CC"/>
                <w:sz w:val="22"/>
                <w:szCs w:val="22"/>
                <w:lang w:val="fr-FR"/>
              </w:rPr>
              <w:t>Tel: 0161 794 4028 Fax: 0161 921 1378</w:t>
            </w:r>
          </w:p>
          <w:p>
            <w:pPr>
              <w:pStyle w:val="Header"/>
              <w:jc w:val="right"/>
              <w:rPr>
                <w:rFonts w:ascii="Calibri" w:hAnsi="Calibri" w:cs="Calibri"/>
                <w:color w:val="0000CC"/>
                <w:sz w:val="22"/>
                <w:szCs w:val="22"/>
                <w:lang w:val="fr-FR"/>
              </w:rPr>
            </w:pPr>
            <w:r>
              <w:rPr>
                <w:rFonts w:cs="Calibri" w:ascii="Calibri" w:hAnsi="Calibri"/>
                <w:color w:val="0000CC"/>
                <w:sz w:val="22"/>
                <w:szCs w:val="22"/>
                <w:lang w:val="fr-FR"/>
              </w:rPr>
              <w:t>Email: stmarysswinton.rcprimaryschool@salford.gov.uk</w:t>
            </w:r>
          </w:p>
          <w:p>
            <w:pPr>
              <w:pStyle w:val="Header"/>
              <w:jc w:val="right"/>
              <w:rPr/>
            </w:pPr>
            <w:r>
              <w:rPr>
                <w:rFonts w:cs="Calibri" w:ascii="Calibri" w:hAnsi="Calibri"/>
                <w:color w:val="0000CC"/>
                <w:sz w:val="22"/>
                <w:szCs w:val="22"/>
                <w:lang w:val="fr-FR"/>
              </w:rPr>
              <w:t xml:space="preserve">www.stmarys-swinton.co.uk </w:t>
            </w:r>
            <w:r>
              <w:rPr>
                <w:rFonts w:cs="Arial" w:ascii="Arial" w:hAnsi="Arial"/>
                <w:color w:val="0000CC"/>
                <w:sz w:val="20"/>
                <w:szCs w:val="20"/>
                <w:lang w:val="fr-FR"/>
              </w:rPr>
              <w:t xml:space="preserve">   </w:t>
            </w:r>
          </w:p>
        </w:tc>
      </w:tr>
    </w:tbl>
    <w:p>
      <w:pPr>
        <w:pStyle w:val="Normal"/>
        <w:rPr>
          <w:lang w:val="fr-FR"/>
        </w:rPr>
      </w:pPr>
      <w:r>
        <w:rPr>
          <w:lang w:val="fr-FR"/>
        </w:rPr>
      </w:r>
    </w:p>
    <w:p>
      <w:pPr>
        <w:pStyle w:val="Normal"/>
        <w:rPr>
          <w:sz w:val="24"/>
          <w:lang w:val="fr-FR"/>
        </w:rPr>
      </w:pPr>
      <w:r>
        <w:rPr>
          <w:sz w:val="24"/>
          <w:lang w:val="fr-FR"/>
        </w:rPr>
      </w:r>
    </w:p>
    <w:tbl>
      <w:tblPr>
        <w:tblW w:w="7414" w:type="dxa"/>
        <w:jc w:val="left"/>
        <w:tblInd w:w="-113" w:type="dxa"/>
        <w:tblCellMar>
          <w:top w:w="0" w:type="dxa"/>
          <w:left w:w="108" w:type="dxa"/>
          <w:bottom w:w="0" w:type="dxa"/>
          <w:right w:w="108" w:type="dxa"/>
        </w:tblCellMar>
      </w:tblPr>
      <w:tblGrid>
        <w:gridCol w:w="3004"/>
        <w:gridCol w:w="4410"/>
      </w:tblGrid>
      <w:tr>
        <w:trPr/>
        <w:tc>
          <w:tcPr>
            <w:tcW w:w="300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JOB TITLE</w:t>
            </w:r>
          </w:p>
        </w:tc>
        <w:tc>
          <w:tcPr>
            <w:tcW w:w="441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bCs/>
                <w:color w:val="000000"/>
                <w:sz w:val="24"/>
                <w:szCs w:val="24"/>
                <w:lang w:eastAsia="en-GB"/>
              </w:rPr>
            </w:pPr>
            <w:r>
              <w:rPr>
                <w:rFonts w:eastAsia="Times New Roman" w:cs="Arial" w:ascii="Arial" w:hAnsi="Arial"/>
                <w:b/>
                <w:bCs/>
                <w:color w:val="000000"/>
                <w:sz w:val="24"/>
                <w:szCs w:val="24"/>
                <w:lang w:eastAsia="en-GB"/>
              </w:rPr>
              <w:t>Site Officer</w:t>
            </w:r>
          </w:p>
        </w:tc>
      </w:tr>
      <w:tr>
        <w:trPr/>
        <w:tc>
          <w:tcPr>
            <w:tcW w:w="300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LOCATION OF WORK</w:t>
            </w:r>
          </w:p>
        </w:tc>
        <w:tc>
          <w:tcPr>
            <w:tcW w:w="441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bCs/>
                <w:color w:val="000000"/>
                <w:sz w:val="24"/>
                <w:szCs w:val="24"/>
                <w:lang w:eastAsia="en-GB"/>
              </w:rPr>
            </w:pPr>
            <w:r>
              <w:rPr>
                <w:rFonts w:eastAsia="Times New Roman" w:cs="Arial" w:ascii="Arial" w:hAnsi="Arial"/>
                <w:b/>
                <w:bCs/>
                <w:color w:val="000000"/>
                <w:sz w:val="24"/>
                <w:szCs w:val="24"/>
                <w:lang w:eastAsia="en-GB"/>
              </w:rPr>
              <w:t>St Mary’s RC Primary School</w:t>
            </w:r>
          </w:p>
        </w:tc>
      </w:tr>
      <w:tr>
        <w:trPr/>
        <w:tc>
          <w:tcPr>
            <w:tcW w:w="300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RESPONSIBLE TO</w:t>
            </w:r>
          </w:p>
        </w:tc>
        <w:tc>
          <w:tcPr>
            <w:tcW w:w="441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bCs/>
                <w:color w:val="000000"/>
                <w:sz w:val="24"/>
                <w:szCs w:val="24"/>
                <w:lang w:eastAsia="en-GB"/>
              </w:rPr>
            </w:pPr>
            <w:r>
              <w:rPr>
                <w:rFonts w:eastAsia="Times New Roman" w:cs="Arial" w:ascii="Arial" w:hAnsi="Arial"/>
                <w:b/>
                <w:bCs/>
                <w:color w:val="000000"/>
                <w:sz w:val="24"/>
                <w:szCs w:val="24"/>
                <w:lang w:eastAsia="en-GB"/>
              </w:rPr>
              <w:t xml:space="preserve">School Business Manager </w:t>
            </w:r>
          </w:p>
        </w:tc>
      </w:tr>
      <w:tr>
        <w:trPr/>
        <w:tc>
          <w:tcPr>
            <w:tcW w:w="300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PAYSCALE</w:t>
            </w:r>
          </w:p>
        </w:tc>
        <w:tc>
          <w:tcPr>
            <w:tcW w:w="441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bCs/>
                <w:color w:val="000000"/>
                <w:sz w:val="24"/>
                <w:szCs w:val="24"/>
                <w:lang w:eastAsia="en-GB"/>
              </w:rPr>
            </w:pPr>
            <w:r>
              <w:rPr>
                <w:rFonts w:eastAsia="Times New Roman" w:cs="Arial" w:ascii="Arial" w:hAnsi="Arial"/>
                <w:b/>
                <w:bCs/>
                <w:color w:val="000000"/>
                <w:sz w:val="24"/>
                <w:szCs w:val="24"/>
                <w:lang w:eastAsia="en-GB"/>
              </w:rPr>
              <w:t>NJC 14 - 18</w:t>
            </w:r>
          </w:p>
        </w:tc>
      </w:tr>
      <w:tr>
        <w:trPr/>
        <w:tc>
          <w:tcPr>
            <w:tcW w:w="300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HOURS OF DUTY</w:t>
            </w:r>
          </w:p>
        </w:tc>
        <w:tc>
          <w:tcPr>
            <w:tcW w:w="441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bCs/>
                <w:color w:val="000000"/>
                <w:sz w:val="24"/>
                <w:szCs w:val="24"/>
                <w:lang w:eastAsia="en-GB"/>
              </w:rPr>
            </w:pPr>
            <w:r>
              <w:rPr>
                <w:rFonts w:eastAsia="Times New Roman" w:cs="Arial" w:ascii="Arial" w:hAnsi="Arial"/>
                <w:b/>
                <w:bCs/>
                <w:color w:val="000000"/>
                <w:sz w:val="24"/>
                <w:szCs w:val="24"/>
                <w:lang w:eastAsia="en-GB"/>
              </w:rPr>
              <w:t>35 hours per week</w:t>
            </w:r>
          </w:p>
          <w:p>
            <w:pPr>
              <w:pStyle w:val="Normal"/>
              <w:spacing w:lineRule="auto" w:line="240" w:before="0" w:after="0"/>
              <w:rPr>
                <w:rFonts w:ascii="Arial" w:hAnsi="Arial" w:eastAsia="Times New Roman" w:cs="Arial"/>
                <w:b/>
                <w:b/>
                <w:bCs/>
                <w:color w:val="000000"/>
                <w:sz w:val="24"/>
                <w:szCs w:val="24"/>
                <w:lang w:eastAsia="en-GB"/>
              </w:rPr>
            </w:pPr>
            <w:r>
              <w:rPr>
                <w:rFonts w:eastAsia="Times New Roman" w:cs="Arial" w:ascii="Arial" w:hAnsi="Arial"/>
                <w:b/>
                <w:bCs/>
                <w:color w:val="000000"/>
                <w:sz w:val="24"/>
                <w:szCs w:val="24"/>
                <w:lang w:eastAsia="en-GB"/>
              </w:rPr>
              <w:t>Monday to Friday: 6:30-14:00</w:t>
            </w:r>
          </w:p>
        </w:tc>
      </w:tr>
    </w:tbl>
    <w:p>
      <w:pPr>
        <w:pStyle w:val="Normal"/>
        <w:spacing w:lineRule="auto" w:line="240" w:before="0" w:after="24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spacing w:lineRule="auto" w:line="240" w:before="0" w:after="0"/>
        <w:rPr>
          <w:rFonts w:ascii="Arial" w:hAnsi="Arial" w:eastAsia="Times New Roman" w:cs="Arial"/>
          <w:b/>
          <w:b/>
          <w:bCs/>
          <w:color w:val="5B5A60"/>
          <w:sz w:val="24"/>
          <w:szCs w:val="24"/>
          <w:lang w:eastAsia="en-GB"/>
        </w:rPr>
      </w:pPr>
      <w:r>
        <w:rPr>
          <w:rFonts w:eastAsia="Times New Roman" w:cs="Arial" w:ascii="Arial" w:hAnsi="Arial"/>
          <w:b/>
          <w:bCs/>
          <w:color w:val="5B5A60"/>
          <w:sz w:val="24"/>
          <w:szCs w:val="24"/>
          <w:lang w:eastAsia="en-GB"/>
        </w:rPr>
        <w:t>SCOPE OF THE JOB</w:t>
      </w:r>
    </w:p>
    <w:p>
      <w:pPr>
        <w:pStyle w:val="Normal"/>
        <w:spacing w:lineRule="auto" w:line="240" w:before="0" w:after="0"/>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br/>
        <w:t>The role of Site Officer is to provide a general caretaking service and ensure the cleanliness, safety, security (including being a registered key holder) and sound condition of the premises, facilities and associated grounds. </w:t>
      </w:r>
    </w:p>
    <w:p>
      <w:pPr>
        <w:pStyle w:val="Normal"/>
        <w:spacing w:lineRule="auto" w:line="240" w:before="0" w:after="24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spacing w:lineRule="auto" w:line="240" w:before="0" w:after="0"/>
        <w:rPr>
          <w:rFonts w:ascii="Arial" w:hAnsi="Arial" w:eastAsia="Times New Roman" w:cs="Arial"/>
          <w:b/>
          <w:b/>
          <w:bCs/>
          <w:color w:val="5B5A60"/>
          <w:sz w:val="24"/>
          <w:szCs w:val="24"/>
          <w:lang w:eastAsia="en-GB"/>
        </w:rPr>
      </w:pPr>
      <w:r>
        <w:rPr>
          <w:rFonts w:eastAsia="Times New Roman" w:cs="Arial" w:ascii="Arial" w:hAnsi="Arial"/>
          <w:b/>
          <w:bCs/>
          <w:color w:val="5B5A60"/>
          <w:sz w:val="24"/>
          <w:szCs w:val="24"/>
          <w:lang w:eastAsia="en-GB"/>
        </w:rPr>
        <w:t>CONTEXT</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spacing w:lineRule="auto" w:line="240" w:before="0" w:after="0"/>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provide support to pupils and their parents/guardians, school staff, Senior Leadership Team, governors in providing quality services to the community. </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spacing w:lineRule="auto" w:line="240" w:before="0" w:after="0"/>
        <w:rPr>
          <w:rFonts w:ascii="Arial" w:hAnsi="Arial" w:eastAsia="Times New Roman" w:cs="Arial"/>
          <w:b/>
          <w:b/>
          <w:bCs/>
          <w:color w:val="5B5A60"/>
          <w:sz w:val="24"/>
          <w:szCs w:val="24"/>
          <w:lang w:eastAsia="en-GB"/>
        </w:rPr>
      </w:pPr>
      <w:r>
        <w:rPr>
          <w:rFonts w:eastAsia="Times New Roman" w:cs="Arial" w:ascii="Arial" w:hAnsi="Arial"/>
          <w:b/>
          <w:bCs/>
          <w:color w:val="5B5A60"/>
          <w:sz w:val="24"/>
          <w:szCs w:val="24"/>
          <w:lang w:eastAsia="en-GB"/>
        </w:rPr>
        <w:t>KEY TASKS AND ACCOUNTABILITIES</w:t>
        <w:br/>
        <w:br/>
      </w:r>
    </w:p>
    <w:p>
      <w:pPr>
        <w:pStyle w:val="Normal"/>
        <w:spacing w:lineRule="auto" w:line="240" w:before="0" w:after="0"/>
        <w:rPr>
          <w:rFonts w:ascii="Arial" w:hAnsi="Arial" w:eastAsia="Times New Roman" w:cs="Arial"/>
          <w:b/>
          <w:b/>
          <w:bCs/>
          <w:color w:val="000000"/>
          <w:sz w:val="24"/>
          <w:szCs w:val="24"/>
          <w:lang w:eastAsia="en-GB"/>
        </w:rPr>
      </w:pPr>
      <w:r>
        <w:rPr>
          <w:rFonts w:eastAsia="Times New Roman" w:cs="Arial" w:ascii="Arial" w:hAnsi="Arial"/>
          <w:b/>
          <w:bCs/>
          <w:color w:val="000000"/>
          <w:sz w:val="24"/>
          <w:szCs w:val="24"/>
          <w:lang w:eastAsia="en-GB"/>
        </w:rPr>
        <w:t>Principle Duties and Responsibilities</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br/>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be responsible for the care of the premises, their service contents,and cleanliness; this shall include the checking of the security of the premises when on duty and informing the police of any trespassers on the school grounds.</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be responsible for the unlocking the building at the start of each day locking the building occasionally at the end of a late evening event in school. Daily the cleaners are responsible for locking the school up. This includes being the registered key holder.</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take precautions against frost damage to internal and external water systems and heating apparatus.</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liaise with the Headteacher and SBM on priorities of caretaking, cleaning and improvement works to ensure that all work is carried out in accordance with the cleaning specification and in order of priority.</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keep all caretaking cleaning equipment in a clean working condition.</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remove any graffiti immediately. </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make weekly checks of the fire alarm (sounding) and ensure associated and accurate log. This includes emergency doors and lighting to ensure they are fully operational.</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Maintain weekly visual inspections of the fire extinguisher equipment and keep an accurate log. Pins and safety tags are in position and that they are located in the correct position and that they are fully charged (if gauge is fitted). Report anomalies to the SBM.</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Carry out and record all routine health and safety checks around the site, to include fire safety, emergency lighting, legionella checks, etc. to ensure safety of all pupils, staff and visitors.</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undertake designated cleaning duties during term time and carry out cleaning operations during school closure periods</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Clean accessible windows/glass surfaces externally weekly</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check the heating installation daily during the heating season and to maintain fuel supplies and economise in the use of water, gas, electricity and heating fuel.</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carry out such portering duties as may be required including the reasonable movement of furniture.</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maintain the schools' grounds (litter picking) and keep the gardens presentable, cutting grass and maintaining raise beds and pond.</w:t>
      </w:r>
    </w:p>
    <w:p>
      <w:pPr>
        <w:pStyle w:val="Normal"/>
        <w:numPr>
          <w:ilvl w:val="0"/>
          <w:numId w:val="1"/>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Adhere to all health and safety advice and notices.</w:t>
      </w:r>
    </w:p>
    <w:p>
      <w:pPr>
        <w:pStyle w:val="Normal"/>
        <w:numPr>
          <w:ilvl w:val="0"/>
          <w:numId w:val="2"/>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Ensure rooms are set up appropriately for each group/user and dismantle after use.</w:t>
      </w:r>
    </w:p>
    <w:p>
      <w:pPr>
        <w:pStyle w:val="Normal"/>
        <w:numPr>
          <w:ilvl w:val="0"/>
          <w:numId w:val="2"/>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clear snow or other obstructions where necessary from entrances, in order to ensure the safety of the public and staff.</w:t>
      </w:r>
    </w:p>
    <w:p>
      <w:pPr>
        <w:pStyle w:val="Normal"/>
        <w:numPr>
          <w:ilvl w:val="0"/>
          <w:numId w:val="2"/>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Grit pathways and carparks during Icey weathers.</w:t>
      </w:r>
    </w:p>
    <w:p>
      <w:pPr>
        <w:pStyle w:val="Normal"/>
        <w:numPr>
          <w:ilvl w:val="0"/>
          <w:numId w:val="3"/>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clean and maintain grease traps.</w:t>
      </w:r>
    </w:p>
    <w:p>
      <w:pPr>
        <w:pStyle w:val="Normal"/>
        <w:numPr>
          <w:ilvl w:val="0"/>
          <w:numId w:val="3"/>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carry out minor repairs to the building and its fixtures.</w:t>
      </w:r>
    </w:p>
    <w:p>
      <w:pPr>
        <w:pStyle w:val="Normal"/>
        <w:numPr>
          <w:ilvl w:val="0"/>
          <w:numId w:val="3"/>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 xml:space="preserve">To be a named Fire Warden and maintain CPD </w:t>
      </w:r>
    </w:p>
    <w:p>
      <w:pPr>
        <w:pStyle w:val="Normal"/>
        <w:numPr>
          <w:ilvl w:val="0"/>
          <w:numId w:val="3"/>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carry out other duties reasonably deemed to be within the responsibility of the post as requested by the Headteacher or SBM. </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spacing w:lineRule="auto" w:line="240" w:before="0" w:after="200"/>
        <w:rPr>
          <w:rFonts w:ascii="Arial" w:hAnsi="Arial" w:eastAsia="Times New Roman" w:cs="Arial"/>
          <w:b/>
          <w:b/>
          <w:bCs/>
          <w:color w:val="000000"/>
          <w:sz w:val="24"/>
          <w:szCs w:val="24"/>
          <w:lang w:eastAsia="en-GB"/>
        </w:rPr>
      </w:pPr>
      <w:r>
        <w:rPr>
          <w:rFonts w:eastAsia="Times New Roman" w:cs="Arial" w:ascii="Arial" w:hAnsi="Arial"/>
          <w:b/>
          <w:bCs/>
          <w:color w:val="000000"/>
          <w:sz w:val="24"/>
          <w:szCs w:val="24"/>
          <w:lang w:eastAsia="en-GB"/>
        </w:rPr>
        <w:t>General Responsibilities</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work consistently to uphold school’s aims.</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work in a co-operative and appropriate manner with all stakeholders.</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work with pupils and parents in a courteous, positive, caring and responsible manner at all times.</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work with visitors to the school in such a way that it enhances the reputation of the school.</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seek to improve the quality of the school’s service.</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To present oneself in a professional way that is consistent with the values and expectations of the school.</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Comply with policies and procedures relating to child protection, health, safety and welfare, confidentiality and data protection, safeguarding, reporting all concerns to an appropriate person.</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Be aware of and support differences, and ensure equal opportunities for all.</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Contribute to the overall ethos/work/aims of the school.</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Establish constructive relationships and communicate with other agencies/professionals.</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Attend and participate in regular meetings.</w:t>
      </w:r>
    </w:p>
    <w:p>
      <w:pPr>
        <w:pStyle w:val="Normal"/>
        <w:numPr>
          <w:ilvl w:val="0"/>
          <w:numId w:val="4"/>
        </w:numPr>
        <w:spacing w:lineRule="auto" w:line="240" w:before="0" w:after="0"/>
        <w:textAlignment w:val="baseline"/>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Participate in training and other learning activities and performance development as required.</w:t>
      </w:r>
    </w:p>
    <w:p>
      <w:pPr>
        <w:pStyle w:val="Normal"/>
        <w:spacing w:lineRule="auto" w:line="240" w:before="0" w:after="0"/>
        <w:rPr>
          <w:rFonts w:ascii="Times New Roman" w:hAnsi="Times New Roman" w:eastAsia="Times New Roman" w:cs="Times New Roman"/>
          <w:sz w:val="24"/>
          <w:szCs w:val="24"/>
          <w:lang w:eastAsia="en-GB"/>
        </w:rPr>
      </w:pPr>
      <w:r>
        <w:rPr>
          <w:rFonts w:eastAsia="Times New Roman" w:cs="Times New Roman" w:ascii="Times New Roman" w:hAnsi="Times New Roman"/>
          <w:sz w:val="24"/>
          <w:szCs w:val="24"/>
          <w:lang w:eastAsia="en-GB"/>
        </w:rPr>
      </w:r>
    </w:p>
    <w:p>
      <w:pPr>
        <w:pStyle w:val="Normal"/>
        <w:pBdr>
          <w:top w:val="single" w:sz="4" w:space="1" w:color="000000"/>
          <w:left w:val="single" w:sz="4" w:space="4" w:color="000000"/>
          <w:bottom w:val="single" w:sz="4" w:space="1" w:color="000000"/>
          <w:right w:val="single" w:sz="4" w:space="4" w:color="000000"/>
        </w:pBdr>
        <w:spacing w:lineRule="auto" w:line="240" w:before="0" w:after="200"/>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The job description is current but recognises that while every effort has been made to explain the main duties and responsibilities, each individual task may not be identified. It is recognised that technological changes and advancements make it impossible. Therefore, in consultation with the post holder, it may be amended to reflect or anticipate any changes in the role. July 2026</w:t>
      </w:r>
    </w:p>
    <w:p>
      <w:pPr>
        <w:pStyle w:val="Normal"/>
        <w:spacing w:lineRule="auto" w:line="240" w:before="0" w:after="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b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jc w:val="center"/>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p>
      <w:pPr>
        <w:pStyle w:val="Normal"/>
        <w:spacing w:lineRule="auto" w:line="240" w:before="0" w:after="0"/>
        <w:rPr>
          <w:rFonts w:ascii="Arial" w:hAnsi="Arial" w:eastAsia="Times New Roman" w:cs="Arial"/>
          <w:b/>
          <w:b/>
          <w:bCs/>
          <w:color w:val="5B5A60"/>
          <w:sz w:val="36"/>
          <w:szCs w:val="36"/>
          <w:lang w:eastAsia="en-GB"/>
        </w:rPr>
      </w:pPr>
      <w:r>
        <w:rPr>
          <w:rFonts w:eastAsia="Times New Roman" w:cs="Arial" w:ascii="Arial" w:hAnsi="Arial"/>
          <w:b/>
          <w:bCs/>
          <w:color w:val="5B5A60"/>
          <w:sz w:val="36"/>
          <w:szCs w:val="36"/>
          <w:lang w:eastAsia="en-GB"/>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2" w:before="0" w:after="160"/>
      <w:jc w:val="left"/>
    </w:pPr>
    <w:rPr>
      <w:rFonts w:ascii="Calibri" w:hAnsi="Calibri" w:eastAsia="Calibri" w:cs="Lucida Sans"/>
      <w:color w:val="auto"/>
      <w:kern w:val="0"/>
      <w:sz w:val="22"/>
      <w:szCs w:val="22"/>
      <w:lang w:val="en-GB" w:eastAsia="en-US" w:bidi="ar-SA"/>
    </w:rPr>
  </w:style>
  <w:style w:type="character" w:styleId="WW8Num1z0">
    <w:name w:val="WW8Num1z0"/>
    <w:qFormat/>
    <w:rPr>
      <w:rFonts w:ascii="Symbol" w:hAnsi="Symbol" w:cs="Symbol"/>
      <w:sz w:val="24"/>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4"/>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sz w:val="24"/>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4"/>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erChar">
    <w:name w:val="Header Char"/>
    <w:basedOn w:val="DefaultParagraphFont"/>
    <w:qFormat/>
    <w:rPr>
      <w:rFonts w:ascii="Times New Roman" w:hAnsi="Times New Roman" w:eastAsia="Times New Roman" w:cs="Times New Roman"/>
      <w:sz w:val="24"/>
      <w:szCs w:val="24"/>
    </w:rPr>
  </w:style>
  <w:style w:type="character" w:styleId="BalloonTextChar">
    <w:name w:val="Balloon Text Char"/>
    <w:basedOn w:val="DefaultParagraphFont"/>
    <w:qFormat/>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Arial" w:hAnsi="Liberation Sans;Arial" w:eastAsia="Microsoft YaHei" w:cs="Liberation Sans;Arial"/>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style>
  <w:style w:type="paragraph" w:styleId="Caption1">
    <w:name w:val="caption"/>
    <w:basedOn w:val="Normal"/>
    <w:qFormat/>
    <w:pPr>
      <w:suppressLineNumbers/>
      <w:spacing w:before="120" w:after="120"/>
    </w:pPr>
    <w:rPr>
      <w:i/>
      <w:iCs/>
      <w:sz w:val="24"/>
      <w:szCs w:val="24"/>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rFonts w:ascii="Times New Roman" w:hAnsi="Times New Roman" w:eastAsia="Times New Roman" w:cs="Times New Roman"/>
      <w:sz w:val="24"/>
      <w:szCs w:val="24"/>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TableContents">
    <w:name w:val="Table Contents"/>
    <w:basedOn w:val="Normal"/>
    <w:qFormat/>
    <w:pPr>
      <w:suppressLineNumbers/>
    </w:pPr>
    <w:rPr/>
  </w:style>
  <w:style w:type="paragraph" w:styleId="TableHeading">
    <w:name w:val="Table Heading"/>
    <w:basedOn w:val="TableContents"/>
    <w:qFormat/>
    <w:pPr>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St Marys RC Primary School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2026-07-13T14:02:00Z</dcterms:created>
  <dc:creator>Laura Murphy</dc:creator>
  <dc:description/>
  <dc:language>en-US</dc:language>
  <cp:lastModifiedBy>Wong, Sharon</cp:lastModifiedBy>
  <cp:lastPrinted>1995-11-21T17:41:00Z</cp:lastPrinted>
  <dcterms:modified xsi:type="dcterms:W3CDTF">2026-08-14T09:18:00Z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St Marys RC Primary School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