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60"/>
        <w:ind w:left="-142" w:right="255" w:hanging="0"/>
        <w:rPr/>
      </w:pPr>
      <w:r>
        <w:rPr/>
        <w:drawing>
          <wp:inline distT="0" distB="0" distL="0" distR="0">
            <wp:extent cx="9633585" cy="514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70" r="-4" b="-70"/>
                    <a:stretch>
                      <a:fillRect/>
                    </a:stretch>
                  </pic:blipFill>
                  <pic:spPr bwMode="auto">
                    <a:xfrm>
                      <a:off x="0" y="0"/>
                      <a:ext cx="9633585" cy="514350"/>
                    </a:xfrm>
                    <a:prstGeom prst="rect">
                      <a:avLst/>
                    </a:prstGeom>
                  </pic:spPr>
                </pic:pic>
              </a:graphicData>
            </a:graphic>
          </wp:inline>
        </w:drawing>
      </w:r>
      <w:r>
        <w:rPr/>
        <w:tab/>
        <w:tab/>
        <w:tab/>
        <w:tab/>
      </w:r>
    </w:p>
    <w:tbl>
      <w:tblPr>
        <w:tblW w:w="15174" w:type="dxa"/>
        <w:jc w:val="left"/>
        <w:tblInd w:w="0" w:type="dxa"/>
        <w:tblCellMar>
          <w:top w:w="0" w:type="dxa"/>
          <w:left w:w="108" w:type="dxa"/>
          <w:bottom w:w="0" w:type="dxa"/>
          <w:right w:w="108" w:type="dxa"/>
        </w:tblCellMar>
      </w:tblPr>
      <w:tblGrid>
        <w:gridCol w:w="4517"/>
        <w:gridCol w:w="2430"/>
        <w:gridCol w:w="4321"/>
        <w:gridCol w:w="3906"/>
      </w:tblGrid>
      <w:tr>
        <w:trPr/>
        <w:tc>
          <w:tcPr>
            <w:tcW w:w="4517"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Job title</w:t>
            </w:r>
          </w:p>
        </w:tc>
        <w:tc>
          <w:tcPr>
            <w:tcW w:w="2430"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Grade</w:t>
            </w:r>
          </w:p>
        </w:tc>
        <w:tc>
          <w:tcPr>
            <w:tcW w:w="4321"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School</w:t>
            </w:r>
          </w:p>
        </w:tc>
        <w:tc>
          <w:tcPr>
            <w:tcW w:w="3906" w:type="dxa"/>
            <w:tcBorders>
              <w:top w:val="single" w:sz="6" w:space="0" w:color="000000"/>
              <w:left w:val="single" w:sz="6" w:space="0" w:color="000000"/>
              <w:bottom w:val="single" w:sz="6" w:space="0" w:color="000000"/>
              <w:right w:val="single" w:sz="6" w:space="0" w:color="000000"/>
            </w:tcBorders>
            <w:shd w:fill="E5E5E5" w:val="clear"/>
          </w:tcPr>
          <w:p>
            <w:pPr>
              <w:pStyle w:val="Normal"/>
              <w:widowControl/>
              <w:bidi w:val="0"/>
              <w:spacing w:before="60" w:after="60"/>
              <w:jc w:val="left"/>
              <w:rPr>
                <w:b/>
                <w:b/>
              </w:rPr>
            </w:pPr>
            <w:r>
              <w:rPr>
                <w:b/>
              </w:rPr>
              <w:t>Location</w:t>
            </w:r>
          </w:p>
        </w:tc>
      </w:tr>
      <w:tr>
        <w:trPr>
          <w:trHeight w:val="569" w:hRule="atLeast"/>
        </w:trPr>
        <w:tc>
          <w:tcPr>
            <w:tcW w:w="4517"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Vocational Training Officer/TA4 Hair &amp; Beauty</w:t>
            </w:r>
            <w:r>
              <w:fldChar w:fldCharType="begin">
                <w:ffData>
                  <w:name w:val="Job Title"/>
                  <w:enabled/>
                  <w:calcOnExit w:val="0"/>
                  <w:textInput/>
                </w:ffData>
              </w:fldChar>
            </w:r>
            <w:r>
              <w:rPr/>
              <w:instrText> FORMTEXT </w:instrText>
            </w:r>
            <w:r>
              <w:rPr/>
              <w:fldChar w:fldCharType="separate"/>
            </w:r>
            <w:bookmarkStart w:id="0" w:name="Job_Title"/>
            <w:r>
              <w:rPr/>
            </w:r>
            <w:r>
              <w:rPr/>
            </w:r>
            <w:r>
              <w:rPr/>
              <w:fldChar w:fldCharType="end"/>
            </w:r>
            <w:bookmarkEnd w:id="0"/>
          </w:p>
        </w:tc>
        <w:tc>
          <w:tcPr>
            <w:tcW w:w="2430" w:type="dxa"/>
            <w:tcBorders>
              <w:top w:val="single" w:sz="6" w:space="0" w:color="000000"/>
              <w:left w:val="single" w:sz="6" w:space="0" w:color="000000"/>
              <w:bottom w:val="single" w:sz="6" w:space="0" w:color="000000"/>
            </w:tcBorders>
            <w:shd w:fill="auto" w:val="clear"/>
            <w:vAlign w:val="center"/>
          </w:tcPr>
          <w:p>
            <w:pPr>
              <w:pStyle w:val="Normal"/>
              <w:spacing w:before="60" w:after="60"/>
              <w:ind w:left="0" w:right="-327" w:hanging="0"/>
              <w:rPr/>
            </w:pPr>
            <w:r>
              <w:rPr/>
              <w:t>3B 26 – 29 &amp; SNA              32.5 hours pro rata</w:t>
            </w:r>
            <w:r>
              <w:fldChar w:fldCharType="begin">
                <w:ffData>
                  <w:name w:val="Grade"/>
                  <w:enabled/>
                  <w:calcOnExit w:val="0"/>
                  <w:textInput/>
                </w:ffData>
              </w:fldChar>
            </w:r>
            <w:r>
              <w:rPr/>
              <w:instrText> FORMTEXT </w:instrText>
            </w:r>
            <w:r>
              <w:rPr/>
              <w:fldChar w:fldCharType="separate"/>
            </w:r>
            <w:bookmarkStart w:id="1" w:name="Grade"/>
            <w:r>
              <w:rPr/>
            </w:r>
            <w:r>
              <w:rPr/>
            </w:r>
            <w:r>
              <w:rPr/>
              <w:fldChar w:fldCharType="end"/>
            </w:r>
            <w:bookmarkEnd w:id="1"/>
          </w:p>
        </w:tc>
        <w:tc>
          <w:tcPr>
            <w:tcW w:w="4321"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Children’s Services Directorate</w:t>
            </w:r>
          </w:p>
          <w:p>
            <w:pPr>
              <w:pStyle w:val="Normal"/>
              <w:widowControl/>
              <w:bidi w:val="0"/>
              <w:spacing w:before="60" w:after="60"/>
              <w:jc w:val="left"/>
              <w:rPr>
                <w:b/>
                <w:b/>
              </w:rPr>
            </w:pPr>
            <w:r>
              <w:rPr>
                <w:b/>
              </w:rPr>
              <w:t xml:space="preserve">The school is committed to safeguarding and promoting the welfare of children and expects all staff and volunteers to share this commitment. </w:t>
            </w:r>
          </w:p>
        </w:tc>
        <w:tc>
          <w:tcPr>
            <w:tcW w:w="390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60" w:after="60"/>
              <w:ind w:left="0" w:right="-327" w:hanging="0"/>
              <w:rPr/>
            </w:pPr>
            <w:r>
              <w:rPr/>
              <w:t>Silverdale PRU</w:t>
            </w:r>
          </w:p>
        </w:tc>
      </w:tr>
    </w:tbl>
    <w:p>
      <w:pPr>
        <w:pStyle w:val="Caption1"/>
        <w:rPr/>
      </w:pPr>
      <w:r>
        <w:rPr/>
        <w:t>Note to manager</w:t>
      </w:r>
    </w:p>
    <w:p>
      <w:pPr>
        <w:pStyle w:val="Normal"/>
        <w:ind w:left="0" w:right="249" w:hanging="0"/>
        <w:rPr/>
      </w:pPr>
      <w:r>
        <w:rP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rPr/>
        <w:t xml:space="preserve"> or </w:t>
      </w:r>
      <w:r>
        <w:rPr>
          <w:b/>
        </w:rPr>
        <w:t>Desirable</w:t>
      </w:r>
      <w:r>
        <w:rPr/>
        <w:t xml:space="preserve"> headings. Whilst all criterions are important, those marked </w:t>
      </w:r>
      <w:r>
        <w:rPr>
          <w:b/>
        </w:rPr>
        <w:t>Essential</w:t>
      </w:r>
      <w:r>
        <w:rPr/>
        <w:t xml:space="preserve"> must be met before an interview can be offered. (See Section 6 of the Recruitment and Selection Code of Practice for more information on producing a person specification)</w:t>
      </w:r>
    </w:p>
    <w:p>
      <w:pPr>
        <w:pStyle w:val="Heading4"/>
        <w:pBdr>
          <w:top w:val="single" w:sz="6" w:space="7" w:color="000000"/>
          <w:left w:val="single" w:sz="6" w:space="5" w:color="000000"/>
          <w:bottom w:val="single" w:sz="6" w:space="10" w:color="000000"/>
          <w:right w:val="single" w:sz="6" w:space="14" w:color="000000"/>
        </w:pBdr>
        <w:shd w:fill="E5E5E5" w:val="clear"/>
        <w:ind w:left="0" w:right="249" w:hanging="0"/>
        <w:rPr/>
      </w:pPr>
      <w:r>
        <w:rPr/>
        <w:t>Note to applicants</w:t>
      </w:r>
    </w:p>
    <w:p>
      <w:pPr>
        <w:pStyle w:val="Normal"/>
        <w:pBdr>
          <w:top w:val="single" w:sz="6" w:space="7" w:color="000000"/>
          <w:left w:val="single" w:sz="6" w:space="5" w:color="000000"/>
          <w:bottom w:val="single" w:sz="6" w:space="10" w:color="000000"/>
          <w:right w:val="single" w:sz="6" w:space="14" w:color="000000"/>
        </w:pBdr>
        <w:shd w:fill="E5E5E5" w:val="clear"/>
        <w:ind w:left="0" w:right="249" w:hanging="0"/>
        <w:rPr/>
      </w:pPr>
      <w:r>
        <w:rPr/>
        <w:t xml:space="preserve">Whilst all criterions below are important, those under the </w:t>
      </w:r>
      <w:r>
        <w:rPr>
          <w:b/>
        </w:rPr>
        <w:t>Essential</w:t>
      </w:r>
      <w:r>
        <w:rPr/>
        <w:t xml:space="preserve"> heading are the key requirements. You should pay particular attention to these areas and provide evidence of meeting them. Failure to do so may mean that you will not be invited for interview.</w:t>
      </w:r>
    </w:p>
    <w:p>
      <w:pPr>
        <w:pStyle w:val="Normal"/>
        <w:rPr>
          <w:b/>
          <w:b/>
        </w:rPr>
      </w:pPr>
      <w:r>
        <w:rPr>
          <w:b/>
        </w:rPr>
        <w:tab/>
        <w:tab/>
        <w:tab/>
        <w:tab/>
        <w:tab/>
        <w:tab/>
        <w:tab/>
        <w:tab/>
        <w:tab/>
        <w:tab/>
        <w:tab/>
        <w:tab/>
        <w:tab/>
        <w:tab/>
        <w:tab/>
        <w:t xml:space="preserve">        </w:t>
        <w:tab/>
        <w:tab/>
        <w:t xml:space="preserve">           (*See grid overleaf)</w:t>
      </w:r>
    </w:p>
    <w:tbl>
      <w:tblPr>
        <w:tblW w:w="15172" w:type="dxa"/>
        <w:jc w:val="left"/>
        <w:tblInd w:w="3" w:type="dxa"/>
        <w:tblCellMar>
          <w:top w:w="0" w:type="dxa"/>
          <w:left w:w="108" w:type="dxa"/>
          <w:bottom w:w="0" w:type="dxa"/>
          <w:right w:w="108" w:type="dxa"/>
        </w:tblCellMar>
      </w:tblPr>
      <w:tblGrid>
        <w:gridCol w:w="1223"/>
        <w:gridCol w:w="11199"/>
        <w:gridCol w:w="2750"/>
      </w:tblGrid>
      <w:tr>
        <w:trPr>
          <w:tblHeader w:val="true"/>
          <w:trHeight w:val="360" w:hRule="atLeast"/>
        </w:trPr>
        <w:tc>
          <w:tcPr>
            <w:tcW w:w="1223" w:type="dxa"/>
            <w:tcBorders>
              <w:top w:val="single" w:sz="12" w:space="0" w:color="000000"/>
              <w:left w:val="single" w:sz="12" w:space="0" w:color="000000"/>
              <w:bottom w:val="single" w:sz="12" w:space="0" w:color="000000"/>
            </w:tcBorders>
            <w:shd w:fill="E5E5E5" w:val="clear"/>
            <w:vAlign w:val="center"/>
          </w:tcPr>
          <w:p>
            <w:pPr>
              <w:pStyle w:val="Normal"/>
              <w:widowControl/>
              <w:bidi w:val="0"/>
              <w:spacing w:before="60" w:after="60"/>
              <w:jc w:val="left"/>
              <w:rPr>
                <w:b/>
                <w:b/>
              </w:rPr>
            </w:pPr>
            <w:r>
              <w:rPr>
                <w:b/>
              </w:rPr>
              <w:t>Essential criteria</w:t>
            </w:r>
          </w:p>
        </w:tc>
        <w:tc>
          <w:tcPr>
            <w:tcW w:w="11199" w:type="dxa"/>
            <w:tcBorders>
              <w:top w:val="single" w:sz="12" w:space="0" w:color="000000"/>
              <w:left w:val="single" w:sz="6" w:space="0" w:color="000000"/>
              <w:bottom w:val="single" w:sz="12"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2750"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223" w:type="dxa"/>
            <w:tcBorders>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Has up to date knowledge of relevant legislation and guidance in relation to working with, and the protection of, children and young people.  </w:t>
            </w:r>
          </w:p>
        </w:tc>
        <w:tc>
          <w:tcPr>
            <w:tcW w:w="2750" w:type="dxa"/>
            <w:tcBorders>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 xml:space="preserve">Displays commitment to the protection and safeguarding of children and young people </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pPr>
            <w:r>
              <w:rPr/>
              <w:t xml:space="preserve">Relevant qualifications and or experience in </w:t>
            </w:r>
            <w:r>
              <w:rPr>
                <w:rFonts w:cs="Arial"/>
              </w:rPr>
              <w:t>Hair &amp; Beauty</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Interview &amp; Certificates</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widowControl/>
              <w:bidi w:val="0"/>
              <w:spacing w:before="60" w:after="60"/>
              <w:jc w:val="left"/>
              <w:rPr/>
            </w:pPr>
            <w:r>
              <w:rPr/>
              <w:t>Appropriate teaching/training qualification or suitably skilled trade’s person with work based training experience</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pPr>
            <w:r>
              <w:rPr>
                <w:rFonts w:cs="Arial"/>
              </w:rPr>
              <w:t xml:space="preserve">To have the ability to plan and deliver to small groups Hair &amp; Beauty, </w:t>
            </w:r>
            <w:r>
              <w:rPr/>
              <w:t xml:space="preserve">on site </w:t>
            </w:r>
            <w:r>
              <w:rPr>
                <w:rFonts w:cs="Arial"/>
              </w:rPr>
              <w:t>The Clifton Centre and across the other sites.</w:t>
            </w:r>
            <w:r>
              <w:rPr/>
              <w:t xml:space="preserve"> </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To be able to deliver other aspects of the curriculum across all sites if needed with guidance from core staff</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Current Driving Licence with business use</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Previous knowledge of Work Based learning and the design and delivery of accreditation</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Excellent interpersonal and communication skills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Excellent organisational and administration skills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bl>
    <w:tbl>
      <w:tblPr>
        <w:tblW w:w="15172" w:type="dxa"/>
        <w:jc w:val="left"/>
        <w:tblInd w:w="3" w:type="dxa"/>
        <w:tblCellMar>
          <w:top w:w="0" w:type="dxa"/>
          <w:left w:w="108" w:type="dxa"/>
          <w:bottom w:w="0" w:type="dxa"/>
          <w:right w:w="108" w:type="dxa"/>
        </w:tblCellMar>
      </w:tblPr>
      <w:tblGrid>
        <w:gridCol w:w="1223"/>
        <w:gridCol w:w="11199"/>
        <w:gridCol w:w="2750"/>
      </w:tblGrid>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Ability to work under pressure, meet deadlines and targets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The ability to forge and sustain good relationships with colleagues and external agencies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Working with students at Key Stage 4</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To be able to support in curriculum lessons when not delivering Hair &amp; Beauty</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 xml:space="preserve">Experience of working with learners with motivational and behavioural difficulties </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 xml:space="preserve">To be able to work as part of a form team to support pastoral responsibility for students </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Good ICT skills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Good Numeracy and Literacy skills GCSE or Level 2 Functional Skills</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Certificates</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The ability to work flexibly</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A demonstrated commitment to the active promotion of equality of opportunity</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6"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6" w:space="0" w:color="000000"/>
            </w:tcBorders>
            <w:shd w:fill="auto" w:val="clear"/>
            <w:vAlign w:val="center"/>
          </w:tcPr>
          <w:p>
            <w:pPr>
              <w:pStyle w:val="Normal"/>
              <w:spacing w:before="60" w:after="60"/>
              <w:jc w:val="both"/>
              <w:rPr>
                <w:rFonts w:cs="Arial"/>
              </w:rPr>
            </w:pPr>
            <w:r>
              <w:rPr>
                <w:rFonts w:cs="Arial"/>
              </w:rPr>
              <w:t>Commitment to Work Based Learning and continued quality improvement</w:t>
            </w:r>
          </w:p>
        </w:tc>
        <w:tc>
          <w:tcPr>
            <w:tcW w:w="2750"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6" w:space="0" w:color="000000"/>
              <w:left w:val="single" w:sz="12" w:space="0" w:color="000000"/>
              <w:bottom w:val="single" w:sz="12" w:space="0" w:color="000000"/>
            </w:tcBorders>
            <w:shd w:fill="auto" w:val="clear"/>
            <w:vAlign w:val="center"/>
          </w:tcPr>
          <w:p>
            <w:pPr>
              <w:pStyle w:val="Normal"/>
              <w:numPr>
                <w:ilvl w:val="0"/>
                <w:numId w:val="2"/>
              </w:numPr>
              <w:snapToGrid w:val="false"/>
              <w:spacing w:before="60" w:after="60"/>
              <w:rPr/>
            </w:pPr>
            <w:r>
              <w:rPr/>
            </w:r>
          </w:p>
        </w:tc>
        <w:tc>
          <w:tcPr>
            <w:tcW w:w="11199" w:type="dxa"/>
            <w:tcBorders>
              <w:top w:val="single" w:sz="6" w:space="0" w:color="000000"/>
              <w:left w:val="single" w:sz="6" w:space="0" w:color="000000"/>
              <w:bottom w:val="single" w:sz="12" w:space="0" w:color="000000"/>
            </w:tcBorders>
            <w:shd w:fill="auto" w:val="clear"/>
            <w:vAlign w:val="center"/>
          </w:tcPr>
          <w:p>
            <w:pPr>
              <w:pStyle w:val="Normal"/>
              <w:spacing w:before="60" w:after="60"/>
              <w:jc w:val="both"/>
              <w:rPr>
                <w:rFonts w:cs="Arial"/>
              </w:rPr>
            </w:pPr>
            <w:r>
              <w:rPr>
                <w:rFonts w:cs="Arial"/>
              </w:rPr>
              <w:t>Willingness to adapt to changing work patterns and to undertake professional development</w:t>
            </w:r>
          </w:p>
        </w:tc>
        <w:tc>
          <w:tcPr>
            <w:tcW w:w="2750" w:type="dxa"/>
            <w:tcBorders>
              <w:top w:val="single" w:sz="6"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bl>
    <w:p>
      <w:pPr>
        <w:pStyle w:val="Normal"/>
        <w:rPr/>
      </w:pPr>
      <w:r>
        <w:rPr/>
      </w:r>
    </w:p>
    <w:tbl>
      <w:tblPr>
        <w:tblW w:w="15172" w:type="dxa"/>
        <w:jc w:val="left"/>
        <w:tblInd w:w="3" w:type="dxa"/>
        <w:tblCellMar>
          <w:top w:w="0" w:type="dxa"/>
          <w:left w:w="108" w:type="dxa"/>
          <w:bottom w:w="0" w:type="dxa"/>
          <w:right w:w="108" w:type="dxa"/>
        </w:tblCellMar>
      </w:tblPr>
      <w:tblGrid>
        <w:gridCol w:w="1223"/>
        <w:gridCol w:w="11199"/>
        <w:gridCol w:w="2750"/>
      </w:tblGrid>
      <w:tr>
        <w:trPr>
          <w:trHeight w:val="360" w:hRule="atLeast"/>
        </w:trPr>
        <w:tc>
          <w:tcPr>
            <w:tcW w:w="1223" w:type="dxa"/>
            <w:tcBorders>
              <w:top w:val="single" w:sz="12" w:space="0" w:color="000000"/>
              <w:left w:val="single" w:sz="12" w:space="0" w:color="000000"/>
            </w:tcBorders>
            <w:shd w:fill="E5E5E5" w:val="clear"/>
            <w:vAlign w:val="center"/>
          </w:tcPr>
          <w:p>
            <w:pPr>
              <w:pStyle w:val="Heading1"/>
              <w:keepNext w:val="true"/>
              <w:spacing w:before="60" w:after="60"/>
              <w:rPr>
                <w:sz w:val="20"/>
              </w:rPr>
            </w:pPr>
            <w:r>
              <w:rPr>
                <w:sz w:val="20"/>
              </w:rPr>
              <w:t>Desirable criteria</w:t>
            </w:r>
          </w:p>
        </w:tc>
        <w:tc>
          <w:tcPr>
            <w:tcW w:w="11199" w:type="dxa"/>
            <w:tcBorders>
              <w:top w:val="single" w:sz="12" w:space="0" w:color="000000"/>
              <w:left w:val="single" w:sz="6" w:space="0" w:color="000000"/>
            </w:tcBorders>
            <w:shd w:fill="E5E5E5" w:val="clear"/>
            <w:vAlign w:val="center"/>
          </w:tcPr>
          <w:p>
            <w:pPr>
              <w:pStyle w:val="Normal"/>
              <w:widowControl/>
              <w:bidi w:val="0"/>
              <w:spacing w:before="60" w:after="60"/>
              <w:jc w:val="left"/>
              <w:rPr>
                <w:b/>
                <w:b/>
              </w:rPr>
            </w:pPr>
            <w:r>
              <w:rPr>
                <w:b/>
              </w:rPr>
              <w:t>Necessary requirements – skills, knowledge, experience etc.</w:t>
            </w:r>
          </w:p>
        </w:tc>
        <w:tc>
          <w:tcPr>
            <w:tcW w:w="2750" w:type="dxa"/>
            <w:tcBorders>
              <w:top w:val="single" w:sz="12" w:space="0" w:color="000000"/>
              <w:left w:val="single" w:sz="6" w:space="0" w:color="000000"/>
              <w:right w:val="single" w:sz="12" w:space="0" w:color="000000"/>
            </w:tcBorders>
            <w:shd w:fill="E5E5E5" w:val="clear"/>
            <w:vAlign w:val="center"/>
          </w:tcPr>
          <w:p>
            <w:pPr>
              <w:pStyle w:val="Normal"/>
              <w:widowControl/>
              <w:bidi w:val="0"/>
              <w:spacing w:before="60" w:after="60"/>
              <w:jc w:val="left"/>
              <w:rPr>
                <w:b/>
                <w:b/>
              </w:rPr>
            </w:pPr>
            <w:r>
              <w:rPr>
                <w:b/>
              </w:rPr>
              <w:t>* M.O.A.</w:t>
            </w:r>
          </w:p>
        </w:tc>
      </w:tr>
      <w:tr>
        <w:trPr>
          <w:trHeight w:val="360" w:hRule="atLeast"/>
        </w:trPr>
        <w:tc>
          <w:tcPr>
            <w:tcW w:w="1223" w:type="dxa"/>
            <w:tcBorders>
              <w:top w:val="single" w:sz="12" w:space="0" w:color="000000"/>
              <w:left w:val="single" w:sz="12" w:space="0" w:color="000000"/>
              <w:bottom w:val="single" w:sz="12" w:space="0" w:color="000000"/>
            </w:tcBorders>
            <w:shd w:fill="auto" w:val="clear"/>
            <w:vAlign w:val="center"/>
          </w:tcPr>
          <w:p>
            <w:pPr>
              <w:pStyle w:val="Normal"/>
              <w:numPr>
                <w:ilvl w:val="0"/>
                <w:numId w:val="3"/>
              </w:numPr>
              <w:snapToGrid w:val="false"/>
              <w:spacing w:before="60" w:after="60"/>
              <w:rPr/>
            </w:pPr>
            <w:r>
              <w:rPr/>
            </w:r>
          </w:p>
        </w:tc>
        <w:tc>
          <w:tcPr>
            <w:tcW w:w="11199"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 demonstrated commitment to the active promotion of equality and opportunity</w:t>
            </w:r>
          </w:p>
        </w:tc>
        <w:tc>
          <w:tcPr>
            <w:tcW w:w="2750"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12" w:space="0" w:color="000000"/>
              <w:left w:val="single" w:sz="12" w:space="0" w:color="000000"/>
              <w:bottom w:val="single" w:sz="12" w:space="0" w:color="000000"/>
            </w:tcBorders>
            <w:shd w:fill="auto" w:val="clear"/>
            <w:vAlign w:val="center"/>
          </w:tcPr>
          <w:p>
            <w:pPr>
              <w:pStyle w:val="Normal"/>
              <w:numPr>
                <w:ilvl w:val="0"/>
                <w:numId w:val="3"/>
              </w:numPr>
              <w:snapToGrid w:val="false"/>
              <w:spacing w:before="60" w:after="60"/>
              <w:rPr/>
            </w:pPr>
            <w:r>
              <w:rPr/>
            </w:r>
          </w:p>
        </w:tc>
        <w:tc>
          <w:tcPr>
            <w:tcW w:w="11199"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Experience of dealing with young people with challenging behaviour</w:t>
            </w:r>
          </w:p>
        </w:tc>
        <w:tc>
          <w:tcPr>
            <w:tcW w:w="2750"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r>
        <w:trPr>
          <w:trHeight w:val="360" w:hRule="atLeast"/>
        </w:trPr>
        <w:tc>
          <w:tcPr>
            <w:tcW w:w="1223" w:type="dxa"/>
            <w:tcBorders>
              <w:top w:val="single" w:sz="12" w:space="0" w:color="000000"/>
              <w:left w:val="single" w:sz="12" w:space="0" w:color="000000"/>
              <w:bottom w:val="single" w:sz="12" w:space="0" w:color="000000"/>
            </w:tcBorders>
            <w:shd w:fill="auto" w:val="clear"/>
            <w:vAlign w:val="center"/>
          </w:tcPr>
          <w:p>
            <w:pPr>
              <w:pStyle w:val="Normal"/>
              <w:numPr>
                <w:ilvl w:val="0"/>
                <w:numId w:val="3"/>
              </w:numPr>
              <w:snapToGrid w:val="false"/>
              <w:spacing w:before="60" w:after="60"/>
              <w:rPr/>
            </w:pPr>
            <w:r>
              <w:rPr/>
            </w:r>
          </w:p>
        </w:tc>
        <w:tc>
          <w:tcPr>
            <w:tcW w:w="11199" w:type="dxa"/>
            <w:tcBorders>
              <w:top w:val="single" w:sz="12" w:space="0" w:color="000000"/>
              <w:left w:val="single" w:sz="6" w:space="0" w:color="000000"/>
              <w:bottom w:val="single" w:sz="12" w:space="0" w:color="000000"/>
            </w:tcBorders>
            <w:shd w:fill="auto" w:val="clear"/>
            <w:vAlign w:val="center"/>
          </w:tcPr>
          <w:p>
            <w:pPr>
              <w:pStyle w:val="Normal"/>
              <w:widowControl/>
              <w:bidi w:val="0"/>
              <w:spacing w:before="60" w:after="60"/>
              <w:jc w:val="left"/>
              <w:rPr/>
            </w:pPr>
            <w:r>
              <w:rPr/>
              <w:t>A patient but consistent approach in motivating young people to achieve their goals</w:t>
            </w:r>
          </w:p>
        </w:tc>
        <w:tc>
          <w:tcPr>
            <w:tcW w:w="2750"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widowControl/>
              <w:bidi w:val="0"/>
              <w:spacing w:before="60" w:after="60"/>
              <w:jc w:val="left"/>
              <w:rPr/>
            </w:pPr>
            <w:r>
              <w:rPr/>
              <w:t>Application form &amp; Interview</w:t>
            </w:r>
          </w:p>
        </w:tc>
      </w:tr>
    </w:tbl>
    <w:p>
      <w:pPr>
        <w:pStyle w:val="Normal"/>
        <w:rPr>
          <w:b/>
          <w:b/>
        </w:rPr>
      </w:pPr>
      <w:r>
        <w:rPr>
          <w:b/>
        </w:rPr>
      </w:r>
    </w:p>
    <w:tbl>
      <w:tblPr>
        <w:tblW w:w="15174" w:type="dxa"/>
        <w:jc w:val="left"/>
        <w:tblInd w:w="0" w:type="dxa"/>
        <w:tblCellMar>
          <w:top w:w="0" w:type="dxa"/>
          <w:left w:w="108" w:type="dxa"/>
          <w:bottom w:w="0" w:type="dxa"/>
          <w:right w:w="108" w:type="dxa"/>
        </w:tblCellMar>
      </w:tblPr>
      <w:tblGrid>
        <w:gridCol w:w="4698"/>
        <w:gridCol w:w="2568"/>
        <w:gridCol w:w="5139"/>
        <w:gridCol w:w="2769"/>
      </w:tblGrid>
      <w:tr>
        <w:trPr/>
        <w:tc>
          <w:tcPr>
            <w:tcW w:w="4698"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Completed by</w:t>
            </w:r>
          </w:p>
        </w:tc>
        <w:tc>
          <w:tcPr>
            <w:tcW w:w="2568"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Date</w:t>
            </w:r>
          </w:p>
        </w:tc>
        <w:tc>
          <w:tcPr>
            <w:tcW w:w="5139" w:type="dxa"/>
            <w:tcBorders>
              <w:top w:val="single" w:sz="6" w:space="0" w:color="000000"/>
              <w:left w:val="single" w:sz="6" w:space="0" w:color="000000"/>
              <w:bottom w:val="single" w:sz="6" w:space="0" w:color="000000"/>
            </w:tcBorders>
            <w:shd w:fill="E5E5E5" w:val="clear"/>
          </w:tcPr>
          <w:p>
            <w:pPr>
              <w:pStyle w:val="Normal"/>
              <w:widowControl/>
              <w:bidi w:val="0"/>
              <w:spacing w:before="60" w:after="60"/>
              <w:jc w:val="left"/>
              <w:rPr>
                <w:b/>
                <w:b/>
              </w:rPr>
            </w:pPr>
            <w:r>
              <w:rPr>
                <w:b/>
              </w:rPr>
              <w:t>Approved by</w:t>
            </w:r>
          </w:p>
        </w:tc>
        <w:tc>
          <w:tcPr>
            <w:tcW w:w="2769" w:type="dxa"/>
            <w:tcBorders>
              <w:top w:val="single" w:sz="6" w:space="0" w:color="000000"/>
              <w:left w:val="single" w:sz="6" w:space="0" w:color="000000"/>
              <w:bottom w:val="single" w:sz="6" w:space="0" w:color="000000"/>
              <w:right w:val="single" w:sz="6" w:space="0" w:color="000000"/>
            </w:tcBorders>
            <w:shd w:fill="E5E5E5" w:val="clear"/>
          </w:tcPr>
          <w:p>
            <w:pPr>
              <w:pStyle w:val="Normal"/>
              <w:widowControl/>
              <w:bidi w:val="0"/>
              <w:spacing w:before="60" w:after="60"/>
              <w:jc w:val="left"/>
              <w:rPr>
                <w:b/>
                <w:b/>
              </w:rPr>
            </w:pPr>
            <w:r>
              <w:rPr>
                <w:b/>
              </w:rPr>
              <w:t>Date</w:t>
            </w:r>
          </w:p>
        </w:tc>
      </w:tr>
      <w:tr>
        <w:trPr/>
        <w:tc>
          <w:tcPr>
            <w:tcW w:w="4698"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Stephanie Carr</w:t>
            </w:r>
          </w:p>
        </w:tc>
        <w:tc>
          <w:tcPr>
            <w:tcW w:w="2568" w:type="dxa"/>
            <w:tcBorders>
              <w:top w:val="single" w:sz="6" w:space="0" w:color="000000"/>
              <w:left w:val="single" w:sz="6" w:space="0" w:color="000000"/>
              <w:bottom w:val="single" w:sz="6" w:space="0" w:color="000000"/>
            </w:tcBorders>
            <w:shd w:fill="auto" w:val="clear"/>
          </w:tcPr>
          <w:p>
            <w:pPr>
              <w:pStyle w:val="Normal"/>
              <w:widowControl/>
              <w:bidi w:val="0"/>
              <w:spacing w:before="60" w:after="60"/>
              <w:jc w:val="left"/>
              <w:rPr>
                <w:b/>
                <w:b/>
              </w:rPr>
            </w:pPr>
            <w:r>
              <w:rPr>
                <w:b/>
              </w:rPr>
              <w:t>22/04/2026</w:t>
            </w:r>
          </w:p>
        </w:tc>
        <w:tc>
          <w:tcPr>
            <w:tcW w:w="5139" w:type="dxa"/>
            <w:tcBorders>
              <w:top w:val="single" w:sz="6" w:space="0" w:color="000000"/>
              <w:left w:val="single" w:sz="6" w:space="0" w:color="000000"/>
              <w:bottom w:val="single" w:sz="6" w:space="0" w:color="000000"/>
            </w:tcBorders>
            <w:shd w:fill="auto" w:val="clear"/>
          </w:tcPr>
          <w:p>
            <w:pPr>
              <w:pStyle w:val="Normal"/>
              <w:snapToGrid w:val="false"/>
              <w:spacing w:before="60" w:after="60"/>
              <w:rPr>
                <w:b/>
                <w:b/>
              </w:rPr>
            </w:pPr>
            <w:r>
              <w:rPr>
                <w:b/>
              </w:rPr>
            </w:r>
          </w:p>
        </w:tc>
        <w:tc>
          <w:tcPr>
            <w:tcW w:w="2769"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spacing w:before="60" w:after="60"/>
              <w:rPr>
                <w:b/>
                <w:b/>
              </w:rPr>
            </w:pPr>
            <w:r>
              <w:rPr>
                <w:b/>
              </w:rPr>
            </w:r>
          </w:p>
        </w:tc>
      </w:tr>
    </w:tbl>
    <w:p>
      <w:pPr>
        <w:pStyle w:val="Normal"/>
        <w:rPr>
          <w:b/>
          <w:b/>
        </w:rPr>
      </w:pPr>
      <w:r>
        <w:rPr>
          <w:b/>
        </w:rPr>
      </w:r>
    </w:p>
    <w:p>
      <w:pPr>
        <w:pStyle w:val="Normal"/>
        <w:rPr>
          <w:b/>
          <w:b/>
        </w:rPr>
      </w:pPr>
      <w:r>
        <w:rPr>
          <w:b/>
        </w:rPr>
        <w:t>Method of assessment (* M.O.A.)</w:t>
      </w:r>
    </w:p>
    <w:p>
      <w:pPr>
        <w:pStyle w:val="Normal"/>
        <w:rPr>
          <w:b/>
          <w:b/>
        </w:rPr>
      </w:pPr>
      <w:r>
        <w:rPr>
          <w:b/>
        </w:rPr>
      </w:r>
    </w:p>
    <w:p>
      <w:pPr>
        <w:pStyle w:val="Normal"/>
        <w:rPr/>
      </w:pPr>
      <w:r>
        <w:rPr>
          <w:b/>
        </w:rPr>
        <w:t xml:space="preserve">A = </w:t>
      </w:r>
      <w:r>
        <w:rPr/>
        <w:t>Application form</w:t>
      </w:r>
      <w:r>
        <w:rPr>
          <w:b/>
        </w:rPr>
        <w:t xml:space="preserve">,    C = </w:t>
      </w:r>
      <w:r>
        <w:rPr/>
        <w:t>Certificate</w:t>
      </w:r>
      <w:r>
        <w:rPr>
          <w:b/>
        </w:rPr>
        <w:t xml:space="preserve">,    E = </w:t>
      </w:r>
      <w:r>
        <w:rPr/>
        <w:t>Exercise</w:t>
      </w:r>
      <w:r>
        <w:rPr>
          <w:b/>
        </w:rPr>
        <w:t>,    I</w:t>
      </w:r>
      <w:r>
        <w:rPr/>
        <w:t xml:space="preserve"> </w:t>
      </w:r>
      <w:r>
        <w:rPr>
          <w:b/>
        </w:rPr>
        <w:t xml:space="preserve">= </w:t>
      </w:r>
      <w:r>
        <w:rPr/>
        <w:t>Interview</w:t>
      </w:r>
      <w:r>
        <w:rPr>
          <w:b/>
        </w:rPr>
        <w:t xml:space="preserve">,    P = </w:t>
      </w:r>
      <w:r>
        <w:rPr/>
        <w:t>Presentation</w:t>
      </w:r>
      <w:r>
        <w:rPr>
          <w:b/>
        </w:rPr>
        <w:t xml:space="preserve">,    T = </w:t>
      </w:r>
      <w:r>
        <w:rPr/>
        <w:t>Test</w:t>
      </w:r>
      <w:r>
        <w:rPr>
          <w:b/>
        </w:rPr>
        <w:t xml:space="preserve">,    AC = </w:t>
      </w:r>
      <w:r>
        <w:rPr/>
        <w:t>Assessment centre</w:t>
      </w:r>
      <w:r>
        <w:rPr>
          <w:b/>
        </w:rPr>
        <w:tab/>
      </w:r>
    </w:p>
    <w:p>
      <w:pPr>
        <w:pStyle w:val="Normal"/>
        <w:tabs>
          <w:tab w:val="clear" w:pos="720"/>
          <w:tab w:val="left" w:pos="-720" w:leader="none"/>
        </w:tabs>
        <w:suppressAutoHyphens w:val="true"/>
        <w:rPr>
          <w:rFonts w:ascii="Helvetica;Arial" w:hAnsi="Helvetica;Arial" w:cs="Helvetica;Arial"/>
        </w:rPr>
      </w:pPr>
      <w:r>
        <w:rPr>
          <w:rFonts w:cs="Helvetica;Arial" w:ascii="Helvetica;Arial" w:hAnsi="Helvetica;Arial"/>
        </w:rPr>
      </w:r>
    </w:p>
    <w:p>
      <w:pPr>
        <w:pStyle w:val="Normal"/>
        <w:widowControl/>
        <w:bidi w:val="0"/>
        <w:spacing w:before="60" w:after="60"/>
        <w:jc w:val="left"/>
        <w:rPr>
          <w:rFonts w:ascii="Helvetica;Arial" w:hAnsi="Helvetica;Arial" w:cs="Helvetica;Arial"/>
        </w:rPr>
      </w:pPr>
      <w:r>
        <w:rPr>
          <w:rFonts w:cs="Helvetica;Arial" w:ascii="Helvetica;Arial" w:hAnsi="Helvetica;Arial"/>
        </w:rPr>
      </w:r>
    </w:p>
    <w:sectPr>
      <w:type w:val="nextPage"/>
      <w:pgSz w:orient="landscape" w:w="16838" w:h="11906"/>
      <w:pgMar w:left="992" w:right="851" w:header="0" w:top="710" w:footer="0" w:bottom="431"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60" w:after="60"/>
      <w:jc w:val="left"/>
    </w:pPr>
    <w:rPr>
      <w:rFonts w:ascii="Arial" w:hAnsi="Arial"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rFonts w:ascii="Helvetica;Arial" w:hAnsi="Helvetica;Arial" w:cs="Helvetica;Arial"/>
      <w:b/>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31" w:color="000000"/>
        <w:right w:val="single" w:sz="6" w:space="1" w:color="000000"/>
      </w:pBdr>
      <w:ind w:left="720" w:right="-327" w:hanging="720"/>
      <w:jc w:val="both"/>
      <w:outlineLvl w:val="2"/>
    </w:pPr>
    <w:rPr>
      <w:rFonts w:ascii="Helvetica;Arial" w:hAnsi="Helvetica;Arial" w:cs="Helvetica;Arial"/>
      <w:b/>
      <w:sz w:val="24"/>
    </w:rPr>
  </w:style>
  <w:style w:type="paragraph" w:styleId="Heading4">
    <w:name w:val="Heading 4"/>
    <w:basedOn w:val="Normal"/>
    <w:next w:val="Normal"/>
    <w:qFormat/>
    <w:pPr>
      <w:keepNext w:val="true"/>
      <w:numPr>
        <w:ilvl w:val="3"/>
        <w:numId w:val="1"/>
      </w:numPr>
      <w:pBdr>
        <w:top w:val="single" w:sz="6" w:space="1" w:color="000000"/>
        <w:left w:val="single" w:sz="6" w:space="1" w:color="000000"/>
        <w:bottom w:val="single" w:sz="6" w:space="1" w:color="000000"/>
        <w:right w:val="single" w:sz="6" w:space="1" w:color="000000"/>
      </w:pBdr>
      <w:shd w:fill="E5E5E5" w:val="clear"/>
      <w:ind w:left="0" w:right="249" w:hanging="0"/>
      <w:outlineLvl w:val="3"/>
    </w:pPr>
    <w:rPr>
      <w:b/>
    </w:rPr>
  </w:style>
  <w:style w:type="paragraph" w:styleId="Heading5">
    <w:name w:val="Heading 5"/>
    <w:basedOn w:val="Normal"/>
    <w:next w:val="Normal"/>
    <w:qFormat/>
    <w:pPr>
      <w:keepNext w:val="true"/>
      <w:numPr>
        <w:ilvl w:val="4"/>
        <w:numId w:val="1"/>
      </w:numPr>
      <w:ind w:left="0" w:right="-327" w:hanging="0"/>
      <w:jc w:val="both"/>
      <w:outlineLvl w:val="4"/>
    </w:pPr>
    <w:rPr>
      <w:rFonts w:ascii="Helvetica;Arial" w:hAnsi="Helvetica;Arial" w:cs="Helvetica;Arial"/>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rPr>
      <w:b/>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4"/>
    </w:rPr>
  </w:style>
  <w:style w:type="paragraph" w:styleId="Footer">
    <w:name w:val="Footer"/>
    <w:basedOn w:val="Normal"/>
    <w:pPr>
      <w:tabs>
        <w:tab w:val="clear" w:pos="720"/>
        <w:tab w:val="center" w:pos="4153" w:leader="none"/>
        <w:tab w:val="right" w:pos="8306" w:leader="none"/>
      </w:tabs>
    </w:pPr>
    <w:rPr>
      <w:sz w:val="24"/>
    </w:rPr>
  </w:style>
  <w:style w:type="paragraph" w:styleId="BalloonText">
    <w:name w:val="Balloon Text"/>
    <w:basedOn w:val="Normal"/>
    <w:qFormat/>
    <w:pPr>
      <w:spacing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PERSONSPEC</Template>
  <TotalTime>2</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2026-04-22T12:31:00Z</dcterms:created>
  <dc:creator>Sue Parkinson</dc:creator>
  <dc:description/>
  <dc:language>en-US</dc:language>
  <cp:lastModifiedBy>Miss S Carr</cp:lastModifiedBy>
  <cp:lastPrinted>1995-11-21T17:41:00Z</cp:lastPrinted>
  <dcterms:modified xsi:type="dcterms:W3CDTF">2026-04-24T12:39:00Z</dcterms:modified>
  <cp:revision>3</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