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54F436AA" w:rsidR="0030762F" w:rsidRPr="008D05AB" w:rsidRDefault="00FB6878" w:rsidP="00FC7104">
      <w:pPr>
        <w:pStyle w:val="Heading1"/>
        <w:spacing w:before="360" w:after="240"/>
        <w:rPr>
          <w:lang w:val="en-US"/>
        </w:rPr>
      </w:pPr>
      <w:r>
        <w:rPr>
          <w:noProof/>
          <w:lang w:val="en-US"/>
        </w:rPr>
        <w:drawing>
          <wp:anchor distT="0" distB="0" distL="114300" distR="114300" simplePos="0" relativeHeight="251660288" behindDoc="0" locked="0" layoutInCell="1" allowOverlap="1" wp14:anchorId="3C23A65D" wp14:editId="7C0FB16A">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066A">
        <w:rPr>
          <w:noProof/>
          <w:lang w:val="en-US"/>
        </w:rPr>
        <w:t xml:space="preserve">Principal Officer – Strategy </w:t>
      </w:r>
    </w:p>
    <w:tbl>
      <w:tblPr>
        <w:tblStyle w:val="TableGrid"/>
        <w:tblW w:w="10172" w:type="dxa"/>
        <w:tblInd w:w="-426" w:type="dxa"/>
        <w:tblLook w:val="04A0" w:firstRow="1" w:lastRow="0" w:firstColumn="1" w:lastColumn="0" w:noHBand="0" w:noVBand="1"/>
        <w:tblCaption w:val="Job information"/>
        <w:tblDescription w:val="Service, reporting to, location, grade"/>
      </w:tblPr>
      <w:tblGrid>
        <w:gridCol w:w="2543"/>
        <w:gridCol w:w="2543"/>
        <w:gridCol w:w="2543"/>
        <w:gridCol w:w="2543"/>
      </w:tblGrid>
      <w:tr w:rsidR="00BE6595" w14:paraId="19F26707" w14:textId="77777777" w:rsidTr="00FD16BE">
        <w:trPr>
          <w:cantSplit/>
          <w:trHeight w:val="272"/>
          <w:tblHeader/>
        </w:trPr>
        <w:tc>
          <w:tcPr>
            <w:tcW w:w="2543" w:type="dxa"/>
            <w:tcMar>
              <w:top w:w="57" w:type="dxa"/>
              <w:left w:w="57" w:type="dxa"/>
              <w:bottom w:w="57" w:type="dxa"/>
              <w:right w:w="57" w:type="dxa"/>
            </w:tcMar>
          </w:tcPr>
          <w:p w14:paraId="685E714B" w14:textId="6AA02085" w:rsidR="00BE6595" w:rsidRPr="0030762F" w:rsidRDefault="00BE6595" w:rsidP="00FD16BE">
            <w:pPr>
              <w:rPr>
                <w:rFonts w:cs="Arial"/>
                <w:b/>
                <w:bCs/>
                <w:color w:val="E30478"/>
                <w:szCs w:val="24"/>
                <w:lang w:val="en-US"/>
              </w:rPr>
            </w:pPr>
            <w:r w:rsidRPr="0030762F">
              <w:rPr>
                <w:rFonts w:cs="Arial"/>
                <w:b/>
                <w:bCs/>
                <w:color w:val="E30478"/>
                <w:szCs w:val="24"/>
                <w:lang w:val="en-US"/>
              </w:rPr>
              <w:t>Service</w:t>
            </w:r>
            <w:r>
              <w:rPr>
                <w:rFonts w:cs="Arial"/>
                <w:szCs w:val="24"/>
                <w:lang w:val="en-US"/>
              </w:rPr>
              <w:t xml:space="preserve"> </w:t>
            </w:r>
          </w:p>
        </w:tc>
        <w:tc>
          <w:tcPr>
            <w:tcW w:w="2543" w:type="dxa"/>
            <w:tcMar>
              <w:top w:w="57" w:type="dxa"/>
              <w:left w:w="57" w:type="dxa"/>
              <w:bottom w:w="57" w:type="dxa"/>
              <w:right w:w="57" w:type="dxa"/>
            </w:tcMar>
          </w:tcPr>
          <w:p w14:paraId="0A2D479B" w14:textId="069A4B21" w:rsidR="00BE6595" w:rsidRPr="0030762F" w:rsidRDefault="00BE6595" w:rsidP="00FD16BE">
            <w:pPr>
              <w:rPr>
                <w:rFonts w:cs="Arial"/>
                <w:b/>
                <w:bCs/>
                <w:color w:val="E30478"/>
                <w:szCs w:val="24"/>
                <w:lang w:val="en-US"/>
              </w:rPr>
            </w:pPr>
            <w:r w:rsidRPr="0030762F">
              <w:rPr>
                <w:rFonts w:cs="Arial"/>
                <w:b/>
                <w:bCs/>
                <w:color w:val="E30478"/>
                <w:szCs w:val="24"/>
                <w:lang w:val="en-US"/>
              </w:rPr>
              <w:t>Reporting to</w:t>
            </w:r>
            <w:r>
              <w:rPr>
                <w:rFonts w:cs="Arial"/>
                <w:szCs w:val="24"/>
                <w:lang w:val="en-US"/>
              </w:rPr>
              <w:t xml:space="preserve"> </w:t>
            </w:r>
          </w:p>
        </w:tc>
        <w:tc>
          <w:tcPr>
            <w:tcW w:w="2543" w:type="dxa"/>
            <w:tcMar>
              <w:top w:w="57" w:type="dxa"/>
              <w:left w:w="57" w:type="dxa"/>
              <w:bottom w:w="57" w:type="dxa"/>
              <w:right w:w="57" w:type="dxa"/>
            </w:tcMar>
          </w:tcPr>
          <w:p w14:paraId="0620B45E" w14:textId="6840F6D2" w:rsidR="00BE6595" w:rsidRPr="0030762F" w:rsidRDefault="00BE6595" w:rsidP="00FD16BE">
            <w:pPr>
              <w:rPr>
                <w:rFonts w:cs="Arial"/>
                <w:b/>
                <w:bCs/>
                <w:color w:val="E30478"/>
                <w:szCs w:val="24"/>
                <w:lang w:val="en-US"/>
              </w:rPr>
            </w:pPr>
            <w:r>
              <w:rPr>
                <w:rFonts w:cs="Arial"/>
                <w:b/>
                <w:bCs/>
                <w:color w:val="E30478"/>
                <w:szCs w:val="24"/>
                <w:lang w:val="en-US"/>
              </w:rPr>
              <w:t>Location</w:t>
            </w:r>
            <w:r>
              <w:rPr>
                <w:rFonts w:cs="Arial"/>
                <w:szCs w:val="24"/>
                <w:lang w:val="en-US"/>
              </w:rPr>
              <w:t xml:space="preserve"> </w:t>
            </w:r>
          </w:p>
        </w:tc>
        <w:tc>
          <w:tcPr>
            <w:tcW w:w="2543" w:type="dxa"/>
            <w:tcMar>
              <w:top w:w="57" w:type="dxa"/>
              <w:left w:w="57" w:type="dxa"/>
              <w:bottom w:w="57" w:type="dxa"/>
              <w:right w:w="57" w:type="dxa"/>
            </w:tcMar>
          </w:tcPr>
          <w:p w14:paraId="2FB43053" w14:textId="1F49BB38" w:rsidR="00BE6595" w:rsidRPr="0030762F" w:rsidRDefault="00BE6595" w:rsidP="00FD16BE">
            <w:pPr>
              <w:rPr>
                <w:rFonts w:cs="Arial"/>
                <w:b/>
                <w:bCs/>
                <w:color w:val="E30478"/>
                <w:szCs w:val="24"/>
                <w:lang w:val="en-US"/>
              </w:rPr>
            </w:pPr>
            <w:r>
              <w:rPr>
                <w:rFonts w:cs="Arial"/>
                <w:b/>
                <w:bCs/>
                <w:color w:val="E30478"/>
                <w:szCs w:val="24"/>
                <w:lang w:val="en-US"/>
              </w:rPr>
              <w:t>Grade</w:t>
            </w:r>
            <w:r>
              <w:rPr>
                <w:rFonts w:cs="Arial"/>
                <w:szCs w:val="24"/>
                <w:lang w:val="en-US"/>
              </w:rPr>
              <w:t xml:space="preserve"> </w:t>
            </w:r>
          </w:p>
        </w:tc>
      </w:tr>
      <w:tr w:rsidR="00FD16BE" w14:paraId="3FFB76AE" w14:textId="77777777" w:rsidTr="00BE6595">
        <w:trPr>
          <w:cantSplit/>
          <w:trHeight w:val="272"/>
        </w:trPr>
        <w:tc>
          <w:tcPr>
            <w:tcW w:w="2543" w:type="dxa"/>
            <w:tcMar>
              <w:top w:w="57" w:type="dxa"/>
              <w:left w:w="57" w:type="dxa"/>
              <w:bottom w:w="57" w:type="dxa"/>
              <w:right w:w="57" w:type="dxa"/>
            </w:tcMar>
          </w:tcPr>
          <w:p w14:paraId="753F3C01" w14:textId="6D50C270" w:rsidR="00FD16BE" w:rsidRPr="0030762F" w:rsidRDefault="006D7E2E" w:rsidP="0030762F">
            <w:pPr>
              <w:rPr>
                <w:rFonts w:cs="Arial"/>
                <w:b/>
                <w:bCs/>
                <w:color w:val="E30478"/>
                <w:szCs w:val="24"/>
                <w:lang w:val="en-US"/>
              </w:rPr>
            </w:pPr>
            <w:r>
              <w:rPr>
                <w:rFonts w:cs="Arial"/>
                <w:szCs w:val="24"/>
                <w:lang w:val="en-US"/>
              </w:rPr>
              <w:t>Housing Strategy</w:t>
            </w:r>
          </w:p>
        </w:tc>
        <w:tc>
          <w:tcPr>
            <w:tcW w:w="2543" w:type="dxa"/>
            <w:tcMar>
              <w:top w:w="57" w:type="dxa"/>
              <w:left w:w="57" w:type="dxa"/>
              <w:bottom w:w="57" w:type="dxa"/>
              <w:right w:w="57" w:type="dxa"/>
            </w:tcMar>
          </w:tcPr>
          <w:p w14:paraId="15EDE90D" w14:textId="7198E824" w:rsidR="00FD16BE" w:rsidRPr="0030762F" w:rsidRDefault="006D7E2E" w:rsidP="0030762F">
            <w:pPr>
              <w:rPr>
                <w:rFonts w:cs="Arial"/>
                <w:b/>
                <w:bCs/>
                <w:color w:val="E30478"/>
                <w:szCs w:val="24"/>
                <w:lang w:val="en-US"/>
              </w:rPr>
            </w:pPr>
            <w:r>
              <w:rPr>
                <w:rFonts w:cs="Arial"/>
                <w:szCs w:val="24"/>
                <w:lang w:val="en-US"/>
              </w:rPr>
              <w:t>Julie Craik Service Manager</w:t>
            </w:r>
          </w:p>
        </w:tc>
        <w:tc>
          <w:tcPr>
            <w:tcW w:w="2543" w:type="dxa"/>
            <w:tcMar>
              <w:top w:w="57" w:type="dxa"/>
              <w:left w:w="57" w:type="dxa"/>
              <w:bottom w:w="57" w:type="dxa"/>
              <w:right w:w="57" w:type="dxa"/>
            </w:tcMar>
          </w:tcPr>
          <w:p w14:paraId="631266C5" w14:textId="4D8449E2" w:rsidR="00FD16BE" w:rsidRDefault="006D7E2E" w:rsidP="0030762F">
            <w:pPr>
              <w:rPr>
                <w:rFonts w:cs="Arial"/>
                <w:b/>
                <w:bCs/>
                <w:color w:val="E30478"/>
                <w:szCs w:val="24"/>
                <w:lang w:val="en-US"/>
              </w:rPr>
            </w:pPr>
            <w:r>
              <w:rPr>
                <w:rFonts w:cs="Arial"/>
                <w:szCs w:val="24"/>
                <w:lang w:val="en-US"/>
              </w:rPr>
              <w:t>Salford Civic Centre</w:t>
            </w:r>
          </w:p>
        </w:tc>
        <w:tc>
          <w:tcPr>
            <w:tcW w:w="2543" w:type="dxa"/>
            <w:tcMar>
              <w:top w:w="57" w:type="dxa"/>
              <w:left w:w="57" w:type="dxa"/>
              <w:bottom w:w="57" w:type="dxa"/>
              <w:right w:w="57" w:type="dxa"/>
            </w:tcMar>
          </w:tcPr>
          <w:p w14:paraId="53FD859B" w14:textId="7ED4D3C3" w:rsidR="00FD16BE" w:rsidRDefault="00DF2476" w:rsidP="0030762F">
            <w:pPr>
              <w:rPr>
                <w:rFonts w:cs="Arial"/>
                <w:b/>
                <w:bCs/>
                <w:color w:val="E30478"/>
                <w:szCs w:val="24"/>
                <w:lang w:val="en-US"/>
              </w:rPr>
            </w:pPr>
            <w:r>
              <w:rPr>
                <w:rFonts w:cs="Arial"/>
                <w:b/>
                <w:bCs/>
                <w:color w:val="E30478"/>
                <w:szCs w:val="24"/>
                <w:lang w:val="en-US"/>
              </w:rPr>
              <w:t>4B</w:t>
            </w:r>
          </w:p>
        </w:tc>
      </w:tr>
    </w:tbl>
    <w:p w14:paraId="2416D240" w14:textId="7D2A4778" w:rsidR="0030762F" w:rsidRPr="0030762F" w:rsidRDefault="0030762F" w:rsidP="0030762F">
      <w:pPr>
        <w:pStyle w:val="Heading2"/>
      </w:pPr>
      <w:r w:rsidRPr="0030762F">
        <w:t>About the role</w:t>
      </w:r>
    </w:p>
    <w:sdt>
      <w:sdtPr>
        <w:rPr>
          <w:rFonts w:ascii="Arial" w:eastAsiaTheme="minorHAnsi" w:hAnsi="Arial" w:cstheme="minorBidi"/>
          <w:szCs w:val="24"/>
        </w:rPr>
        <w:id w:val="4773591"/>
        <w:placeholder>
          <w:docPart w:val="D040DACD425F4FB1952FF473E8E644EA"/>
        </w:placeholder>
      </w:sdtPr>
      <w:sdtEndPr>
        <w:rPr>
          <w:rFonts w:ascii="Tahoma" w:eastAsia="Times New Roman" w:hAnsi="Tahoma" w:cs="Times New Roman"/>
          <w:szCs w:val="20"/>
        </w:rPr>
      </w:sdtEndPr>
      <w:sdtContent>
        <w:sdt>
          <w:sdtPr>
            <w:rPr>
              <w:rFonts w:ascii="Arial" w:eastAsiaTheme="minorHAnsi" w:hAnsi="Arial" w:cstheme="minorBidi"/>
              <w:szCs w:val="24"/>
            </w:rPr>
            <w:id w:val="20013164"/>
            <w:placeholder>
              <w:docPart w:val="91715F4F184647B988236198825B7474"/>
            </w:placeholder>
          </w:sdtPr>
          <w:sdtEndPr>
            <w:rPr>
              <w:rFonts w:ascii="Tahoma" w:eastAsia="Times New Roman" w:hAnsi="Tahoma" w:cs="Times New Roman"/>
              <w:szCs w:val="20"/>
            </w:rPr>
          </w:sdtEndPr>
          <w:sdtContent>
            <w:p w14:paraId="0529324E" w14:textId="24D69780" w:rsidR="006D7E2E" w:rsidRPr="006D7E2E" w:rsidRDefault="006D7E2E" w:rsidP="006D7E2E">
              <w:pPr>
                <w:pStyle w:val="BodyText"/>
                <w:numPr>
                  <w:ilvl w:val="0"/>
                  <w:numId w:val="42"/>
                </w:numPr>
                <w:jc w:val="left"/>
                <w:rPr>
                  <w:rFonts w:ascii="Arial" w:eastAsiaTheme="minorHAnsi" w:hAnsi="Arial" w:cstheme="minorBidi"/>
                  <w:szCs w:val="24"/>
                </w:rPr>
              </w:pPr>
              <w:r w:rsidRPr="006D7E2E">
                <w:rPr>
                  <w:rFonts w:ascii="Arial" w:eastAsiaTheme="minorHAnsi" w:hAnsi="Arial" w:cstheme="minorBidi"/>
                  <w:szCs w:val="24"/>
                </w:rPr>
                <w:t xml:space="preserve">To plan, develop and produce key strategic housing plans for the City within agreed timescales, and to </w:t>
              </w:r>
              <w:r w:rsidR="009C1D60">
                <w:rPr>
                  <w:rFonts w:ascii="Arial" w:eastAsiaTheme="minorHAnsi" w:hAnsi="Arial" w:cstheme="minorBidi"/>
                  <w:szCs w:val="24"/>
                </w:rPr>
                <w:t>set up frameworks to monitor</w:t>
              </w:r>
              <w:r w:rsidRPr="006D7E2E">
                <w:rPr>
                  <w:rFonts w:ascii="Arial" w:eastAsiaTheme="minorHAnsi" w:hAnsi="Arial" w:cstheme="minorBidi"/>
                  <w:szCs w:val="24"/>
                </w:rPr>
                <w:t xml:space="preserve"> the delivery of associated action plans. </w:t>
              </w:r>
            </w:p>
            <w:p w14:paraId="187B7F21" w14:textId="76B77F9E" w:rsidR="006D7E2E" w:rsidRPr="006D7E2E" w:rsidRDefault="006D7E2E" w:rsidP="006D7E2E">
              <w:pPr>
                <w:pStyle w:val="BodyText"/>
                <w:numPr>
                  <w:ilvl w:val="0"/>
                  <w:numId w:val="42"/>
                </w:numPr>
                <w:jc w:val="left"/>
                <w:rPr>
                  <w:rFonts w:ascii="Arial" w:eastAsiaTheme="minorHAnsi" w:hAnsi="Arial" w:cstheme="minorBidi"/>
                  <w:szCs w:val="24"/>
                </w:rPr>
              </w:pPr>
              <w:r w:rsidRPr="006D7E2E">
                <w:rPr>
                  <w:rFonts w:ascii="Arial" w:eastAsiaTheme="minorHAnsi" w:hAnsi="Arial" w:cstheme="minorBidi"/>
                  <w:szCs w:val="24"/>
                </w:rPr>
                <w:t>To facilitate housing partnerships</w:t>
              </w:r>
              <w:r w:rsidR="00F52264">
                <w:rPr>
                  <w:rFonts w:ascii="Arial" w:eastAsiaTheme="minorHAnsi" w:hAnsi="Arial" w:cstheme="minorBidi"/>
                  <w:szCs w:val="24"/>
                </w:rPr>
                <w:t xml:space="preserve"> / governance </w:t>
              </w:r>
              <w:r w:rsidR="00D060A4">
                <w:rPr>
                  <w:rFonts w:ascii="Arial" w:eastAsiaTheme="minorHAnsi" w:hAnsi="Arial" w:cstheme="minorBidi"/>
                  <w:szCs w:val="24"/>
                </w:rPr>
                <w:t>forums,</w:t>
              </w:r>
              <w:r w:rsidRPr="006D7E2E">
                <w:rPr>
                  <w:rFonts w:ascii="Arial" w:eastAsiaTheme="minorHAnsi" w:hAnsi="Arial" w:cstheme="minorBidi"/>
                  <w:szCs w:val="24"/>
                </w:rPr>
                <w:t xml:space="preserve"> communicating with key colleagues, partners and stakeholders ensuring effective partnership working and the delivery of key local and regional priorities. </w:t>
              </w:r>
            </w:p>
            <w:p w14:paraId="54C8CF95" w14:textId="77777777" w:rsidR="006D7E2E" w:rsidRPr="006D7E2E" w:rsidRDefault="006D7E2E" w:rsidP="006D7E2E">
              <w:pPr>
                <w:pStyle w:val="ListParagraph"/>
                <w:numPr>
                  <w:ilvl w:val="0"/>
                  <w:numId w:val="42"/>
                </w:numPr>
                <w:spacing w:after="0" w:line="240" w:lineRule="auto"/>
                <w:rPr>
                  <w:szCs w:val="24"/>
                </w:rPr>
              </w:pPr>
              <w:r w:rsidRPr="006D7E2E">
                <w:rPr>
                  <w:szCs w:val="24"/>
                </w:rPr>
                <w:t>To work with partners across GM to support the delivery of regional and sub regional strategic housing work as appropriate.</w:t>
              </w:r>
            </w:p>
            <w:p w14:paraId="36D0629E" w14:textId="77777777" w:rsidR="006D7E2E" w:rsidRPr="006D7E2E" w:rsidRDefault="006D7E2E" w:rsidP="006D7E2E">
              <w:pPr>
                <w:pStyle w:val="ListParagraph"/>
                <w:numPr>
                  <w:ilvl w:val="0"/>
                  <w:numId w:val="42"/>
                </w:numPr>
                <w:spacing w:after="0" w:line="240" w:lineRule="auto"/>
                <w:rPr>
                  <w:szCs w:val="24"/>
                </w:rPr>
              </w:pPr>
              <w:r w:rsidRPr="006D7E2E">
                <w:rPr>
                  <w:szCs w:val="24"/>
                </w:rPr>
                <w:t>To represent strategic housing services at meetings.</w:t>
              </w:r>
            </w:p>
            <w:p w14:paraId="736418EB" w14:textId="27845E4B" w:rsidR="006D7E2E" w:rsidRPr="006D7E2E" w:rsidRDefault="006D7E2E" w:rsidP="006D7E2E">
              <w:pPr>
                <w:pStyle w:val="BodyText"/>
                <w:numPr>
                  <w:ilvl w:val="0"/>
                  <w:numId w:val="42"/>
                </w:numPr>
                <w:jc w:val="left"/>
                <w:rPr>
                  <w:rFonts w:ascii="Arial" w:eastAsiaTheme="minorHAnsi" w:hAnsi="Arial" w:cstheme="minorBidi"/>
                  <w:szCs w:val="24"/>
                </w:rPr>
              </w:pPr>
              <w:r w:rsidRPr="006D7E2E">
                <w:rPr>
                  <w:rFonts w:ascii="Arial" w:eastAsiaTheme="minorHAnsi" w:hAnsi="Arial" w:cstheme="minorBidi"/>
                  <w:szCs w:val="24"/>
                </w:rPr>
                <w:t xml:space="preserve">To assess the impact of </w:t>
              </w:r>
              <w:r w:rsidR="00D060A4">
                <w:rPr>
                  <w:rFonts w:ascii="Arial" w:eastAsiaTheme="minorHAnsi" w:hAnsi="Arial" w:cstheme="minorBidi"/>
                  <w:szCs w:val="24"/>
                </w:rPr>
                <w:t xml:space="preserve">national and regional </w:t>
              </w:r>
              <w:r w:rsidRPr="006D7E2E">
                <w:rPr>
                  <w:rFonts w:ascii="Arial" w:eastAsiaTheme="minorHAnsi" w:hAnsi="Arial" w:cstheme="minorBidi"/>
                  <w:szCs w:val="24"/>
                </w:rPr>
                <w:t>housing related legislation, guidance and policy</w:t>
              </w:r>
              <w:r w:rsidR="00D060A4">
                <w:rPr>
                  <w:rFonts w:ascii="Arial" w:eastAsiaTheme="minorHAnsi" w:hAnsi="Arial" w:cstheme="minorBidi"/>
                  <w:szCs w:val="24"/>
                </w:rPr>
                <w:t>, a</w:t>
              </w:r>
              <w:r w:rsidR="000C7309">
                <w:rPr>
                  <w:rFonts w:ascii="Arial" w:eastAsiaTheme="minorHAnsi" w:hAnsi="Arial" w:cstheme="minorBidi"/>
                  <w:szCs w:val="24"/>
                </w:rPr>
                <w:t>s well as wider crosscutting strategic priorities,</w:t>
              </w:r>
              <w:r w:rsidRPr="006D7E2E">
                <w:rPr>
                  <w:rFonts w:ascii="Arial" w:eastAsiaTheme="minorHAnsi" w:hAnsi="Arial" w:cstheme="minorBidi"/>
                  <w:szCs w:val="24"/>
                </w:rPr>
                <w:t xml:space="preserve"> to ensure that </w:t>
              </w:r>
              <w:r w:rsidR="000C7309">
                <w:rPr>
                  <w:rFonts w:ascii="Arial" w:eastAsiaTheme="minorHAnsi" w:hAnsi="Arial" w:cstheme="minorBidi"/>
                  <w:szCs w:val="24"/>
                </w:rPr>
                <w:t xml:space="preserve">strategy/policy </w:t>
              </w:r>
              <w:r w:rsidRPr="006D7E2E">
                <w:rPr>
                  <w:rFonts w:ascii="Arial" w:eastAsiaTheme="minorHAnsi" w:hAnsi="Arial" w:cstheme="minorBidi"/>
                  <w:szCs w:val="24"/>
                </w:rPr>
                <w:t xml:space="preserve">responses reflect </w:t>
              </w:r>
              <w:r w:rsidR="000C7309">
                <w:rPr>
                  <w:rFonts w:ascii="Arial" w:eastAsiaTheme="minorHAnsi" w:hAnsi="Arial" w:cstheme="minorBidi"/>
                  <w:szCs w:val="24"/>
                </w:rPr>
                <w:t>these</w:t>
              </w:r>
              <w:r w:rsidRPr="006D7E2E">
                <w:rPr>
                  <w:rFonts w:ascii="Arial" w:eastAsiaTheme="minorHAnsi" w:hAnsi="Arial" w:cstheme="minorBidi"/>
                  <w:szCs w:val="24"/>
                </w:rPr>
                <w:t>.</w:t>
              </w:r>
            </w:p>
            <w:p w14:paraId="24572B6E" w14:textId="77777777" w:rsidR="007D35CC" w:rsidRDefault="006D7E2E" w:rsidP="007D35CC">
              <w:pPr>
                <w:pStyle w:val="BodyText"/>
                <w:numPr>
                  <w:ilvl w:val="0"/>
                  <w:numId w:val="42"/>
                </w:numPr>
                <w:jc w:val="left"/>
                <w:rPr>
                  <w:szCs w:val="24"/>
                </w:rPr>
              </w:pPr>
              <w:r w:rsidRPr="006D7E2E">
                <w:rPr>
                  <w:rFonts w:ascii="Arial" w:eastAsiaTheme="minorHAnsi" w:hAnsi="Arial" w:cstheme="minorBidi"/>
                  <w:szCs w:val="24"/>
                </w:rPr>
                <w:t>To respond to national, regional and local consultations on housing issues.</w:t>
              </w:r>
            </w:p>
            <w:p w14:paraId="2B1C046F" w14:textId="12A42184" w:rsidR="006D7E2E" w:rsidRPr="00F37B18" w:rsidRDefault="006D7E2E" w:rsidP="007D35CC">
              <w:pPr>
                <w:pStyle w:val="BodyText"/>
                <w:numPr>
                  <w:ilvl w:val="0"/>
                  <w:numId w:val="42"/>
                </w:numPr>
                <w:jc w:val="left"/>
                <w:rPr>
                  <w:szCs w:val="24"/>
                </w:rPr>
              </w:pPr>
              <w:r w:rsidRPr="007D35CC">
                <w:rPr>
                  <w:rFonts w:ascii="Arial" w:hAnsi="Arial" w:cs="Arial"/>
                  <w:szCs w:val="24"/>
                </w:rPr>
                <w:t>To undertake</w:t>
              </w:r>
              <w:r w:rsidR="007D35CC" w:rsidRPr="007D35CC">
                <w:rPr>
                  <w:rFonts w:ascii="Arial" w:hAnsi="Arial" w:cs="Arial"/>
                  <w:szCs w:val="24"/>
                </w:rPr>
                <w:t xml:space="preserve"> a range of</w:t>
              </w:r>
              <w:r w:rsidRPr="007D35CC">
                <w:rPr>
                  <w:rFonts w:ascii="Arial" w:hAnsi="Arial" w:cs="Arial"/>
                  <w:szCs w:val="24"/>
                </w:rPr>
                <w:t xml:space="preserve"> research and </w:t>
              </w:r>
              <w:r w:rsidR="00F62F82" w:rsidRPr="007D35CC">
                <w:rPr>
                  <w:rFonts w:ascii="Arial" w:hAnsi="Arial" w:cs="Arial"/>
                  <w:szCs w:val="24"/>
                </w:rPr>
                <w:t xml:space="preserve">data </w:t>
              </w:r>
              <w:r w:rsidR="007D35CC" w:rsidRPr="007D35CC">
                <w:rPr>
                  <w:rFonts w:ascii="Arial" w:hAnsi="Arial" w:cs="Arial"/>
                  <w:szCs w:val="24"/>
                </w:rPr>
                <w:t>collection/</w:t>
              </w:r>
              <w:r w:rsidRPr="007D35CC">
                <w:rPr>
                  <w:rFonts w:ascii="Arial" w:hAnsi="Arial" w:cs="Arial"/>
                  <w:szCs w:val="24"/>
                </w:rPr>
                <w:t xml:space="preserve">analysis </w:t>
              </w:r>
              <w:r w:rsidR="00161A5E" w:rsidRPr="007D35CC">
                <w:rPr>
                  <w:rFonts w:ascii="Arial" w:hAnsi="Arial" w:cs="Arial"/>
                  <w:szCs w:val="24"/>
                </w:rPr>
                <w:t>to inform relevant needs assessments</w:t>
              </w:r>
              <w:r w:rsidR="001948B1">
                <w:rPr>
                  <w:rFonts w:ascii="Arial" w:hAnsi="Arial" w:cs="Arial"/>
                  <w:szCs w:val="24"/>
                </w:rPr>
                <w:t xml:space="preserve"> -</w:t>
              </w:r>
              <w:r w:rsidR="007D35CC" w:rsidRPr="007D35CC">
                <w:rPr>
                  <w:rFonts w:ascii="Arial" w:hAnsi="Arial" w:cs="Arial"/>
                  <w:szCs w:val="24"/>
                </w:rPr>
                <w:t xml:space="preserve"> </w:t>
              </w:r>
              <w:r w:rsidRPr="007D35CC">
                <w:rPr>
                  <w:rFonts w:ascii="Arial" w:hAnsi="Arial" w:cs="Arial"/>
                  <w:szCs w:val="24"/>
                </w:rPr>
                <w:t xml:space="preserve">to provide an evidence base to support strategy and policy development.  </w:t>
              </w:r>
            </w:p>
            <w:p w14:paraId="311DFF86" w14:textId="653E1B75" w:rsidR="00F37B18" w:rsidRPr="007D35CC" w:rsidRDefault="00F37B18" w:rsidP="007D35CC">
              <w:pPr>
                <w:pStyle w:val="BodyText"/>
                <w:numPr>
                  <w:ilvl w:val="0"/>
                  <w:numId w:val="42"/>
                </w:numPr>
                <w:jc w:val="left"/>
                <w:rPr>
                  <w:szCs w:val="24"/>
                </w:rPr>
              </w:pPr>
              <w:r>
                <w:rPr>
                  <w:rFonts w:ascii="Arial" w:hAnsi="Arial" w:cs="Arial"/>
                  <w:szCs w:val="24"/>
                </w:rPr>
                <w:t xml:space="preserve">To undertake engagement with people with lived experience and key stakeholders, including co-production </w:t>
              </w:r>
              <w:r w:rsidR="007344AF">
                <w:rPr>
                  <w:rFonts w:ascii="Arial" w:hAnsi="Arial" w:cs="Arial"/>
                  <w:szCs w:val="24"/>
                </w:rPr>
                <w:t>– to further inform Salford’s strategic plans</w:t>
              </w:r>
            </w:p>
            <w:p w14:paraId="26EBAFE8" w14:textId="0B9F6FE9" w:rsidR="006D7E2E" w:rsidRPr="004B73C2" w:rsidRDefault="006D7E2E" w:rsidP="004B73C2">
              <w:pPr>
                <w:pStyle w:val="BodyText"/>
                <w:numPr>
                  <w:ilvl w:val="0"/>
                  <w:numId w:val="42"/>
                </w:numPr>
                <w:jc w:val="left"/>
                <w:rPr>
                  <w:rFonts w:ascii="Arial" w:hAnsi="Arial" w:cs="Arial"/>
                  <w:szCs w:val="24"/>
                </w:rPr>
              </w:pPr>
              <w:r w:rsidRPr="006D7E2E">
                <w:rPr>
                  <w:rFonts w:ascii="Arial" w:hAnsi="Arial" w:cs="Arial"/>
                  <w:szCs w:val="24"/>
                </w:rPr>
                <w:t xml:space="preserve">To work closely with key information holders to ensure statutory statistical returns are </w:t>
              </w:r>
              <w:r w:rsidR="001948B1">
                <w:rPr>
                  <w:rFonts w:ascii="Arial" w:hAnsi="Arial" w:cs="Arial"/>
                  <w:szCs w:val="24"/>
                </w:rPr>
                <w:t>prepared/</w:t>
              </w:r>
              <w:r w:rsidRPr="006D7E2E">
                <w:rPr>
                  <w:rFonts w:ascii="Arial" w:hAnsi="Arial" w:cs="Arial"/>
                  <w:szCs w:val="24"/>
                </w:rPr>
                <w:t xml:space="preserve">submitted to the relevant government departments in a timely and accurate manner. </w:t>
              </w:r>
            </w:p>
          </w:sdtContent>
        </w:sdt>
      </w:sdtContent>
    </w:sdt>
    <w:p w14:paraId="40DB311A" w14:textId="0BC8545E" w:rsidR="0030762F" w:rsidRDefault="0030762F" w:rsidP="0030762F">
      <w:pPr>
        <w:pStyle w:val="Heading2"/>
        <w:rPr>
          <w:lang w:val="en-US"/>
        </w:rPr>
      </w:pPr>
      <w:r>
        <w:rPr>
          <w:lang w:val="en-US"/>
        </w:rPr>
        <w:t>Key outcomes</w:t>
      </w:r>
    </w:p>
    <w:p w14:paraId="61B6705F" w14:textId="3716DCDF" w:rsidR="006D7E2E" w:rsidRPr="00362116" w:rsidRDefault="006D7E2E" w:rsidP="006D7E2E">
      <w:pPr>
        <w:pStyle w:val="ListParagraph"/>
        <w:numPr>
          <w:ilvl w:val="0"/>
          <w:numId w:val="43"/>
        </w:numPr>
        <w:spacing w:after="0" w:line="240" w:lineRule="auto"/>
        <w:ind w:left="714" w:hanging="357"/>
        <w:rPr>
          <w:rFonts w:cs="Arial"/>
        </w:rPr>
      </w:pPr>
      <w:r w:rsidRPr="00362116">
        <w:rPr>
          <w:rFonts w:cs="Arial"/>
        </w:rPr>
        <w:t>H</w:t>
      </w:r>
      <w:r>
        <w:rPr>
          <w:rFonts w:cs="Arial"/>
        </w:rPr>
        <w:t xml:space="preserve">ousing / homelessness </w:t>
      </w:r>
      <w:r w:rsidRPr="00362116">
        <w:rPr>
          <w:rFonts w:cs="Arial"/>
        </w:rPr>
        <w:t>strategies developed</w:t>
      </w:r>
      <w:r w:rsidR="00362D0E">
        <w:rPr>
          <w:rFonts w:cs="Arial"/>
        </w:rPr>
        <w:t>,</w:t>
      </w:r>
      <w:r w:rsidRPr="00362116">
        <w:rPr>
          <w:rFonts w:cs="Arial"/>
        </w:rPr>
        <w:t xml:space="preserve"> actio</w:t>
      </w:r>
      <w:r w:rsidR="00362D0E">
        <w:rPr>
          <w:rFonts w:cs="Arial"/>
        </w:rPr>
        <w:t>n plans agreed and monitoring frameworks produced</w:t>
      </w:r>
    </w:p>
    <w:p w14:paraId="2F01D2DD" w14:textId="4A352971" w:rsidR="006D7E2E" w:rsidRPr="00362116" w:rsidRDefault="006D7E2E" w:rsidP="006D7E2E">
      <w:pPr>
        <w:pStyle w:val="ListParagraph"/>
        <w:numPr>
          <w:ilvl w:val="0"/>
          <w:numId w:val="43"/>
        </w:numPr>
        <w:spacing w:after="0" w:line="240" w:lineRule="auto"/>
        <w:ind w:left="714" w:hanging="357"/>
        <w:rPr>
          <w:rFonts w:cs="Arial"/>
        </w:rPr>
      </w:pPr>
      <w:r w:rsidRPr="00362116">
        <w:rPr>
          <w:rFonts w:cs="Arial"/>
        </w:rPr>
        <w:t>Strong partnerships</w:t>
      </w:r>
      <w:r w:rsidR="00F26E5D">
        <w:rPr>
          <w:rFonts w:cs="Arial"/>
        </w:rPr>
        <w:t>/governance</w:t>
      </w:r>
      <w:r w:rsidRPr="00362116">
        <w:rPr>
          <w:rFonts w:cs="Arial"/>
        </w:rPr>
        <w:t xml:space="preserve"> </w:t>
      </w:r>
      <w:r>
        <w:rPr>
          <w:rFonts w:cs="Arial"/>
        </w:rPr>
        <w:t xml:space="preserve">in place </w:t>
      </w:r>
      <w:r w:rsidRPr="00362116">
        <w:rPr>
          <w:rFonts w:cs="Arial"/>
        </w:rPr>
        <w:t xml:space="preserve">supporting </w:t>
      </w:r>
      <w:r>
        <w:rPr>
          <w:rFonts w:cs="Arial"/>
        </w:rPr>
        <w:t xml:space="preserve">the delivery of strategic housing objectives at a </w:t>
      </w:r>
      <w:r w:rsidRPr="00362116">
        <w:rPr>
          <w:rFonts w:cs="Arial"/>
        </w:rPr>
        <w:t xml:space="preserve">City and GM </w:t>
      </w:r>
      <w:r>
        <w:rPr>
          <w:rFonts w:cs="Arial"/>
        </w:rPr>
        <w:t>level.</w:t>
      </w:r>
    </w:p>
    <w:p w14:paraId="740346C4" w14:textId="77777777" w:rsidR="006D7E2E" w:rsidRPr="00362116" w:rsidRDefault="006D7E2E" w:rsidP="006D7E2E">
      <w:pPr>
        <w:pStyle w:val="ListParagraph"/>
        <w:numPr>
          <w:ilvl w:val="0"/>
          <w:numId w:val="43"/>
        </w:numPr>
        <w:spacing w:after="0" w:line="240" w:lineRule="auto"/>
        <w:ind w:left="714" w:hanging="357"/>
        <w:rPr>
          <w:rFonts w:cs="Arial"/>
        </w:rPr>
      </w:pPr>
      <w:r w:rsidRPr="00362116">
        <w:rPr>
          <w:rFonts w:cs="Arial"/>
        </w:rPr>
        <w:t xml:space="preserve">Legislative impacts are assessed and appropriate responses developed. </w:t>
      </w:r>
    </w:p>
    <w:p w14:paraId="3CBECF47" w14:textId="389F673F" w:rsidR="006D7E2E" w:rsidRDefault="006D7E2E" w:rsidP="006D7E2E">
      <w:pPr>
        <w:pStyle w:val="ListParagraph"/>
        <w:numPr>
          <w:ilvl w:val="0"/>
          <w:numId w:val="43"/>
        </w:numPr>
        <w:spacing w:after="0" w:line="240" w:lineRule="auto"/>
        <w:ind w:left="714" w:hanging="357"/>
        <w:rPr>
          <w:rFonts w:cs="Arial"/>
        </w:rPr>
      </w:pPr>
      <w:r w:rsidRPr="00362116">
        <w:rPr>
          <w:rFonts w:cs="Arial"/>
        </w:rPr>
        <w:t xml:space="preserve">Views of the City fed into </w:t>
      </w:r>
      <w:r w:rsidR="00F26E5D">
        <w:rPr>
          <w:rFonts w:cs="Arial"/>
        </w:rPr>
        <w:t>strategic priorities</w:t>
      </w:r>
      <w:r w:rsidRPr="00362116">
        <w:rPr>
          <w:rFonts w:cs="Arial"/>
        </w:rPr>
        <w:t>.</w:t>
      </w:r>
    </w:p>
    <w:p w14:paraId="7F22BD37" w14:textId="77777777" w:rsidR="006D7E2E" w:rsidRDefault="006D7E2E" w:rsidP="006D7E2E">
      <w:pPr>
        <w:pStyle w:val="ListParagraph"/>
        <w:numPr>
          <w:ilvl w:val="0"/>
          <w:numId w:val="43"/>
        </w:numPr>
        <w:spacing w:after="0" w:line="240" w:lineRule="auto"/>
        <w:ind w:left="714" w:hanging="357"/>
        <w:rPr>
          <w:rFonts w:cs="Arial"/>
        </w:rPr>
      </w:pPr>
      <w:r>
        <w:rPr>
          <w:rFonts w:cs="Arial"/>
        </w:rPr>
        <w:t>Robust evidence base to support the development of housing strategies / policies.</w:t>
      </w:r>
    </w:p>
    <w:p w14:paraId="72C1F2CB" w14:textId="77777777" w:rsidR="006D7E2E" w:rsidRDefault="006D7E2E" w:rsidP="006D7E2E">
      <w:pPr>
        <w:pStyle w:val="ListParagraph"/>
        <w:numPr>
          <w:ilvl w:val="0"/>
          <w:numId w:val="43"/>
        </w:numPr>
        <w:spacing w:after="0" w:line="240" w:lineRule="auto"/>
        <w:ind w:left="714" w:hanging="357"/>
        <w:rPr>
          <w:rFonts w:cs="Arial"/>
        </w:rPr>
      </w:pPr>
      <w:r>
        <w:rPr>
          <w:rFonts w:cs="Arial"/>
        </w:rPr>
        <w:t xml:space="preserve">Accurate statistical returns completed on time. </w:t>
      </w:r>
    </w:p>
    <w:p w14:paraId="1F86EFA1" w14:textId="17A2C67E" w:rsidR="0030762F" w:rsidRDefault="0030762F" w:rsidP="0030762F">
      <w:pPr>
        <w:pStyle w:val="Heading2"/>
        <w:rPr>
          <w:lang w:val="en-US"/>
        </w:rPr>
      </w:pPr>
      <w:r>
        <w:rPr>
          <w:lang w:val="en-US"/>
        </w:rPr>
        <w:lastRenderedPageBreak/>
        <w:t>What we need from you</w:t>
      </w:r>
    </w:p>
    <w:p w14:paraId="5E57F34D" w14:textId="3D77744A" w:rsidR="006D7E2E" w:rsidRPr="00E01CBD" w:rsidRDefault="006D7E2E" w:rsidP="006D7E2E">
      <w:pPr>
        <w:pStyle w:val="ListParagraph"/>
        <w:numPr>
          <w:ilvl w:val="0"/>
          <w:numId w:val="44"/>
        </w:numPr>
        <w:spacing w:after="0" w:line="240" w:lineRule="auto"/>
        <w:ind w:left="714" w:hanging="357"/>
        <w:rPr>
          <w:rFonts w:cs="Arial"/>
        </w:rPr>
      </w:pPr>
      <w:r w:rsidRPr="00E01CBD">
        <w:rPr>
          <w:rFonts w:cs="Arial"/>
        </w:rPr>
        <w:t>Excellent verbal</w:t>
      </w:r>
      <w:r w:rsidR="00D8177E">
        <w:rPr>
          <w:rFonts w:cs="Arial"/>
        </w:rPr>
        <w:t xml:space="preserve"> and </w:t>
      </w:r>
      <w:r w:rsidRPr="00E01CBD">
        <w:rPr>
          <w:rFonts w:cs="Arial"/>
        </w:rPr>
        <w:t>writ</w:t>
      </w:r>
      <w:r w:rsidR="00D8177E">
        <w:rPr>
          <w:rFonts w:cs="Arial"/>
        </w:rPr>
        <w:t xml:space="preserve">ing </w:t>
      </w:r>
      <w:r w:rsidRPr="00E01CBD">
        <w:rPr>
          <w:rFonts w:cs="Arial"/>
        </w:rPr>
        <w:t>skills including experience of writing reports, strategies and briefing / policy papers to a range of audiences and presenting to a wide range of audiences.</w:t>
      </w:r>
    </w:p>
    <w:p w14:paraId="6F1DB05B" w14:textId="77777777" w:rsidR="006D7E2E" w:rsidRPr="00E01CBD" w:rsidRDefault="006D7E2E" w:rsidP="006D7E2E">
      <w:pPr>
        <w:pStyle w:val="ListParagraph"/>
        <w:numPr>
          <w:ilvl w:val="0"/>
          <w:numId w:val="44"/>
        </w:numPr>
        <w:spacing w:after="0" w:line="240" w:lineRule="auto"/>
        <w:ind w:left="714" w:hanging="357"/>
        <w:rPr>
          <w:rFonts w:cs="Arial"/>
        </w:rPr>
      </w:pPr>
      <w:r w:rsidRPr="00E01CBD">
        <w:rPr>
          <w:rFonts w:cs="Arial"/>
        </w:rPr>
        <w:t xml:space="preserve">Experience of </w:t>
      </w:r>
      <w:r>
        <w:rPr>
          <w:rFonts w:cs="Arial"/>
        </w:rPr>
        <w:t xml:space="preserve">delivering to </w:t>
      </w:r>
      <w:r w:rsidRPr="00E01CBD">
        <w:rPr>
          <w:rFonts w:cs="Arial"/>
        </w:rPr>
        <w:t xml:space="preserve">timescales, working under pressure, and prioritising own workload. </w:t>
      </w:r>
    </w:p>
    <w:p w14:paraId="33827379" w14:textId="56EB9E8C" w:rsidR="00F17ABD" w:rsidRDefault="00F17ABD" w:rsidP="00F17ABD">
      <w:pPr>
        <w:pStyle w:val="ListParagraph"/>
        <w:numPr>
          <w:ilvl w:val="0"/>
          <w:numId w:val="44"/>
        </w:numPr>
        <w:spacing w:after="0" w:line="240" w:lineRule="auto"/>
        <w:ind w:left="714" w:hanging="357"/>
        <w:rPr>
          <w:rFonts w:cs="Arial"/>
        </w:rPr>
      </w:pPr>
      <w:r w:rsidRPr="00D02793">
        <w:rPr>
          <w:rFonts w:cs="Arial"/>
        </w:rPr>
        <w:t>Experience of</w:t>
      </w:r>
      <w:r>
        <w:rPr>
          <w:rFonts w:cs="Arial"/>
        </w:rPr>
        <w:t>/excellent</w:t>
      </w:r>
      <w:r w:rsidRPr="00D02793">
        <w:rPr>
          <w:rFonts w:cs="Arial"/>
        </w:rPr>
        <w:t xml:space="preserve"> </w:t>
      </w:r>
      <w:r>
        <w:rPr>
          <w:rFonts w:cs="Arial"/>
        </w:rPr>
        <w:t xml:space="preserve">skills in </w:t>
      </w:r>
      <w:r w:rsidRPr="00D02793">
        <w:rPr>
          <w:rFonts w:cs="Arial"/>
        </w:rPr>
        <w:t>collecting,</w:t>
      </w:r>
      <w:r>
        <w:rPr>
          <w:rFonts w:cs="Arial"/>
        </w:rPr>
        <w:t xml:space="preserve"> collating,</w:t>
      </w:r>
      <w:r w:rsidRPr="00D02793">
        <w:rPr>
          <w:rFonts w:cs="Arial"/>
        </w:rPr>
        <w:t xml:space="preserve"> analysing and interpret</w:t>
      </w:r>
      <w:r>
        <w:rPr>
          <w:rFonts w:cs="Arial"/>
        </w:rPr>
        <w:t>ing</w:t>
      </w:r>
      <w:r w:rsidRPr="00D02793">
        <w:rPr>
          <w:rFonts w:cs="Arial"/>
        </w:rPr>
        <w:t xml:space="preserve"> data from a wide variety of sources and presenting that information in an understandable format to a wide range of stakeholders.</w:t>
      </w:r>
    </w:p>
    <w:p w14:paraId="28D3BF4B" w14:textId="63646958" w:rsidR="00F17ABD" w:rsidRPr="00D02793" w:rsidRDefault="00F17ABD" w:rsidP="00F17ABD">
      <w:pPr>
        <w:pStyle w:val="ListParagraph"/>
        <w:numPr>
          <w:ilvl w:val="0"/>
          <w:numId w:val="44"/>
        </w:numPr>
        <w:spacing w:after="0" w:line="240" w:lineRule="auto"/>
        <w:ind w:left="714" w:hanging="357"/>
        <w:rPr>
          <w:rFonts w:cs="Arial"/>
        </w:rPr>
      </w:pPr>
      <w:r>
        <w:rPr>
          <w:rFonts w:cs="Arial"/>
        </w:rPr>
        <w:t xml:space="preserve">Experience of/excellent skills in </w:t>
      </w:r>
      <w:r w:rsidR="009B09BA">
        <w:rPr>
          <w:rFonts w:cs="Arial"/>
        </w:rPr>
        <w:t xml:space="preserve">co-production, engagement and consultation with wider stakeholders and people with lived experience. </w:t>
      </w:r>
    </w:p>
    <w:p w14:paraId="5E7DA262" w14:textId="77777777" w:rsidR="006D7E2E" w:rsidRPr="00E01CBD" w:rsidRDefault="006D7E2E" w:rsidP="006D7E2E">
      <w:pPr>
        <w:pStyle w:val="ListParagraph"/>
        <w:numPr>
          <w:ilvl w:val="0"/>
          <w:numId w:val="44"/>
        </w:numPr>
        <w:spacing w:after="0" w:line="240" w:lineRule="auto"/>
        <w:ind w:left="714" w:hanging="357"/>
        <w:rPr>
          <w:rFonts w:cs="Arial"/>
        </w:rPr>
      </w:pPr>
      <w:r w:rsidRPr="00E01CBD">
        <w:rPr>
          <w:rFonts w:cs="Arial"/>
        </w:rPr>
        <w:t>Good project</w:t>
      </w:r>
      <w:r>
        <w:rPr>
          <w:rFonts w:cs="Arial"/>
        </w:rPr>
        <w:t xml:space="preserve"> </w:t>
      </w:r>
      <w:r w:rsidRPr="00E01CBD">
        <w:rPr>
          <w:rFonts w:cs="Arial"/>
        </w:rPr>
        <w:t>management skills and the ability to work with individuals and organisations to deliver projects.</w:t>
      </w:r>
    </w:p>
    <w:p w14:paraId="14CB69D0" w14:textId="0CEE00B0" w:rsidR="006D7E2E" w:rsidRPr="00E01CBD" w:rsidRDefault="006D7E2E" w:rsidP="006D7E2E">
      <w:pPr>
        <w:pStyle w:val="ListParagraph"/>
        <w:numPr>
          <w:ilvl w:val="0"/>
          <w:numId w:val="44"/>
        </w:numPr>
        <w:spacing w:after="0" w:line="240" w:lineRule="auto"/>
        <w:ind w:left="714" w:hanging="357"/>
        <w:rPr>
          <w:rFonts w:cs="Arial"/>
        </w:rPr>
      </w:pPr>
      <w:r w:rsidRPr="00E01CBD">
        <w:rPr>
          <w:rFonts w:cs="Arial"/>
        </w:rPr>
        <w:t xml:space="preserve">Good stakeholder management skills and the ability to build </w:t>
      </w:r>
      <w:r>
        <w:rPr>
          <w:rFonts w:cs="Arial"/>
        </w:rPr>
        <w:t xml:space="preserve">and maintain </w:t>
      </w:r>
      <w:r w:rsidRPr="00E01CBD">
        <w:rPr>
          <w:rFonts w:cs="Arial"/>
        </w:rPr>
        <w:t>relationships at all le</w:t>
      </w:r>
      <w:r>
        <w:rPr>
          <w:rFonts w:cs="Arial"/>
        </w:rPr>
        <w:t xml:space="preserve">vels </w:t>
      </w:r>
      <w:r w:rsidR="007A709B">
        <w:rPr>
          <w:rFonts w:cs="Arial"/>
        </w:rPr>
        <w:t>i.e.</w:t>
      </w:r>
      <w:r>
        <w:rPr>
          <w:rFonts w:cs="Arial"/>
        </w:rPr>
        <w:t xml:space="preserve"> political and officers and across sectors. </w:t>
      </w:r>
    </w:p>
    <w:p w14:paraId="5AA70CBB" w14:textId="77777777" w:rsidR="006D7E2E" w:rsidRDefault="006D7E2E" w:rsidP="006D7E2E">
      <w:pPr>
        <w:pStyle w:val="ListParagraph"/>
        <w:numPr>
          <w:ilvl w:val="0"/>
          <w:numId w:val="44"/>
        </w:numPr>
        <w:spacing w:after="0" w:line="240" w:lineRule="auto"/>
        <w:ind w:left="714" w:hanging="357"/>
        <w:rPr>
          <w:rFonts w:cs="Arial"/>
        </w:rPr>
      </w:pPr>
      <w:r w:rsidRPr="00E01CBD">
        <w:rPr>
          <w:rFonts w:cs="Arial"/>
        </w:rPr>
        <w:t xml:space="preserve">A knowledge and understanding of housing / </w:t>
      </w:r>
      <w:r>
        <w:rPr>
          <w:rFonts w:cs="Arial"/>
        </w:rPr>
        <w:t xml:space="preserve">housing related / </w:t>
      </w:r>
      <w:r w:rsidRPr="00E01CBD">
        <w:rPr>
          <w:rFonts w:cs="Arial"/>
        </w:rPr>
        <w:t xml:space="preserve">homelessness issues at a City, regional and national level. </w:t>
      </w:r>
    </w:p>
    <w:p w14:paraId="55A0364D" w14:textId="77777777" w:rsidR="006D7E2E" w:rsidRPr="00D02793" w:rsidRDefault="006D7E2E" w:rsidP="006D7E2E">
      <w:pPr>
        <w:pStyle w:val="ListParagraph"/>
        <w:numPr>
          <w:ilvl w:val="0"/>
          <w:numId w:val="44"/>
        </w:numPr>
        <w:spacing w:after="0" w:line="240" w:lineRule="auto"/>
        <w:ind w:left="714" w:hanging="357"/>
        <w:rPr>
          <w:rFonts w:cs="Arial"/>
        </w:rPr>
      </w:pPr>
      <w:r w:rsidRPr="00D02793">
        <w:rPr>
          <w:rFonts w:cs="Arial"/>
        </w:rPr>
        <w:t xml:space="preserve">Professional approach /attitude, including ability to demonstrate an objective approach to cases. </w:t>
      </w:r>
    </w:p>
    <w:p w14:paraId="7E50160A" w14:textId="77777777" w:rsidR="006D7E2E" w:rsidRPr="00E01CBD" w:rsidRDefault="006D7E2E" w:rsidP="006D7E2E">
      <w:pPr>
        <w:pStyle w:val="ListParagraph"/>
        <w:numPr>
          <w:ilvl w:val="0"/>
          <w:numId w:val="44"/>
        </w:numPr>
        <w:spacing w:after="0" w:line="240" w:lineRule="auto"/>
        <w:ind w:left="714" w:hanging="357"/>
        <w:rPr>
          <w:rFonts w:cs="Arial"/>
        </w:rPr>
      </w:pPr>
      <w:r w:rsidRPr="00E01CBD">
        <w:rPr>
          <w:rFonts w:cs="Arial"/>
        </w:rPr>
        <w:t>Models and demonstrates our values and leadership behaviours.</w:t>
      </w:r>
    </w:p>
    <w:p w14:paraId="616A7751" w14:textId="77777777" w:rsidR="006D7E2E" w:rsidRDefault="006D7E2E" w:rsidP="006D7E2E">
      <w:pPr>
        <w:pStyle w:val="ListParagraph"/>
        <w:numPr>
          <w:ilvl w:val="0"/>
          <w:numId w:val="44"/>
        </w:numPr>
        <w:spacing w:after="0" w:line="240" w:lineRule="auto"/>
        <w:ind w:left="714" w:hanging="357"/>
        <w:rPr>
          <w:rFonts w:cs="Arial"/>
        </w:rPr>
      </w:pPr>
      <w:r w:rsidRPr="00E01CBD">
        <w:rPr>
          <w:rFonts w:cs="Arial"/>
        </w:rPr>
        <w:t>Awareness of, and commitment to, the principles of diversity, with particular emphasis on their application to housing issues and customer care.</w:t>
      </w:r>
    </w:p>
    <w:p w14:paraId="10039F24" w14:textId="77777777" w:rsidR="006D7E2E" w:rsidRDefault="006D7E2E" w:rsidP="006D7E2E">
      <w:pPr>
        <w:pStyle w:val="ListParagraph"/>
        <w:numPr>
          <w:ilvl w:val="0"/>
          <w:numId w:val="44"/>
        </w:numPr>
        <w:spacing w:after="0" w:line="240" w:lineRule="auto"/>
        <w:ind w:left="714" w:hanging="357"/>
        <w:rPr>
          <w:rFonts w:cs="Arial"/>
        </w:rPr>
      </w:pPr>
      <w:r w:rsidRPr="00D02793">
        <w:rPr>
          <w:rFonts w:cs="Arial"/>
        </w:rPr>
        <w:t xml:space="preserve">Knowledge and skills to use a range of computer programs to interrogate and test raw data such as Excel and Access </w:t>
      </w:r>
    </w:p>
    <w:p w14:paraId="6EA1BA4F" w14:textId="77777777" w:rsidR="00F17ABD" w:rsidRDefault="00F17ABD" w:rsidP="006D7E2E">
      <w:pPr>
        <w:rPr>
          <w:b/>
          <w:bCs/>
          <w:lang w:val="en-US"/>
        </w:rPr>
      </w:pPr>
    </w:p>
    <w:p w14:paraId="1B641F84" w14:textId="562BEFF7" w:rsidR="00BB5B79" w:rsidRPr="006D7E2E" w:rsidRDefault="00BB5B79" w:rsidP="006D7E2E">
      <w:pPr>
        <w:rPr>
          <w:b/>
          <w:bCs/>
          <w:lang w:val="en-US"/>
        </w:rPr>
      </w:pPr>
      <w:r w:rsidRPr="006D7E2E">
        <w:rPr>
          <w:b/>
          <w:bCs/>
          <w:lang w:val="en-US"/>
        </w:rPr>
        <w:t>What we can offer you</w:t>
      </w:r>
    </w:p>
    <w:p w14:paraId="4B9A3CF7" w14:textId="77777777" w:rsidR="008474AB" w:rsidRPr="008474AB" w:rsidRDefault="008474AB" w:rsidP="008474AB">
      <w:pPr>
        <w:spacing w:after="0"/>
      </w:pPr>
      <w:r w:rsidRPr="008474AB">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14:paraId="7721A4B2" w14:textId="77777777" w:rsidR="008474AB" w:rsidRPr="008474AB" w:rsidRDefault="008474AB" w:rsidP="008474AB">
      <w:pPr>
        <w:spacing w:after="0"/>
      </w:pPr>
    </w:p>
    <w:p w14:paraId="60B8401E" w14:textId="77777777" w:rsidR="008474AB" w:rsidRPr="008474AB" w:rsidRDefault="008474AB" w:rsidP="008474AB">
      <w:pPr>
        <w:spacing w:after="0"/>
      </w:pPr>
      <w:r w:rsidRPr="008474AB">
        <w:rPr>
          <w:b/>
          <w:bCs/>
        </w:rPr>
        <w:t xml:space="preserve">Online learning </w:t>
      </w:r>
    </w:p>
    <w:p w14:paraId="178097B1" w14:textId="77777777" w:rsidR="008474AB" w:rsidRPr="008474AB" w:rsidRDefault="008474AB" w:rsidP="008474AB">
      <w:pPr>
        <w:spacing w:after="0"/>
      </w:pPr>
      <w:r w:rsidRPr="008474AB">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14:paraId="3B481E25" w14:textId="77777777" w:rsidR="008474AB" w:rsidRPr="008474AB" w:rsidRDefault="008474AB" w:rsidP="008474AB">
      <w:pPr>
        <w:spacing w:after="0"/>
        <w:rPr>
          <w:b/>
          <w:bCs/>
        </w:rPr>
      </w:pPr>
    </w:p>
    <w:p w14:paraId="58B937CC" w14:textId="77777777" w:rsidR="008474AB" w:rsidRPr="008474AB" w:rsidRDefault="008474AB" w:rsidP="008474AB">
      <w:pPr>
        <w:spacing w:after="0"/>
        <w:rPr>
          <w:b/>
          <w:bCs/>
        </w:rPr>
      </w:pPr>
      <w:r w:rsidRPr="008474AB">
        <w:rPr>
          <w:b/>
          <w:bCs/>
        </w:rPr>
        <w:t>Professional Development</w:t>
      </w:r>
    </w:p>
    <w:p w14:paraId="549E7C74" w14:textId="77777777" w:rsidR="008474AB" w:rsidRPr="008474AB" w:rsidRDefault="008474AB" w:rsidP="008474AB">
      <w:pPr>
        <w:spacing w:after="0"/>
      </w:pPr>
      <w:r w:rsidRPr="008474AB">
        <w:lastRenderedPageBreak/>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hyperlink w:history="1">
        <w:r w:rsidRPr="008474AB">
          <w:rPr>
            <w:rStyle w:val="Hyperlink"/>
          </w:rPr>
          <w:t>the Institute of apprenticeships</w:t>
        </w:r>
      </w:hyperlink>
      <w:r w:rsidRPr="008474AB">
        <w:t xml:space="preserve"> website.</w:t>
      </w:r>
    </w:p>
    <w:p w14:paraId="5F1944D5" w14:textId="77777777" w:rsidR="008474AB" w:rsidRPr="008474AB" w:rsidRDefault="008474AB" w:rsidP="008474AB">
      <w:pPr>
        <w:spacing w:after="0"/>
      </w:pPr>
    </w:p>
    <w:p w14:paraId="2E8A008B" w14:textId="60DB1528" w:rsidR="008474AB" w:rsidRPr="008474AB" w:rsidRDefault="008474AB" w:rsidP="008474AB">
      <w:pPr>
        <w:spacing w:before="120" w:after="120"/>
      </w:pPr>
      <w:r w:rsidRPr="008474AB">
        <w:rPr>
          <w:rFonts w:eastAsiaTheme="majorEastAsia" w:cstheme="majorBidi"/>
          <w:b/>
          <w:color w:val="E30478"/>
          <w:sz w:val="28"/>
          <w:szCs w:val="24"/>
        </w:rPr>
        <w:t>A digital organisation</w:t>
      </w:r>
    </w:p>
    <w:p w14:paraId="7F4392FC" w14:textId="77777777" w:rsidR="008474AB" w:rsidRPr="008474AB" w:rsidRDefault="008474AB" w:rsidP="008474AB">
      <w:pPr>
        <w:spacing w:after="0"/>
        <w:rPr>
          <w:b/>
          <w:bCs/>
        </w:rPr>
      </w:pPr>
      <w:r w:rsidRPr="008474AB">
        <w:rPr>
          <w:b/>
          <w:bCs/>
        </w:rPr>
        <w:t>Developing your digital skills</w:t>
      </w:r>
    </w:p>
    <w:p w14:paraId="5E6ABA1E" w14:textId="1258B573" w:rsidR="008474AB" w:rsidRPr="008474AB" w:rsidRDefault="008474AB" w:rsidP="008474AB">
      <w:pPr>
        <w:spacing w:after="0"/>
      </w:pPr>
      <w:r w:rsidRPr="008474AB">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hyperlink w:history="1">
        <w:proofErr w:type="spellStart"/>
        <w:r w:rsidRPr="008474AB">
          <w:rPr>
            <w:rStyle w:val="Hyperlink"/>
          </w:rPr>
          <w:t>iDea</w:t>
        </w:r>
        <w:proofErr w:type="spellEnd"/>
      </w:hyperlink>
      <w:r w:rsidR="00F222AC">
        <w:rPr>
          <w:rStyle w:val="Hyperlink"/>
        </w:rPr>
        <w:t xml:space="preserve"> website</w:t>
      </w:r>
      <w:r w:rsidRPr="008474AB">
        <w:t>.</w:t>
      </w:r>
    </w:p>
    <w:p w14:paraId="3F72F261" w14:textId="77777777" w:rsidR="008474AB" w:rsidRPr="008474AB" w:rsidRDefault="008474AB" w:rsidP="008474AB">
      <w:pPr>
        <w:spacing w:after="0"/>
      </w:pPr>
    </w:p>
    <w:p w14:paraId="37C95924" w14:textId="77777777" w:rsidR="008474AB" w:rsidRPr="008474AB" w:rsidRDefault="008474AB" w:rsidP="008474AB">
      <w:pPr>
        <w:spacing w:after="0"/>
        <w:rPr>
          <w:b/>
          <w:bCs/>
        </w:rPr>
      </w:pPr>
      <w:r w:rsidRPr="008474AB">
        <w:rPr>
          <w:b/>
          <w:bCs/>
        </w:rPr>
        <w:t>Sharing your digital skills</w:t>
      </w:r>
    </w:p>
    <w:p w14:paraId="6C4FAC9C" w14:textId="0929B5DD" w:rsidR="007846DD" w:rsidRDefault="008474AB" w:rsidP="008474AB">
      <w:pPr>
        <w:spacing w:after="0"/>
      </w:pPr>
      <w:r w:rsidRPr="008474AB">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14:paraId="20329A42" w14:textId="77777777" w:rsidR="008474AB" w:rsidRPr="008474AB" w:rsidRDefault="008474AB" w:rsidP="008474AB">
      <w:pPr>
        <w:spacing w:after="0"/>
      </w:pPr>
    </w:p>
    <w:p w14:paraId="7D0D06C5" w14:textId="1D6031BC" w:rsidR="0030762F" w:rsidRDefault="0030762F" w:rsidP="0030762F">
      <w:pPr>
        <w:pStyle w:val="Heading2"/>
        <w:rPr>
          <w:lang w:val="en-US"/>
        </w:rPr>
      </w:pPr>
      <w:r>
        <w:rPr>
          <w:lang w:val="en-US"/>
        </w:rPr>
        <w:t xml:space="preserve">Our </w:t>
      </w:r>
      <w:proofErr w:type="spellStart"/>
      <w:r w:rsidR="00BB5B79">
        <w:rPr>
          <w:lang w:val="en-US"/>
        </w:rPr>
        <w:t>organisation’s</w:t>
      </w:r>
      <w:proofErr w:type="spellEnd"/>
      <w:r w:rsidR="00BB5B79">
        <w:rPr>
          <w:lang w:val="en-US"/>
        </w:rPr>
        <w:t xml:space="preserve"> </w:t>
      </w:r>
      <w:r>
        <w:rPr>
          <w:lang w:val="en-US"/>
        </w:rPr>
        <w:t>values</w:t>
      </w:r>
    </w:p>
    <w:p w14:paraId="2017B3B3" w14:textId="2D8BD9CF" w:rsidR="00DA1478" w:rsidRPr="00021142" w:rsidRDefault="00DA1478" w:rsidP="00021142">
      <w:pPr>
        <w:rPr>
          <w:b/>
          <w:bCs/>
          <w:lang w:val="en-US"/>
        </w:rPr>
      </w:pPr>
      <w:r w:rsidRPr="00021142">
        <w:rPr>
          <w:b/>
          <w:bCs/>
          <w:lang w:val="en-US"/>
        </w:rPr>
        <w:t>We have four values: Pride, Passion, People, Personal responsibility.</w:t>
      </w:r>
    </w:p>
    <w:p w14:paraId="0DE208A3" w14:textId="5EBDCB64" w:rsidR="00BB5B79" w:rsidRPr="005C7EA1" w:rsidRDefault="00BB5B79" w:rsidP="00BB5B7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w:t>
      </w:r>
      <w:r w:rsidR="00512FC3" w:rsidRPr="005C7EA1">
        <w:rPr>
          <w:rFonts w:cs="Arial"/>
          <w:szCs w:val="24"/>
        </w:rPr>
        <w:t>customers,</w:t>
      </w:r>
      <w:r w:rsidRPr="005C7EA1">
        <w:rPr>
          <w:rFonts w:cs="Arial"/>
          <w:szCs w:val="24"/>
        </w:rPr>
        <w:t xml:space="preserve"> and partners - so that we live and breathe our values each day.</w:t>
      </w:r>
    </w:p>
    <w:p w14:paraId="755FCD81" w14:textId="775BB15D" w:rsidR="00C01C1A" w:rsidRDefault="00C01C1A" w:rsidP="0030762F">
      <w:pPr>
        <w:spacing w:after="0"/>
        <w:rPr>
          <w:rFonts w:cs="Arial"/>
          <w:szCs w:val="24"/>
          <w:lang w:val="en-US"/>
        </w:rPr>
      </w:pPr>
    </w:p>
    <w:p w14:paraId="4619C872" w14:textId="0C4CCF54" w:rsidR="0030762F" w:rsidRPr="00512FC3" w:rsidRDefault="00C01C1A" w:rsidP="00512FC3">
      <w:pPr>
        <w:spacing w:after="0"/>
        <w:rPr>
          <w:rFonts w:cs="Arial"/>
          <w:szCs w:val="24"/>
          <w:lang w:val="en-US"/>
        </w:rPr>
      </w:pPr>
      <w:r>
        <w:rPr>
          <w:rFonts w:cs="Arial"/>
          <w:noProof/>
          <w:szCs w:val="24"/>
          <w:lang w:val="en-US"/>
        </w:rPr>
        <w:drawing>
          <wp:inline distT="0" distB="0" distL="0" distR="0" wp14:anchorId="18CF6C25" wp14:editId="18E1B7A5">
            <wp:extent cx="5731510" cy="1800103"/>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731510" cy="1800103"/>
                    </a:xfrm>
                    <a:prstGeom prst="rect">
                      <a:avLst/>
                    </a:prstGeom>
                  </pic:spPr>
                </pic:pic>
              </a:graphicData>
            </a:graphic>
          </wp:inline>
        </w:drawing>
      </w:r>
    </w:p>
    <w:p w14:paraId="2B6E05C0" w14:textId="497FE508" w:rsidR="0030762F" w:rsidRDefault="00BB5B79" w:rsidP="00DA1478">
      <w:pPr>
        <w:pStyle w:val="Heading2"/>
        <w:rPr>
          <w:lang w:val="en-US"/>
        </w:rPr>
      </w:pPr>
      <w:r>
        <w:rPr>
          <w:lang w:val="en-US"/>
        </w:rPr>
        <w:lastRenderedPageBreak/>
        <w:t>Application guidance</w:t>
      </w:r>
    </w:p>
    <w:p w14:paraId="23FFBB52" w14:textId="77777777" w:rsidR="000E7D69" w:rsidRPr="00373914" w:rsidRDefault="000E7D69" w:rsidP="000E7D69">
      <w:r w:rsidRPr="00373914">
        <w:t>We are a values-based organisation so reflecting our values or a values-based approach in your evidence will support your application.</w:t>
      </w:r>
    </w:p>
    <w:p w14:paraId="34BB64DB" w14:textId="187EDC09" w:rsidR="0030762F" w:rsidRDefault="000E7D69" w:rsidP="000E7D69">
      <w:r w:rsidRPr="00373914">
        <w:t xml:space="preserve">The different sections of this role profile are there to give you an understanding of the purpose of the role. The ‘what we need from you’ section outlines the minimum criteria you will need to meet within your application. </w:t>
      </w:r>
    </w:p>
    <w:p w14:paraId="55CC02B6" w14:textId="49535F11" w:rsidR="00175691" w:rsidRDefault="00175691" w:rsidP="00513EE5">
      <w:pPr>
        <w:spacing w:after="240"/>
      </w:pPr>
    </w:p>
    <w:p w14:paraId="1E72E558" w14:textId="2BEF0E36" w:rsidR="00175691" w:rsidRDefault="00175691" w:rsidP="00175691">
      <w:pPr>
        <w:pStyle w:val="Heading3"/>
        <w:spacing w:before="120" w:after="120"/>
      </w:pPr>
      <w:r>
        <w:t>Role details</w:t>
      </w:r>
    </w:p>
    <w:p w14:paraId="3C1AC946" w14:textId="620ED927" w:rsidR="00175691" w:rsidRDefault="00175691" w:rsidP="00175691">
      <w:pPr>
        <w:spacing w:after="120"/>
      </w:pPr>
      <w:r>
        <w:t>Completed by:</w:t>
      </w:r>
      <w:r w:rsidR="00DD066A">
        <w:t xml:space="preserve"> Julie Craik Service Manager</w:t>
      </w:r>
    </w:p>
    <w:p w14:paraId="4BAA11A7" w14:textId="5E1D2364" w:rsidR="00175691" w:rsidRDefault="00175691" w:rsidP="00175691">
      <w:pPr>
        <w:spacing w:after="120"/>
      </w:pPr>
      <w:r>
        <w:t>Date:</w:t>
      </w:r>
      <w:r w:rsidR="00DD066A">
        <w:t xml:space="preserve"> </w:t>
      </w:r>
      <w:r w:rsidR="009B09BA">
        <w:t>20.01.26</w:t>
      </w:r>
    </w:p>
    <w:p w14:paraId="47F67748" w14:textId="1EE3A512" w:rsidR="00175691" w:rsidRDefault="00175691" w:rsidP="009B09BA">
      <w:pPr>
        <w:spacing w:after="120"/>
      </w:pPr>
      <w:r>
        <w:t>Job code:</w:t>
      </w:r>
      <w:r w:rsidR="00DD066A">
        <w:t xml:space="preserve"> </w:t>
      </w:r>
    </w:p>
    <w:p w14:paraId="554AE956" w14:textId="1E40730A" w:rsidR="00175691" w:rsidRDefault="00175691" w:rsidP="009B09BA">
      <w:pPr>
        <w:spacing w:after="120"/>
      </w:pPr>
      <w:r>
        <w:t>Job score:</w:t>
      </w:r>
      <w:r w:rsidR="00DD066A">
        <w:t xml:space="preserve"> </w:t>
      </w:r>
    </w:p>
    <w:p w14:paraId="0DDF1FB6" w14:textId="298A15C2" w:rsidR="00175691" w:rsidRPr="000E7D69" w:rsidRDefault="00175691" w:rsidP="009B09BA">
      <w:pPr>
        <w:spacing w:after="120"/>
      </w:pPr>
      <w:r>
        <w:t>Date of evaluation:</w:t>
      </w:r>
      <w:r w:rsidR="00DD066A">
        <w:t xml:space="preserve"> </w:t>
      </w:r>
    </w:p>
    <w:p w14:paraId="400116B2" w14:textId="04D07BE4" w:rsidR="0030762F" w:rsidRDefault="0030762F" w:rsidP="0030762F">
      <w:pPr>
        <w:spacing w:after="0"/>
        <w:rPr>
          <w:rFonts w:cs="Arial"/>
          <w:szCs w:val="24"/>
          <w:lang w:val="en-US"/>
        </w:rPr>
      </w:pPr>
    </w:p>
    <w:p w14:paraId="4D2D8968" w14:textId="77777777" w:rsidR="0030762F" w:rsidRPr="0030762F" w:rsidRDefault="0030762F" w:rsidP="0030762F">
      <w:pPr>
        <w:spacing w:after="0"/>
        <w:rPr>
          <w:rFonts w:cs="Arial"/>
          <w:szCs w:val="24"/>
          <w:lang w:val="en-US"/>
        </w:rPr>
      </w:pPr>
    </w:p>
    <w:sectPr w:rsidR="0030762F" w:rsidRPr="0030762F" w:rsidSect="00FC7104">
      <w:footerReference w:type="default" r:id="rId15"/>
      <w:footerReference w:type="first" r:id="rId16"/>
      <w:pgSz w:w="11906" w:h="16838"/>
      <w:pgMar w:top="1440" w:right="991" w:bottom="1440" w:left="1134" w:header="709"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B7A1" w14:textId="77777777" w:rsidR="004067D5" w:rsidRDefault="004067D5" w:rsidP="0030762F">
      <w:pPr>
        <w:spacing w:after="0" w:line="240" w:lineRule="auto"/>
      </w:pPr>
      <w:r>
        <w:separator/>
      </w:r>
    </w:p>
  </w:endnote>
  <w:endnote w:type="continuationSeparator" w:id="0">
    <w:p w14:paraId="6FB54C90" w14:textId="77777777" w:rsidR="004067D5" w:rsidRDefault="004067D5"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1CD4B6E1" w:rsidR="0030762F" w:rsidRPr="00DA1478" w:rsidRDefault="00161DEE" w:rsidP="00513E9C">
    <w:pPr>
      <w:pStyle w:val="Footer"/>
      <w:ind w:left="-426" w:right="-425"/>
      <w:jc w:val="right"/>
    </w:pPr>
    <w:r>
      <w:rPr>
        <w:noProof/>
      </w:rPr>
      <mc:AlternateContent>
        <mc:Choice Requires="wps">
          <w:drawing>
            <wp:inline distT="0" distB="0" distL="0" distR="0" wp14:anchorId="44499EBD" wp14:editId="2778A863">
              <wp:extent cx="1628775" cy="1404620"/>
              <wp:effectExtent l="0" t="0" r="9525"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44499EBD" id="_x0000_t202" coordsize="21600,21600" o:spt="202" path="m,l,21600r21600,l21600,xe">
              <v:stroke joinstyle="miter"/>
              <v:path gradientshapeok="t" o:connecttype="rect"/>
            </v:shapetype>
            <v:shape id="Text Box 2" o:spid="_x0000_s1026"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cDQIAAPc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1qvVgjNJsek8ny9naS2ZKJ6vO/Tho4KORaPkSFtN8OL44ENsRxTPKbGaB6PrvTYmOXio&#10;dgbZUZAC9ulLE7xKM5b1Jb9ZzBYJ2UK8n8TR6UAKNbor+TqP36iZSMcHW6eUILQZberE2DM/kZKR&#10;nDBUAyVGniqoT8QUwqhEejlktIC/OetJhSX3v54EKs7MJ0ts30zn8yjb5MwXK6KG4XWkuo4IKwmq&#10;5IGz0dyFJPXEg7ujrex14uulk3OvpK5E4/klRPle+ynr5b1u/wAAAP//AwBQSwMEFAAGAAgAAAAh&#10;AO9LLCnaAAAABQEAAA8AAABkcnMvZG93bnJldi54bWxMj0FPhEAMhe8m/odJTby5AyQQgwwbY+LF&#10;7MFdPXjsQmUQpoPMsIv/3upFL02b17z3vWq7ulGdaA69ZwPpJgFF3Pi2587A68vjzS2oEJFbHD2T&#10;gS8KsK0vLyosW3/mPZ0OsVNiwqFEAzbGqdQ6NJYcho2fiEV797PDKOfc6XbGs5i7UWdJUmiHPUuC&#10;xYkeLDXDYXESsgvNsvefH+lu0G92KDB/tk/GXF+t93egIq3x7xl+8AUdamE6+oXboEYDUiT+TtGy&#10;vMhBHWXJ0gx0Xen/9PU3AAAA//8DAFBLAQItABQABgAIAAAAIQC2gziS/gAAAOEBAAATAAAAAAAA&#10;AAAAAAAAAAAAAABbQ29udGVudF9UeXBlc10ueG1sUEsBAi0AFAAGAAgAAAAhADj9If/WAAAAlAEA&#10;AAsAAAAAAAAAAAAAAAAALwEAAF9yZWxzLy5yZWxzUEsBAi0AFAAGAAgAAAAhAJ35cZwNAgAA9wMA&#10;AA4AAAAAAAAAAAAAAAAALgIAAGRycy9lMm9Eb2MueG1sUEsBAi0AFAAGAAgAAAAhAO9LLCnaAAAA&#10;BQEAAA8AAAAAAAAAAAAAAAAAZwQAAGRycy9kb3ducmV2LnhtbFBLBQYAAAAABAAEAPMAAABuBQAA&#10;AAA=&#10;" stroked="f">
              <v:textbox style="mso-fit-shape-to-text:t">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7B089810" wp14:editId="63501D31">
          <wp:extent cx="711200" cy="551793"/>
          <wp:effectExtent l="0" t="0" r="0" b="1270"/>
          <wp:docPr id="1" name="Picture 1"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536D2CF" wp14:editId="40B778E8">
          <wp:extent cx="2730500" cy="656370"/>
          <wp:effectExtent l="0" t="0" r="0" b="0"/>
          <wp:docPr id="3" name="Graphic 3" descr="Logos for Living Wage Employer, Spirit of Salfor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ogos for Living Wage Employer, Spirit of Salfor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8537" w14:textId="725D7DFC" w:rsidR="00FC7104" w:rsidRDefault="00FC7104" w:rsidP="00FC7104">
    <w:pPr>
      <w:pStyle w:val="Footer"/>
      <w:ind w:left="-426" w:right="-284"/>
      <w:jc w:val="right"/>
    </w:pPr>
    <w:r>
      <w:rPr>
        <w:noProof/>
      </w:rPr>
      <mc:AlternateContent>
        <mc:Choice Requires="wps">
          <w:drawing>
            <wp:inline distT="0" distB="0" distL="0" distR="0" wp14:anchorId="7A8A2710" wp14:editId="07B727CF">
              <wp:extent cx="1628775" cy="1404620"/>
              <wp:effectExtent l="0" t="0" r="952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7A8A2710" id="_x0000_t202" coordsize="21600,21600" o:spt="202" path="m,l,21600r21600,l21600,xe">
              <v:stroke joinstyle="miter"/>
              <v:path gradientshapeok="t" o:connecttype="rect"/>
            </v:shapetype>
            <v:shape id="_x0000_s1027"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cVEAIAAP4DAAAOAAAAZHJzL2Uyb0RvYy54bWysk9uO2yAQhu8r9R0Q942dKKe14qy22aaq&#10;tD1I2z4AxjhGxQwd2Njp03cg3my0vavqCwQe+Jn55mdzO3SGHRV6Dbbk00nOmbISam0PJf/xff9u&#10;zZkPwtbCgFUlPynPb7dv32x6V6gZtGBqhYxErC96V/I2BFdkmZet6oSfgFOWgg1gJwIt8ZDVKHpS&#10;70w2y/Nl1gPWDkEq7+nv/TnIt0m/aZQMX5vGq8BMySm3kEZMYxXHbLsRxQGFa7Uc0xD/kEUntKVL&#10;L1L3Igj2hPovqU5LBA9NmEjoMmgaLVWqgaqZ5q+qeWyFU6kWguPdBZP/f7Lyy/HRfUMWhvcwUANT&#10;Ed49gPzpmYVdK+xB3SFC3ypR08XTiCzrnS/GoxG1L3wUqfrPUFOTxVOAJDQ02EUqVCcjdWrA6QJd&#10;DYHJeOVytl6tFpxJik3n+Xw5S23JRPF83KEPHxV0LE5KjtTVJC+ODz7EdETxvCXe5sHoeq+NSQs8&#10;VDuD7CjIAfv0pQpebTOW9SW/WcwWSdlCPJ/M0elADjW6K/k6j9/ZMxHHB1unLUFoc55TJsaOfCKS&#10;M5wwVAPT9Qgv4qqgPhEwhLMh6QHRpAX8zVlPZiy5//UkUHFmPlmCfjOdz6N702K+WBEhhteR6joi&#10;rCSpkgfOztNdSI5PONwdNWevE7aXTMaUyWSJ5vggoouv12nXy7Pd/gEAAP//AwBQSwMEFAAGAAgA&#10;AAAhAO9LLCnaAAAABQEAAA8AAABkcnMvZG93bnJldi54bWxMj0FPhEAMhe8m/odJTby5AyQQgwwb&#10;Y+LF7MFdPXjsQmUQpoPMsIv/3upFL02b17z3vWq7ulGdaA69ZwPpJgFF3Pi2587A68vjzS2oEJFb&#10;HD2TgS8KsK0vLyosW3/mPZ0OsVNiwqFEAzbGqdQ6NJYcho2fiEV797PDKOfc6XbGs5i7UWdJUmiH&#10;PUuCxYkeLDXDYXESsgvNsvefH+lu0G92KDB/tk/GXF+t93egIq3x7xl+8AUdamE6+oXboEYDUiT+&#10;TtGyvMhBHWXJ0gx0Xen/9PU3AAAA//8DAFBLAQItABQABgAIAAAAIQC2gziS/gAAAOEBAAATAAAA&#10;AAAAAAAAAAAAAAAAAABbQ29udGVudF9UeXBlc10ueG1sUEsBAi0AFAAGAAgAAAAhADj9If/WAAAA&#10;lAEAAAsAAAAAAAAAAAAAAAAALwEAAF9yZWxzLy5yZWxzUEsBAi0AFAAGAAgAAAAhAH0etxUQAgAA&#10;/gMAAA4AAAAAAAAAAAAAAAAALgIAAGRycy9lMm9Eb2MueG1sUEsBAi0AFAAGAAgAAAAhAO9LLCna&#10;AAAABQEAAA8AAAAAAAAAAAAAAAAAagQAAGRycy9kb3ducmV2LnhtbFBLBQYAAAAABAAEAPMAAABx&#10;BQAAAAA=&#10;" stroked="f">
              <v:textbox style="mso-fit-shape-to-text:t">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07B3D0B4" wp14:editId="185A3A8C">
          <wp:extent cx="711200" cy="551793"/>
          <wp:effectExtent l="0" t="0" r="0" b="1270"/>
          <wp:docPr id="8" name="Picture 8"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Pr>
        <w:noProof/>
      </w:rPr>
      <w:drawing>
        <wp:inline distT="0" distB="0" distL="0" distR="0" wp14:anchorId="67F83EF3" wp14:editId="40B4658E">
          <wp:extent cx="2731135" cy="658495"/>
          <wp:effectExtent l="0" t="0" r="0" b="0"/>
          <wp:docPr id="9" name="Picture 9" descr="Logos for Living Wage Employer, Spirit of Salford, Salford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s for Living Wage Employer, Spirit of Salford, Salford City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3646" w14:textId="77777777" w:rsidR="004067D5" w:rsidRDefault="004067D5" w:rsidP="0030762F">
      <w:pPr>
        <w:spacing w:after="0" w:line="240" w:lineRule="auto"/>
      </w:pPr>
      <w:r>
        <w:separator/>
      </w:r>
    </w:p>
  </w:footnote>
  <w:footnote w:type="continuationSeparator" w:id="0">
    <w:p w14:paraId="62CFE22E" w14:textId="77777777" w:rsidR="004067D5" w:rsidRDefault="004067D5"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1C"/>
    <w:multiLevelType w:val="multilevel"/>
    <w:tmpl w:val="39B2F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327"/>
    <w:multiLevelType w:val="hybridMultilevel"/>
    <w:tmpl w:val="93F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3354"/>
    <w:multiLevelType w:val="multilevel"/>
    <w:tmpl w:val="98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6DE9"/>
    <w:multiLevelType w:val="hybridMultilevel"/>
    <w:tmpl w:val="AFF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57E9"/>
    <w:multiLevelType w:val="hybridMultilevel"/>
    <w:tmpl w:val="8B3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C87"/>
    <w:multiLevelType w:val="hybridMultilevel"/>
    <w:tmpl w:val="1C38E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D00DE"/>
    <w:multiLevelType w:val="hybridMultilevel"/>
    <w:tmpl w:val="CA48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17FFB"/>
    <w:multiLevelType w:val="hybridMultilevel"/>
    <w:tmpl w:val="09AC5B84"/>
    <w:lvl w:ilvl="0" w:tplc="3DAEABEE">
      <w:start w:val="1"/>
      <w:numFmt w:val="bullet"/>
      <w:lvlText w:val=""/>
      <w:lvlJc w:val="left"/>
      <w:pPr>
        <w:ind w:left="720"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57CCF"/>
    <w:multiLevelType w:val="multilevel"/>
    <w:tmpl w:val="A4A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84CBE"/>
    <w:multiLevelType w:val="multilevel"/>
    <w:tmpl w:val="B654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62963"/>
    <w:multiLevelType w:val="hybridMultilevel"/>
    <w:tmpl w:val="F08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755CF"/>
    <w:multiLevelType w:val="multilevel"/>
    <w:tmpl w:val="70B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37D28"/>
    <w:multiLevelType w:val="hybridMultilevel"/>
    <w:tmpl w:val="582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6420A"/>
    <w:multiLevelType w:val="hybridMultilevel"/>
    <w:tmpl w:val="7C82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E6C43"/>
    <w:multiLevelType w:val="hybridMultilevel"/>
    <w:tmpl w:val="4D3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C5E50"/>
    <w:multiLevelType w:val="hybridMultilevel"/>
    <w:tmpl w:val="B958D950"/>
    <w:lvl w:ilvl="0" w:tplc="3DAEABEE">
      <w:start w:val="1"/>
      <w:numFmt w:val="bullet"/>
      <w:lvlText w:val=""/>
      <w:lvlJc w:val="left"/>
      <w:pPr>
        <w:ind w:left="851" w:hanging="360"/>
      </w:pPr>
      <w:rPr>
        <w:rFonts w:ascii="Symbol" w:hAnsi="Symbol" w:hint="default"/>
        <w:color w:val="E60088"/>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6" w15:restartNumberingAfterBreak="0">
    <w:nsid w:val="29E564E2"/>
    <w:multiLevelType w:val="multilevel"/>
    <w:tmpl w:val="057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654C5"/>
    <w:multiLevelType w:val="hybridMultilevel"/>
    <w:tmpl w:val="C21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D28F8"/>
    <w:multiLevelType w:val="hybridMultilevel"/>
    <w:tmpl w:val="028E6B3C"/>
    <w:lvl w:ilvl="0" w:tplc="3DAEABEE">
      <w:start w:val="1"/>
      <w:numFmt w:val="bullet"/>
      <w:lvlText w:val=""/>
      <w:lvlJc w:val="left"/>
      <w:pPr>
        <w:ind w:left="456" w:hanging="360"/>
      </w:pPr>
      <w:rPr>
        <w:rFonts w:ascii="Symbol" w:hAnsi="Symbol" w:hint="default"/>
        <w:color w:val="E60088"/>
      </w:rPr>
    </w:lvl>
    <w:lvl w:ilvl="1" w:tplc="08090003">
      <w:start w:val="1"/>
      <w:numFmt w:val="bullet"/>
      <w:lvlText w:val="o"/>
      <w:lvlJc w:val="left"/>
      <w:pPr>
        <w:tabs>
          <w:tab w:val="num" w:pos="1176"/>
        </w:tabs>
        <w:ind w:left="1176" w:hanging="360"/>
      </w:pPr>
      <w:rPr>
        <w:rFonts w:ascii="Courier New" w:hAnsi="Courier New" w:cs="Courier New" w:hint="default"/>
      </w:rPr>
    </w:lvl>
    <w:lvl w:ilvl="2" w:tplc="08090005">
      <w:start w:val="1"/>
      <w:numFmt w:val="bullet"/>
      <w:lvlText w:val=""/>
      <w:lvlJc w:val="left"/>
      <w:pPr>
        <w:tabs>
          <w:tab w:val="num" w:pos="1896"/>
        </w:tabs>
        <w:ind w:left="1896" w:hanging="360"/>
      </w:pPr>
      <w:rPr>
        <w:rFonts w:ascii="Wingdings" w:hAnsi="Wingdings" w:hint="default"/>
      </w:rPr>
    </w:lvl>
    <w:lvl w:ilvl="3" w:tplc="08090001">
      <w:start w:val="1"/>
      <w:numFmt w:val="bullet"/>
      <w:lvlText w:val=""/>
      <w:lvlJc w:val="left"/>
      <w:pPr>
        <w:tabs>
          <w:tab w:val="num" w:pos="2616"/>
        </w:tabs>
        <w:ind w:left="2616" w:hanging="360"/>
      </w:pPr>
      <w:rPr>
        <w:rFonts w:ascii="Symbol" w:hAnsi="Symbol" w:hint="default"/>
      </w:rPr>
    </w:lvl>
    <w:lvl w:ilvl="4" w:tplc="08090003">
      <w:start w:val="1"/>
      <w:numFmt w:val="bullet"/>
      <w:lvlText w:val="o"/>
      <w:lvlJc w:val="left"/>
      <w:pPr>
        <w:tabs>
          <w:tab w:val="num" w:pos="3336"/>
        </w:tabs>
        <w:ind w:left="3336" w:hanging="360"/>
      </w:pPr>
      <w:rPr>
        <w:rFonts w:ascii="Courier New" w:hAnsi="Courier New" w:cs="Courier New" w:hint="default"/>
      </w:rPr>
    </w:lvl>
    <w:lvl w:ilvl="5" w:tplc="08090005">
      <w:start w:val="1"/>
      <w:numFmt w:val="bullet"/>
      <w:lvlText w:val=""/>
      <w:lvlJc w:val="left"/>
      <w:pPr>
        <w:tabs>
          <w:tab w:val="num" w:pos="4056"/>
        </w:tabs>
        <w:ind w:left="4056" w:hanging="360"/>
      </w:pPr>
      <w:rPr>
        <w:rFonts w:ascii="Wingdings" w:hAnsi="Wingdings" w:hint="default"/>
      </w:rPr>
    </w:lvl>
    <w:lvl w:ilvl="6" w:tplc="08090001">
      <w:start w:val="1"/>
      <w:numFmt w:val="bullet"/>
      <w:lvlText w:val=""/>
      <w:lvlJc w:val="left"/>
      <w:pPr>
        <w:tabs>
          <w:tab w:val="num" w:pos="4776"/>
        </w:tabs>
        <w:ind w:left="4776" w:hanging="360"/>
      </w:pPr>
      <w:rPr>
        <w:rFonts w:ascii="Symbol" w:hAnsi="Symbol" w:hint="default"/>
      </w:rPr>
    </w:lvl>
    <w:lvl w:ilvl="7" w:tplc="08090003">
      <w:start w:val="1"/>
      <w:numFmt w:val="bullet"/>
      <w:lvlText w:val="o"/>
      <w:lvlJc w:val="left"/>
      <w:pPr>
        <w:tabs>
          <w:tab w:val="num" w:pos="5496"/>
        </w:tabs>
        <w:ind w:left="5496" w:hanging="360"/>
      </w:pPr>
      <w:rPr>
        <w:rFonts w:ascii="Courier New" w:hAnsi="Courier New" w:cs="Courier New" w:hint="default"/>
      </w:rPr>
    </w:lvl>
    <w:lvl w:ilvl="8" w:tplc="08090005">
      <w:start w:val="1"/>
      <w:numFmt w:val="bullet"/>
      <w:lvlText w:val=""/>
      <w:lvlJc w:val="left"/>
      <w:pPr>
        <w:tabs>
          <w:tab w:val="num" w:pos="6216"/>
        </w:tabs>
        <w:ind w:left="6216" w:hanging="360"/>
      </w:pPr>
      <w:rPr>
        <w:rFonts w:ascii="Wingdings" w:hAnsi="Wingdings" w:hint="default"/>
      </w:rPr>
    </w:lvl>
  </w:abstractNum>
  <w:abstractNum w:abstractNumId="19" w15:restartNumberingAfterBreak="0">
    <w:nsid w:val="2EC87659"/>
    <w:multiLevelType w:val="hybridMultilevel"/>
    <w:tmpl w:val="D6BA57CE"/>
    <w:lvl w:ilvl="0" w:tplc="F544F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F6BFC"/>
    <w:multiLevelType w:val="hybridMultilevel"/>
    <w:tmpl w:val="E9C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928F1"/>
    <w:multiLevelType w:val="multilevel"/>
    <w:tmpl w:val="C48C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40F74"/>
    <w:multiLevelType w:val="hybridMultilevel"/>
    <w:tmpl w:val="1130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A2179"/>
    <w:multiLevelType w:val="hybridMultilevel"/>
    <w:tmpl w:val="14BCBFC6"/>
    <w:lvl w:ilvl="0" w:tplc="3DAEABEE">
      <w:start w:val="1"/>
      <w:numFmt w:val="bullet"/>
      <w:lvlText w:val=""/>
      <w:lvlJc w:val="left"/>
      <w:pPr>
        <w:ind w:left="720" w:hanging="360"/>
      </w:pPr>
      <w:rPr>
        <w:rFonts w:ascii="Symbol" w:hAnsi="Symbol" w:hint="default"/>
        <w:color w:val="E60088"/>
      </w:rPr>
    </w:lvl>
    <w:lvl w:ilvl="1" w:tplc="DC72A90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9164E"/>
    <w:multiLevelType w:val="hybridMultilevel"/>
    <w:tmpl w:val="03C29EE6"/>
    <w:lvl w:ilvl="0" w:tplc="3DAEABEE">
      <w:start w:val="1"/>
      <w:numFmt w:val="bullet"/>
      <w:lvlText w:val=""/>
      <w:lvlJc w:val="left"/>
      <w:pPr>
        <w:ind w:left="720"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A2349"/>
    <w:multiLevelType w:val="hybridMultilevel"/>
    <w:tmpl w:val="CD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5071C"/>
    <w:multiLevelType w:val="hybridMultilevel"/>
    <w:tmpl w:val="DA12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433F"/>
    <w:multiLevelType w:val="multilevel"/>
    <w:tmpl w:val="FDC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84257B"/>
    <w:multiLevelType w:val="multilevel"/>
    <w:tmpl w:val="270655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B7B4E"/>
    <w:multiLevelType w:val="multilevel"/>
    <w:tmpl w:val="72D868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D866BB"/>
    <w:multiLevelType w:val="hybridMultilevel"/>
    <w:tmpl w:val="B23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F6955"/>
    <w:multiLevelType w:val="hybridMultilevel"/>
    <w:tmpl w:val="75D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F08E7"/>
    <w:multiLevelType w:val="hybridMultilevel"/>
    <w:tmpl w:val="7420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C04AF"/>
    <w:multiLevelType w:val="multilevel"/>
    <w:tmpl w:val="994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E7AB6"/>
    <w:multiLevelType w:val="hybridMultilevel"/>
    <w:tmpl w:val="D180B124"/>
    <w:lvl w:ilvl="0" w:tplc="3DAEABEE">
      <w:start w:val="1"/>
      <w:numFmt w:val="bullet"/>
      <w:lvlText w:val=""/>
      <w:lvlJc w:val="left"/>
      <w:pPr>
        <w:ind w:left="2072" w:hanging="360"/>
      </w:pPr>
      <w:rPr>
        <w:rFonts w:ascii="Symbol" w:hAnsi="Symbol" w:hint="default"/>
        <w:color w:val="E60088"/>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5" w15:restartNumberingAfterBreak="0">
    <w:nsid w:val="5F54589B"/>
    <w:multiLevelType w:val="hybridMultilevel"/>
    <w:tmpl w:val="0772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963E4B"/>
    <w:multiLevelType w:val="multilevel"/>
    <w:tmpl w:val="18D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8239E"/>
    <w:multiLevelType w:val="multilevel"/>
    <w:tmpl w:val="58807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3524A8"/>
    <w:multiLevelType w:val="multilevel"/>
    <w:tmpl w:val="19E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A2CF2"/>
    <w:multiLevelType w:val="hybridMultilevel"/>
    <w:tmpl w:val="267CA548"/>
    <w:lvl w:ilvl="0" w:tplc="1E565480">
      <w:start w:val="1"/>
      <w:numFmt w:val="bullet"/>
      <w:lvlText w:val=""/>
      <w:lvlJc w:val="left"/>
      <w:pPr>
        <w:ind w:left="720" w:hanging="360"/>
      </w:pPr>
      <w:rPr>
        <w:rFonts w:ascii="Symbol" w:hAnsi="Symbol" w:hint="default"/>
        <w:color w:val="EC0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40A5C"/>
    <w:multiLevelType w:val="hybridMultilevel"/>
    <w:tmpl w:val="DA84B990"/>
    <w:lvl w:ilvl="0" w:tplc="08090001">
      <w:start w:val="1"/>
      <w:numFmt w:val="bullet"/>
      <w:lvlText w:val=""/>
      <w:lvlJc w:val="left"/>
      <w:pPr>
        <w:ind w:left="720" w:hanging="360"/>
      </w:pPr>
      <w:rPr>
        <w:rFonts w:ascii="Symbol" w:hAnsi="Symbol" w:hint="default"/>
      </w:rPr>
    </w:lvl>
    <w:lvl w:ilvl="1" w:tplc="3EE438C6">
      <w:numFmt w:val="bullet"/>
      <w:lvlText w:val="•"/>
      <w:lvlJc w:val="left"/>
      <w:pPr>
        <w:ind w:left="1800" w:hanging="72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C6BB7"/>
    <w:multiLevelType w:val="hybridMultilevel"/>
    <w:tmpl w:val="32A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B4330"/>
    <w:multiLevelType w:val="hybridMultilevel"/>
    <w:tmpl w:val="A8E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877A7"/>
    <w:multiLevelType w:val="multilevel"/>
    <w:tmpl w:val="43F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53D85"/>
    <w:multiLevelType w:val="multilevel"/>
    <w:tmpl w:val="D01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95087">
    <w:abstractNumId w:val="3"/>
  </w:num>
  <w:num w:numId="2" w16cid:durableId="518203310">
    <w:abstractNumId w:val="13"/>
  </w:num>
  <w:num w:numId="3" w16cid:durableId="1289357812">
    <w:abstractNumId w:val="10"/>
  </w:num>
  <w:num w:numId="4" w16cid:durableId="15665146">
    <w:abstractNumId w:val="39"/>
  </w:num>
  <w:num w:numId="5" w16cid:durableId="1173953938">
    <w:abstractNumId w:val="7"/>
  </w:num>
  <w:num w:numId="6" w16cid:durableId="1929121386">
    <w:abstractNumId w:val="34"/>
  </w:num>
  <w:num w:numId="7" w16cid:durableId="1589459176">
    <w:abstractNumId w:val="15"/>
  </w:num>
  <w:num w:numId="8" w16cid:durableId="594636295">
    <w:abstractNumId w:val="25"/>
  </w:num>
  <w:num w:numId="9" w16cid:durableId="727804025">
    <w:abstractNumId w:val="14"/>
  </w:num>
  <w:num w:numId="10" w16cid:durableId="1703365476">
    <w:abstractNumId w:val="30"/>
  </w:num>
  <w:num w:numId="11" w16cid:durableId="999306112">
    <w:abstractNumId w:val="5"/>
  </w:num>
  <w:num w:numId="12" w16cid:durableId="1355302190">
    <w:abstractNumId w:val="35"/>
  </w:num>
  <w:num w:numId="13" w16cid:durableId="123162387">
    <w:abstractNumId w:val="19"/>
  </w:num>
  <w:num w:numId="14" w16cid:durableId="862476995">
    <w:abstractNumId w:val="12"/>
  </w:num>
  <w:num w:numId="15" w16cid:durableId="733164767">
    <w:abstractNumId w:val="32"/>
  </w:num>
  <w:num w:numId="16" w16cid:durableId="696975436">
    <w:abstractNumId w:val="16"/>
  </w:num>
  <w:num w:numId="17" w16cid:durableId="1816214192">
    <w:abstractNumId w:val="8"/>
  </w:num>
  <w:num w:numId="18" w16cid:durableId="1238173648">
    <w:abstractNumId w:val="9"/>
  </w:num>
  <w:num w:numId="19" w16cid:durableId="1126704447">
    <w:abstractNumId w:val="43"/>
  </w:num>
  <w:num w:numId="20" w16cid:durableId="577709323">
    <w:abstractNumId w:val="0"/>
  </w:num>
  <w:num w:numId="21" w16cid:durableId="1755400467">
    <w:abstractNumId w:val="2"/>
  </w:num>
  <w:num w:numId="22" w16cid:durableId="402262210">
    <w:abstractNumId w:val="21"/>
  </w:num>
  <w:num w:numId="23" w16cid:durableId="1904635943">
    <w:abstractNumId w:val="33"/>
  </w:num>
  <w:num w:numId="24" w16cid:durableId="1102069170">
    <w:abstractNumId w:val="27"/>
  </w:num>
  <w:num w:numId="25" w16cid:durableId="351028631">
    <w:abstractNumId w:val="11"/>
  </w:num>
  <w:num w:numId="26" w16cid:durableId="1749420341">
    <w:abstractNumId w:val="29"/>
  </w:num>
  <w:num w:numId="27" w16cid:durableId="1172836151">
    <w:abstractNumId w:val="44"/>
  </w:num>
  <w:num w:numId="28" w16cid:durableId="1578591662">
    <w:abstractNumId w:val="37"/>
  </w:num>
  <w:num w:numId="29" w16cid:durableId="1274903430">
    <w:abstractNumId w:val="38"/>
  </w:num>
  <w:num w:numId="30" w16cid:durableId="1188448445">
    <w:abstractNumId w:val="28"/>
  </w:num>
  <w:num w:numId="31" w16cid:durableId="1420102764">
    <w:abstractNumId w:val="36"/>
  </w:num>
  <w:num w:numId="32" w16cid:durableId="1876581969">
    <w:abstractNumId w:val="1"/>
  </w:num>
  <w:num w:numId="33" w16cid:durableId="340399972">
    <w:abstractNumId w:val="31"/>
  </w:num>
  <w:num w:numId="34" w16cid:durableId="1547328799">
    <w:abstractNumId w:val="4"/>
  </w:num>
  <w:num w:numId="35" w16cid:durableId="1176656276">
    <w:abstractNumId w:val="41"/>
  </w:num>
  <w:num w:numId="36" w16cid:durableId="1164319470">
    <w:abstractNumId w:val="42"/>
  </w:num>
  <w:num w:numId="37" w16cid:durableId="1862891097">
    <w:abstractNumId w:val="17"/>
  </w:num>
  <w:num w:numId="38" w16cid:durableId="937907613">
    <w:abstractNumId w:val="26"/>
  </w:num>
  <w:num w:numId="39" w16cid:durableId="78674634">
    <w:abstractNumId w:val="20"/>
  </w:num>
  <w:num w:numId="40" w16cid:durableId="1347634091">
    <w:abstractNumId w:val="40"/>
  </w:num>
  <w:num w:numId="41" w16cid:durableId="978000466">
    <w:abstractNumId w:val="22"/>
  </w:num>
  <w:num w:numId="42" w16cid:durableId="707682851">
    <w:abstractNumId w:val="18"/>
  </w:num>
  <w:num w:numId="43" w16cid:durableId="1525023932">
    <w:abstractNumId w:val="23"/>
  </w:num>
  <w:num w:numId="44" w16cid:durableId="1171138460">
    <w:abstractNumId w:val="24"/>
  </w:num>
  <w:num w:numId="45" w16cid:durableId="168639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21142"/>
    <w:rsid w:val="00043157"/>
    <w:rsid w:val="000C7309"/>
    <w:rsid w:val="000D176C"/>
    <w:rsid w:val="000E7D69"/>
    <w:rsid w:val="00161A5E"/>
    <w:rsid w:val="00161DEE"/>
    <w:rsid w:val="00175691"/>
    <w:rsid w:val="001948B1"/>
    <w:rsid w:val="001B2D5B"/>
    <w:rsid w:val="001F1B99"/>
    <w:rsid w:val="00204E7F"/>
    <w:rsid w:val="0030762F"/>
    <w:rsid w:val="00337ACF"/>
    <w:rsid w:val="00356842"/>
    <w:rsid w:val="00357D88"/>
    <w:rsid w:val="00362D0E"/>
    <w:rsid w:val="00374E64"/>
    <w:rsid w:val="003A5081"/>
    <w:rsid w:val="004067D5"/>
    <w:rsid w:val="00416273"/>
    <w:rsid w:val="00416ACA"/>
    <w:rsid w:val="004314E2"/>
    <w:rsid w:val="00477C44"/>
    <w:rsid w:val="004B73C2"/>
    <w:rsid w:val="004E734D"/>
    <w:rsid w:val="004E7369"/>
    <w:rsid w:val="00507B4D"/>
    <w:rsid w:val="00512FC3"/>
    <w:rsid w:val="00513E9C"/>
    <w:rsid w:val="00513EE5"/>
    <w:rsid w:val="005F2C22"/>
    <w:rsid w:val="006102A9"/>
    <w:rsid w:val="006B1DB9"/>
    <w:rsid w:val="006D7E2E"/>
    <w:rsid w:val="00712086"/>
    <w:rsid w:val="007344AF"/>
    <w:rsid w:val="007642EE"/>
    <w:rsid w:val="007846DD"/>
    <w:rsid w:val="007852A3"/>
    <w:rsid w:val="007A709B"/>
    <w:rsid w:val="007D35CC"/>
    <w:rsid w:val="008474AB"/>
    <w:rsid w:val="0085225F"/>
    <w:rsid w:val="00852F07"/>
    <w:rsid w:val="008741CB"/>
    <w:rsid w:val="008D05AB"/>
    <w:rsid w:val="00911079"/>
    <w:rsid w:val="00916CEC"/>
    <w:rsid w:val="009B09BA"/>
    <w:rsid w:val="009C1D60"/>
    <w:rsid w:val="009E5DF8"/>
    <w:rsid w:val="00A50648"/>
    <w:rsid w:val="00A67ED0"/>
    <w:rsid w:val="00A87138"/>
    <w:rsid w:val="00A92663"/>
    <w:rsid w:val="00B0062B"/>
    <w:rsid w:val="00B12554"/>
    <w:rsid w:val="00B600CC"/>
    <w:rsid w:val="00BB5B79"/>
    <w:rsid w:val="00BE6595"/>
    <w:rsid w:val="00C01C1A"/>
    <w:rsid w:val="00CC6F15"/>
    <w:rsid w:val="00CD597E"/>
    <w:rsid w:val="00CE5D2C"/>
    <w:rsid w:val="00D060A4"/>
    <w:rsid w:val="00D231D4"/>
    <w:rsid w:val="00D8177E"/>
    <w:rsid w:val="00D96950"/>
    <w:rsid w:val="00DA1478"/>
    <w:rsid w:val="00DD066A"/>
    <w:rsid w:val="00DF2476"/>
    <w:rsid w:val="00E03D32"/>
    <w:rsid w:val="00E46805"/>
    <w:rsid w:val="00EE59D8"/>
    <w:rsid w:val="00F17ABD"/>
    <w:rsid w:val="00F222AC"/>
    <w:rsid w:val="00F26E5D"/>
    <w:rsid w:val="00F342C8"/>
    <w:rsid w:val="00F37B18"/>
    <w:rsid w:val="00F52264"/>
    <w:rsid w:val="00F62F82"/>
    <w:rsid w:val="00F654E2"/>
    <w:rsid w:val="00FB6878"/>
    <w:rsid w:val="00FC7104"/>
    <w:rsid w:val="00FD16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A96"/>
  <w15:chartTrackingRefBased/>
  <w15:docId w15:val="{E1976B3B-EEC2-4A4E-8CEC-3EEC66F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4"/>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semiHidden/>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character" w:styleId="FollowedHyperlink">
    <w:name w:val="FollowedHyperlink"/>
    <w:basedOn w:val="DefaultParagraphFont"/>
    <w:uiPriority w:val="99"/>
    <w:semiHidden/>
    <w:unhideWhenUsed/>
    <w:rsid w:val="001B2D5B"/>
    <w:rPr>
      <w:color w:val="954F72" w:themeColor="followedHyperlink"/>
      <w:u w:val="single"/>
    </w:rPr>
  </w:style>
  <w:style w:type="paragraph" w:styleId="BodyText">
    <w:name w:val="Body Text"/>
    <w:basedOn w:val="Normal"/>
    <w:link w:val="BodyTextChar"/>
    <w:unhideWhenUsed/>
    <w:rsid w:val="006D7E2E"/>
    <w:pPr>
      <w:spacing w:after="0" w:line="240" w:lineRule="auto"/>
      <w:jc w:val="both"/>
    </w:pPr>
    <w:rPr>
      <w:rFonts w:ascii="Tahoma" w:eastAsia="Times New Roman" w:hAnsi="Tahoma" w:cs="Times New Roman"/>
      <w:szCs w:val="20"/>
    </w:rPr>
  </w:style>
  <w:style w:type="character" w:customStyle="1" w:styleId="BodyTextChar">
    <w:name w:val="Body Text Char"/>
    <w:basedOn w:val="DefaultParagraphFont"/>
    <w:link w:val="BodyText"/>
    <w:rsid w:val="006D7E2E"/>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png" /><Relationship Id="rId18"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svg" /><Relationship Id="rId14" Type="http://schemas.openxmlformats.org/officeDocument/2006/relationships/image" Target="media/image4.svg" /> </Relationships>
</file>

<file path=word/_rels/foot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0DACD425F4FB1952FF473E8E644EA"/>
        <w:category>
          <w:name w:val="General"/>
          <w:gallery w:val="placeholder"/>
        </w:category>
        <w:types>
          <w:type w:val="bbPlcHdr"/>
        </w:types>
        <w:behaviors>
          <w:behavior w:val="content"/>
        </w:behaviors>
        <w:guid w:val="{113274EC-8AAA-4CB2-8AD8-2870D67BEFAE}"/>
      </w:docPartPr>
      <w:docPartBody>
        <w:p w:rsidR="00CC7A17" w:rsidRDefault="00CC7A17" w:rsidP="00CC7A17">
          <w:pPr>
            <w:pStyle w:val="D040DACD425F4FB1952FF473E8E644EA"/>
          </w:pPr>
          <w:r w:rsidRPr="00B56B75">
            <w:rPr>
              <w:rStyle w:val="PlaceholderText"/>
            </w:rPr>
            <w:t>Click here to enter text.</w:t>
          </w:r>
        </w:p>
      </w:docPartBody>
    </w:docPart>
    <w:docPart>
      <w:docPartPr>
        <w:name w:val="91715F4F184647B988236198825B7474"/>
        <w:category>
          <w:name w:val="General"/>
          <w:gallery w:val="placeholder"/>
        </w:category>
        <w:types>
          <w:type w:val="bbPlcHdr"/>
        </w:types>
        <w:behaviors>
          <w:behavior w:val="content"/>
        </w:behaviors>
        <w:guid w:val="{8C0D9BDC-BB88-48B5-9231-A2117433A9D0}"/>
      </w:docPartPr>
      <w:docPartBody>
        <w:p w:rsidR="00CC7A17" w:rsidRDefault="00CC7A17" w:rsidP="00CC7A17">
          <w:pPr>
            <w:pStyle w:val="91715F4F184647B988236198825B7474"/>
          </w:pPr>
          <w:r w:rsidRPr="00B56B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17"/>
    <w:rsid w:val="0004086C"/>
    <w:rsid w:val="001F1B99"/>
    <w:rsid w:val="00204E7F"/>
    <w:rsid w:val="007642EE"/>
    <w:rsid w:val="00911079"/>
    <w:rsid w:val="00CC7A17"/>
    <w:rsid w:val="00CD597E"/>
    <w:rsid w:val="00D7050D"/>
    <w:rsid w:val="00E12E79"/>
    <w:rsid w:val="00E46805"/>
    <w:rsid w:val="00ED42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A17"/>
    <w:rPr>
      <w:color w:val="808080"/>
    </w:rPr>
  </w:style>
  <w:style w:type="paragraph" w:customStyle="1" w:styleId="D040DACD425F4FB1952FF473E8E644EA">
    <w:name w:val="D040DACD425F4FB1952FF473E8E644EA"/>
    <w:rsid w:val="00CC7A17"/>
  </w:style>
  <w:style w:type="paragraph" w:customStyle="1" w:styleId="91715F4F184647B988236198825B7474">
    <w:name w:val="91715F4F184647B988236198825B7474"/>
    <w:rsid w:val="00CC7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6076</Characters>
  <Application>Microsoft Office Word</Application>
  <DocSecurity>0</DocSecurity>
  <Lines>132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Burgess, Sarah</cp:lastModifiedBy>
  <cp:revision>2</cp:revision>
  <dcterms:created xsi:type="dcterms:W3CDTF">2026-02-24T11:04:00Z</dcterms:created>
  <dcterms:modified xsi:type="dcterms:W3CDTF">2026-02-24T11:04:00Z</dcterms:modified>
</cp:coreProperties>
</file>