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sz w:val="20"/>
        </w:rPr>
      </w:pPr>
      <w:r>
        <w:rPr>
          <w:sz w:val="20"/>
        </w:rPr>
        <mc:AlternateContent>
          <mc:Choice Requires="wps">
            <w:drawing>
              <wp:anchor behindDoc="0" distT="0" distB="0" distL="114935" distR="114935" simplePos="0" locked="0" layoutInCell="1" allowOverlap="1" relativeHeight="3">
                <wp:simplePos x="0" y="0"/>
                <wp:positionH relativeFrom="column">
                  <wp:posOffset>4483100</wp:posOffset>
                </wp:positionH>
                <wp:positionV relativeFrom="page">
                  <wp:posOffset>457200</wp:posOffset>
                </wp:positionV>
                <wp:extent cx="1816100" cy="342900"/>
                <wp:effectExtent l="0" t="0" r="0" b="0"/>
                <wp:wrapNone/>
                <wp:docPr id="1" name="Rectangle 18"/>
                <a:graphic xmlns:a="http://schemas.openxmlformats.org/drawingml/2006/main">
                  <a:graphicData uri="http://schemas.microsoft.com/office/word/2010/wordprocessingShape">
                    <wps:wsp>
                      <wps:cNvSpPr/>
                      <wps:spPr>
                        <a:xfrm>
                          <a:off x="0" y="0"/>
                          <a:ext cx="1816200" cy="3430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Rectangle 18" fillcolor="white" stroked="f" o:allowincell="f" style="position:absolute;margin-left:353pt;margin-top:36pt;width:142.95pt;height:26.95pt;mso-wrap-style:none;v-text-anchor:middle;mso-position-vertical-relative:pag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4483100</wp:posOffset>
                </wp:positionH>
                <wp:positionV relativeFrom="page">
                  <wp:posOffset>457200</wp:posOffset>
                </wp:positionV>
                <wp:extent cx="1815465" cy="342265"/>
                <wp:effectExtent l="0" t="0" r="0" b="0"/>
                <wp:wrapNone/>
                <wp:docPr id="2" name="Frame1"/>
                <a:graphic xmlns:a="http://schemas.openxmlformats.org/drawingml/2006/main">
                  <a:graphicData uri="http://schemas.microsoft.com/office/word/2010/wordprocessingShape">
                    <wps:wsp>
                      <wps:cNvSpPr txBox="1"/>
                      <wps:spPr>
                        <a:xfrm>
                          <a:off x="0" y="0"/>
                          <a:ext cx="1815465" cy="342265"/>
                        </a:xfrm>
                        <a:prstGeom prst="rect"/>
                        <a:solidFill>
                          <a:srgbClr val="FFFFFF"/>
                        </a:solidFill>
                        <a:ln>
                          <a:solidFill>
                            <a:srgbClr val="000000"/>
                          </a:solidFill>
                        </a:ln>
                      </wps:spPr>
                      <wps:txbx>
                        <w:txbxContent>
                          <w:p>
                            <w:pPr>
                              <w:pStyle w:val="FrameContents"/>
                              <w:jc w:val="right"/>
                              <w:rPr/>
                            </w:pPr>
                            <w:r>
                              <w:rPr/>
                            </w:r>
                          </w:p>
                        </w:txbxContent>
                      </wps:txbx>
                      <wps:bodyPr anchor="t" lIns="92075" tIns="46355" rIns="92075" bIns="46355">
                        <a:noAutofit/>
                      </wps:bodyPr>
                    </wps:wsp>
                  </a:graphicData>
                </a:graphic>
              </wp:anchor>
            </w:drawing>
          </mc:Choice>
          <mc:Fallback>
            <w:pict>
              <v:rect fillcolor="#FFFFFF" strokecolor="#000000" strokeweight="0pt" style="position:absolute;rotation:-0;width:142.95pt;height:26.95pt;mso-wrap-distance-left:0pt;mso-wrap-distance-right:0pt;mso-wrap-distance-top:5.7pt;mso-wrap-distance-bottom:5.7pt;margin-top:36pt;mso-position-vertical-relative:page;margin-left:353pt;mso-position-horizontal-relative:text">
                <v:textbox inset="0.100694444444444in,0.0506944444444444in,0.100694444444444in,0.0506944444444444in">
                  <w:txbxContent>
                    <w:p>
                      <w:pPr>
                        <w:pStyle w:val="FrameContents"/>
                        <w:jc w:val="right"/>
                        <w:rPr/>
                      </w:pPr>
                      <w:r>
                        <w:rPr/>
                      </w:r>
                    </w:p>
                  </w:txbxContent>
                </v:textbox>
                <w10:wrap type="none"/>
              </v:rect>
            </w:pict>
          </mc:Fallback>
        </mc:AlternateContent>
      </w:r>
    </w:p>
    <w:p>
      <w:pPr>
        <w:pStyle w:val="Normal"/>
        <w:rPr>
          <w:sz w:val="20"/>
        </w:rPr>
      </w:pPr>
      <w:r>
        <w:rPr>
          <w:sz w:val="20"/>
        </w:rPr>
        <w:drawing>
          <wp:anchor behindDoc="0" distT="0" distB="0" distL="114935" distR="114935" simplePos="0" locked="0" layoutInCell="1" allowOverlap="1" relativeHeight="2">
            <wp:simplePos x="0" y="0"/>
            <wp:positionH relativeFrom="column">
              <wp:posOffset>-63500</wp:posOffset>
            </wp:positionH>
            <wp:positionV relativeFrom="paragraph">
              <wp:posOffset>-389890</wp:posOffset>
            </wp:positionV>
            <wp:extent cx="6295390" cy="494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6" t="-70" r="-6" b="-70"/>
                    <a:stretch>
                      <a:fillRect/>
                    </a:stretch>
                  </pic:blipFill>
                  <pic:spPr bwMode="auto">
                    <a:xfrm>
                      <a:off x="0" y="0"/>
                      <a:ext cx="6295390" cy="494665"/>
                    </a:xfrm>
                    <a:prstGeom prst="rect">
                      <a:avLst/>
                    </a:prstGeom>
                  </pic:spPr>
                </pic:pic>
              </a:graphicData>
            </a:graphic>
          </wp:anchor>
        </w:drawing>
      </w:r>
    </w:p>
    <w:p>
      <w:pPr>
        <w:pStyle w:val="Header"/>
        <w:rPr>
          <w:sz w:val="20"/>
        </w:rPr>
      </w:pPr>
      <w:r>
        <w:rPr>
          <w:sz w:val="20"/>
        </w:rPr>
      </w:r>
    </w:p>
    <w:p>
      <w:pPr>
        <w:pStyle w:val="Heading1"/>
        <w:numPr>
          <w:ilvl w:val="0"/>
          <w:numId w:val="2"/>
        </w:numPr>
        <w:spacing w:before="120" w:after="120"/>
        <w:jc w:val="left"/>
        <w:rPr/>
      </w:pPr>
      <w:r>
        <w:rPr>
          <w:sz w:val="20"/>
        </w:rPr>
        <w:t>JOB DESCRIPTION</w:t>
      </w:r>
    </w:p>
    <w:p>
      <w:pPr>
        <w:pStyle w:val="Normal"/>
        <w:rPr>
          <w:sz w:val="20"/>
        </w:rPr>
      </w:pPr>
      <w:r>
        <w:rPr>
          <w:sz w:val="20"/>
        </w:rPr>
      </w:r>
    </w:p>
    <w:p>
      <w:pPr>
        <w:pStyle w:val="Normal"/>
        <w:rPr>
          <w:b/>
          <w:bCs/>
          <w:sz w:val="20"/>
        </w:rPr>
      </w:pPr>
      <w:r>
        <w:rPr>
          <w:b/>
          <w:bCs/>
          <w:sz w:val="20"/>
        </w:rPr>
        <w:t>JOB DESCRIPTION</w:t>
      </w:r>
    </w:p>
    <w:p>
      <w:pPr>
        <w:pStyle w:val="Normal"/>
        <w:rPr>
          <w:sz w:val="20"/>
        </w:rPr>
      </w:pPr>
      <w:r>
        <w:rPr>
          <w:sz w:val="20"/>
        </w:rPr>
      </w:r>
    </w:p>
    <w:tbl>
      <w:tblPr>
        <w:tblW w:w="9962" w:type="dxa"/>
        <w:jc w:val="left"/>
        <w:tblInd w:w="109" w:type="dxa"/>
        <w:tblLayout w:type="fixed"/>
        <w:tblCellMar>
          <w:top w:w="0" w:type="dxa"/>
          <w:left w:w="108" w:type="dxa"/>
          <w:bottom w:w="0" w:type="dxa"/>
          <w:right w:w="108" w:type="dxa"/>
        </w:tblCellMar>
      </w:tblPr>
      <w:tblGrid>
        <w:gridCol w:w="738"/>
        <w:gridCol w:w="2789"/>
        <w:gridCol w:w="89"/>
        <w:gridCol w:w="6346"/>
      </w:tblGrid>
      <w:tr>
        <w:trPr/>
        <w:tc>
          <w:tcPr>
            <w:tcW w:w="3527" w:type="dxa"/>
            <w:gridSpan w:val="2"/>
            <w:tcBorders>
              <w:top w:val="single" w:sz="4" w:space="0" w:color="000000"/>
              <w:left w:val="single" w:sz="4" w:space="0" w:color="000000"/>
            </w:tcBorders>
          </w:tcPr>
          <w:p>
            <w:pPr>
              <w:pStyle w:val="Normal"/>
              <w:spacing w:before="120" w:after="120"/>
              <w:rPr>
                <w:b/>
                <w:sz w:val="20"/>
              </w:rPr>
            </w:pPr>
            <w:r>
              <w:rPr>
                <w:b/>
                <w:sz w:val="20"/>
              </w:rPr>
              <w:t>SCHOOL:</w:t>
            </w:r>
          </w:p>
        </w:tc>
        <w:tc>
          <w:tcPr>
            <w:tcW w:w="6435" w:type="dxa"/>
            <w:gridSpan w:val="2"/>
            <w:tcBorders>
              <w:top w:val="single" w:sz="4" w:space="0" w:color="000000"/>
              <w:bottom w:val="single" w:sz="4" w:space="0" w:color="000000"/>
              <w:right w:val="single" w:sz="4" w:space="0" w:color="000000"/>
            </w:tcBorders>
          </w:tcPr>
          <w:p>
            <w:pPr>
              <w:pStyle w:val="Normal"/>
              <w:snapToGrid w:val="false"/>
              <w:spacing w:before="120" w:after="120"/>
              <w:rPr>
                <w:sz w:val="20"/>
              </w:rPr>
            </w:pPr>
            <w:r>
              <w:rPr>
                <w:sz w:val="20"/>
              </w:rPr>
            </w:r>
          </w:p>
        </w:tc>
      </w:tr>
      <w:tr>
        <w:trPr>
          <w:trHeight w:val="240" w:hRule="exact"/>
        </w:trPr>
        <w:tc>
          <w:tcPr>
            <w:tcW w:w="3527" w:type="dxa"/>
            <w:gridSpan w:val="2"/>
            <w:tcBorders>
              <w:top w:val="single" w:sz="4" w:space="0" w:color="000000"/>
            </w:tcBorders>
          </w:tcPr>
          <w:p>
            <w:pPr>
              <w:pStyle w:val="Normal"/>
              <w:snapToGrid w:val="false"/>
              <w:spacing w:before="120" w:after="120"/>
              <w:rPr>
                <w:b/>
                <w:sz w:val="20"/>
              </w:rPr>
            </w:pPr>
            <w:r>
              <w:rPr>
                <w:b/>
                <w:sz w:val="20"/>
              </w:rPr>
            </w:r>
          </w:p>
        </w:tc>
        <w:tc>
          <w:tcPr>
            <w:tcW w:w="6435" w:type="dxa"/>
            <w:gridSpan w:val="2"/>
            <w:tcBorders/>
          </w:tcPr>
          <w:p>
            <w:pPr>
              <w:pStyle w:val="Normal"/>
              <w:snapToGrid w:val="false"/>
              <w:spacing w:before="120" w:after="120"/>
              <w:rPr>
                <w:b/>
                <w:sz w:val="20"/>
              </w:rPr>
            </w:pPr>
            <w:r>
              <w:rPr>
                <w:b/>
                <w:sz w:val="20"/>
              </w:rPr>
            </w:r>
          </w:p>
        </w:tc>
      </w:tr>
      <w:tr>
        <w:trPr/>
        <w:tc>
          <w:tcPr>
            <w:tcW w:w="3527" w:type="dxa"/>
            <w:gridSpan w:val="2"/>
            <w:tcBorders>
              <w:top w:val="single" w:sz="4" w:space="0" w:color="000000"/>
              <w:left w:val="single" w:sz="4" w:space="0" w:color="000000"/>
            </w:tcBorders>
          </w:tcPr>
          <w:p>
            <w:pPr>
              <w:pStyle w:val="Normal"/>
              <w:spacing w:before="120" w:after="120"/>
              <w:rPr>
                <w:b/>
                <w:sz w:val="20"/>
              </w:rPr>
            </w:pPr>
            <w:r>
              <w:rPr>
                <w:b/>
                <w:sz w:val="20"/>
              </w:rPr>
              <w:t>JOB DETAILS:</w:t>
            </w:r>
          </w:p>
        </w:tc>
        <w:tc>
          <w:tcPr>
            <w:tcW w:w="6435" w:type="dxa"/>
            <w:gridSpan w:val="2"/>
            <w:tcBorders>
              <w:top w:val="single" w:sz="4" w:space="0" w:color="000000"/>
              <w:right w:val="single" w:sz="4" w:space="0" w:color="000000"/>
            </w:tcBorders>
          </w:tcPr>
          <w:p>
            <w:pPr>
              <w:pStyle w:val="Header"/>
              <w:snapToGrid w:val="false"/>
              <w:spacing w:before="120" w:after="120"/>
              <w:rPr>
                <w:sz w:val="20"/>
              </w:rPr>
            </w:pPr>
            <w:r>
              <w:rPr>
                <w:sz w:val="20"/>
              </w:rPr>
            </w:r>
          </w:p>
        </w:tc>
      </w:tr>
      <w:tr>
        <w:trPr/>
        <w:tc>
          <w:tcPr>
            <w:tcW w:w="3527" w:type="dxa"/>
            <w:gridSpan w:val="2"/>
            <w:tcBorders>
              <w:left w:val="single" w:sz="4" w:space="0" w:color="000000"/>
            </w:tcBorders>
          </w:tcPr>
          <w:p>
            <w:pPr>
              <w:pStyle w:val="Normal"/>
              <w:spacing w:before="120" w:after="120"/>
              <w:rPr>
                <w:b/>
                <w:sz w:val="20"/>
              </w:rPr>
            </w:pPr>
            <w:r>
              <w:rPr>
                <w:b/>
                <w:sz w:val="20"/>
              </w:rPr>
              <w:t>Job Title:</w:t>
            </w:r>
          </w:p>
        </w:tc>
        <w:tc>
          <w:tcPr>
            <w:tcW w:w="6435" w:type="dxa"/>
            <w:gridSpan w:val="2"/>
            <w:tcBorders>
              <w:right w:val="single" w:sz="4" w:space="0" w:color="000000"/>
            </w:tcBorders>
          </w:tcPr>
          <w:p>
            <w:pPr>
              <w:pStyle w:val="Normal"/>
              <w:spacing w:before="120" w:after="120"/>
              <w:rPr>
                <w:sz w:val="20"/>
              </w:rPr>
            </w:pPr>
            <w:r>
              <w:rPr>
                <w:sz w:val="20"/>
              </w:rPr>
              <w:t>Teaching Assistant - Level 2</w:t>
            </w:r>
          </w:p>
        </w:tc>
      </w:tr>
      <w:tr>
        <w:trPr/>
        <w:tc>
          <w:tcPr>
            <w:tcW w:w="3527" w:type="dxa"/>
            <w:gridSpan w:val="2"/>
            <w:tcBorders>
              <w:left w:val="single" w:sz="4" w:space="0" w:color="000000"/>
            </w:tcBorders>
          </w:tcPr>
          <w:p>
            <w:pPr>
              <w:pStyle w:val="Normal"/>
              <w:spacing w:before="120" w:after="120"/>
              <w:rPr>
                <w:b/>
                <w:sz w:val="20"/>
              </w:rPr>
            </w:pPr>
            <w:r>
              <w:rPr>
                <w:b/>
                <w:sz w:val="20"/>
              </w:rPr>
              <w:t>Grade:</w:t>
            </w:r>
          </w:p>
        </w:tc>
        <w:tc>
          <w:tcPr>
            <w:tcW w:w="6435" w:type="dxa"/>
            <w:gridSpan w:val="2"/>
            <w:tcBorders>
              <w:right w:val="single" w:sz="4" w:space="0" w:color="000000"/>
            </w:tcBorders>
          </w:tcPr>
          <w:p>
            <w:pPr>
              <w:pStyle w:val="Header"/>
              <w:tabs>
                <w:tab w:val="clear" w:pos="4153"/>
                <w:tab w:val="clear" w:pos="8306"/>
              </w:tabs>
              <w:spacing w:before="120" w:after="120"/>
              <w:rPr>
                <w:sz w:val="20"/>
              </w:rPr>
            </w:pPr>
            <w:r>
              <w:rPr>
                <w:sz w:val="20"/>
              </w:rPr>
              <w:t>Grade 2A</w:t>
            </w:r>
          </w:p>
        </w:tc>
      </w:tr>
      <w:tr>
        <w:trPr/>
        <w:tc>
          <w:tcPr>
            <w:tcW w:w="3527" w:type="dxa"/>
            <w:gridSpan w:val="2"/>
            <w:tcBorders>
              <w:left w:val="single" w:sz="4" w:space="0" w:color="000000"/>
            </w:tcBorders>
          </w:tcPr>
          <w:p>
            <w:pPr>
              <w:pStyle w:val="Normal"/>
              <w:spacing w:before="120" w:after="120"/>
              <w:rPr>
                <w:b/>
                <w:sz w:val="20"/>
              </w:rPr>
            </w:pPr>
            <w:r>
              <w:rPr>
                <w:b/>
                <w:sz w:val="20"/>
              </w:rPr>
              <w:t>Directly responsible to:</w:t>
            </w:r>
          </w:p>
        </w:tc>
        <w:tc>
          <w:tcPr>
            <w:tcW w:w="6435" w:type="dxa"/>
            <w:gridSpan w:val="2"/>
            <w:tcBorders>
              <w:right w:val="single" w:sz="4" w:space="0" w:color="000000"/>
            </w:tcBorders>
          </w:tcPr>
          <w:p>
            <w:pPr>
              <w:pStyle w:val="Normal"/>
              <w:spacing w:before="120" w:after="120"/>
              <w:rPr>
                <w:sz w:val="20"/>
              </w:rPr>
            </w:pPr>
            <w:r>
              <w:rPr>
                <w:sz w:val="20"/>
              </w:rPr>
              <w:t>Headteacher / Class Teacher / other employee within school</w:t>
            </w:r>
          </w:p>
        </w:tc>
      </w:tr>
      <w:tr>
        <w:trPr/>
        <w:tc>
          <w:tcPr>
            <w:tcW w:w="3527" w:type="dxa"/>
            <w:gridSpan w:val="2"/>
            <w:tcBorders>
              <w:left w:val="single" w:sz="4" w:space="0" w:color="000000"/>
            </w:tcBorders>
          </w:tcPr>
          <w:p>
            <w:pPr>
              <w:pStyle w:val="Normal"/>
              <w:spacing w:before="120" w:after="120"/>
              <w:rPr>
                <w:b/>
                <w:sz w:val="20"/>
              </w:rPr>
            </w:pPr>
            <w:r>
              <w:rPr>
                <w:b/>
                <w:sz w:val="20"/>
              </w:rPr>
              <w:t>Directly responsible for:</w:t>
            </w:r>
          </w:p>
        </w:tc>
        <w:tc>
          <w:tcPr>
            <w:tcW w:w="6435" w:type="dxa"/>
            <w:gridSpan w:val="2"/>
            <w:tcBorders>
              <w:right w:val="single" w:sz="4" w:space="0" w:color="000000"/>
            </w:tcBorders>
          </w:tcPr>
          <w:p>
            <w:pPr>
              <w:pStyle w:val="Normal"/>
              <w:snapToGrid w:val="false"/>
              <w:spacing w:before="120" w:after="120"/>
              <w:rPr>
                <w:sz w:val="20"/>
              </w:rPr>
            </w:pPr>
            <w:r>
              <w:rPr>
                <w:sz w:val="20"/>
              </w:rPr>
            </w:r>
          </w:p>
        </w:tc>
      </w:tr>
      <w:tr>
        <w:trPr/>
        <w:tc>
          <w:tcPr>
            <w:tcW w:w="3527" w:type="dxa"/>
            <w:gridSpan w:val="2"/>
            <w:tcBorders>
              <w:left w:val="single" w:sz="4" w:space="0" w:color="000000"/>
            </w:tcBorders>
          </w:tcPr>
          <w:p>
            <w:pPr>
              <w:pStyle w:val="Normal"/>
              <w:spacing w:before="120" w:after="120"/>
              <w:rPr>
                <w:b/>
                <w:sz w:val="20"/>
              </w:rPr>
            </w:pPr>
            <w:r>
              <w:rPr>
                <w:b/>
                <w:sz w:val="20"/>
              </w:rPr>
              <w:t>Hours of Duty:</w:t>
            </w:r>
          </w:p>
        </w:tc>
        <w:tc>
          <w:tcPr>
            <w:tcW w:w="6435" w:type="dxa"/>
            <w:gridSpan w:val="2"/>
            <w:tcBorders>
              <w:right w:val="single" w:sz="4" w:space="0" w:color="000000"/>
            </w:tcBorders>
          </w:tcPr>
          <w:p>
            <w:pPr>
              <w:pStyle w:val="Normal"/>
              <w:spacing w:before="120" w:after="120"/>
              <w:rPr>
                <w:sz w:val="20"/>
              </w:rPr>
            </w:pPr>
            <w:r>
              <w:rPr>
                <w:sz w:val="20"/>
              </w:rPr>
              <w:t xml:space="preserve">Up to 33.75 per week </w:t>
            </w:r>
          </w:p>
        </w:tc>
      </w:tr>
      <w:tr>
        <w:trPr/>
        <w:tc>
          <w:tcPr>
            <w:tcW w:w="738" w:type="dxa"/>
            <w:tcBorders>
              <w:left w:val="single" w:sz="4" w:space="0" w:color="000000"/>
            </w:tcBorders>
          </w:tcPr>
          <w:p>
            <w:pPr>
              <w:pStyle w:val="Normal"/>
              <w:snapToGrid w:val="false"/>
              <w:spacing w:before="120" w:after="120"/>
              <w:rPr>
                <w:b/>
                <w:sz w:val="20"/>
              </w:rPr>
            </w:pPr>
            <w:r>
              <w:rPr>
                <w:b/>
                <w:sz w:val="20"/>
              </w:rPr>
            </w:r>
          </w:p>
        </w:tc>
        <w:tc>
          <w:tcPr>
            <w:tcW w:w="9224" w:type="dxa"/>
            <w:gridSpan w:val="3"/>
            <w:tcBorders>
              <w:right w:val="single" w:sz="4" w:space="0" w:color="000000"/>
            </w:tcBorders>
          </w:tcPr>
          <w:p>
            <w:pPr>
              <w:pStyle w:val="Normal"/>
              <w:snapToGrid w:val="false"/>
              <w:spacing w:before="120" w:after="120"/>
              <w:ind w:right="288"/>
              <w:rPr>
                <w:b/>
                <w:bCs/>
                <w:sz w:val="20"/>
              </w:rPr>
            </w:pPr>
            <w:r>
              <w:rPr>
                <w:b/>
                <w:bCs/>
                <w:sz w:val="20"/>
              </w:rPr>
            </w:r>
          </w:p>
        </w:tc>
      </w:tr>
      <w:tr>
        <w:trPr>
          <w:cantSplit w:val="true"/>
        </w:trPr>
        <w:tc>
          <w:tcPr>
            <w:tcW w:w="9962" w:type="dxa"/>
            <w:gridSpan w:val="4"/>
            <w:tcBorders>
              <w:left w:val="single" w:sz="4" w:space="0" w:color="000000"/>
              <w:right w:val="single" w:sz="4" w:space="0" w:color="000000"/>
            </w:tcBorders>
          </w:tcPr>
          <w:p>
            <w:pPr>
              <w:pStyle w:val="Normal"/>
              <w:spacing w:before="120" w:after="120"/>
              <w:rPr>
                <w:b/>
                <w:sz w:val="20"/>
              </w:rPr>
            </w:pPr>
            <w:r>
              <w:rPr>
                <w:b/>
                <w:sz w:val="20"/>
              </w:rPr>
              <w:t>Summary of Role:</w:t>
            </w:r>
          </w:p>
        </w:tc>
      </w:tr>
      <w:tr>
        <w:trPr>
          <w:cantSplit w:val="true"/>
        </w:trPr>
        <w:tc>
          <w:tcPr>
            <w:tcW w:w="9962" w:type="dxa"/>
            <w:gridSpan w:val="4"/>
            <w:tcBorders>
              <w:left w:val="single" w:sz="4" w:space="0" w:color="000000"/>
              <w:bottom w:val="single" w:sz="4" w:space="0" w:color="000000"/>
              <w:right w:val="single" w:sz="4" w:space="0" w:color="000000"/>
            </w:tcBorders>
          </w:tcPr>
          <w:p>
            <w:pPr>
              <w:pStyle w:val="Normal"/>
              <w:spacing w:before="120" w:after="120"/>
              <w:ind w:left="720" w:right="720"/>
              <w:rPr>
                <w:sz w:val="20"/>
              </w:rPr>
            </w:pPr>
            <w:r>
              <w:rPr>
                <w:sz w:val="20"/>
              </w:rPr>
              <w:t xml:space="preserve">To work under the instruction/guidance of a teacher, to provide specific work/care/support programmes. To enable access to learning for pupils and to assist the teacher in the management of pupils and the classroom. Work may be carried out in the classroom or outside the main teaching area. </w:t>
            </w:r>
          </w:p>
        </w:tc>
      </w:tr>
      <w:tr>
        <w:trPr>
          <w:trHeight w:val="240" w:hRule="exact"/>
        </w:trPr>
        <w:tc>
          <w:tcPr>
            <w:tcW w:w="3616" w:type="dxa"/>
            <w:gridSpan w:val="3"/>
            <w:tcBorders>
              <w:top w:val="single" w:sz="4" w:space="0" w:color="000000"/>
            </w:tcBorders>
          </w:tcPr>
          <w:p>
            <w:pPr>
              <w:pStyle w:val="Normal"/>
              <w:snapToGrid w:val="false"/>
              <w:spacing w:before="120" w:after="120"/>
              <w:rPr>
                <w:b/>
                <w:sz w:val="20"/>
              </w:rPr>
            </w:pPr>
            <w:r>
              <w:rPr>
                <w:b/>
                <w:sz w:val="20"/>
              </w:rPr>
            </w:r>
          </w:p>
        </w:tc>
        <w:tc>
          <w:tcPr>
            <w:tcW w:w="6346" w:type="dxa"/>
            <w:tcBorders>
              <w:top w:val="single" w:sz="4" w:space="0" w:color="000000"/>
            </w:tcBorders>
          </w:tcPr>
          <w:p>
            <w:pPr>
              <w:pStyle w:val="Normal"/>
              <w:snapToGrid w:val="false"/>
              <w:spacing w:before="120" w:after="120"/>
              <w:rPr>
                <w:b/>
                <w:sz w:val="20"/>
              </w:rPr>
            </w:pPr>
            <w:r>
              <w:rPr>
                <w:b/>
                <w:sz w:val="20"/>
              </w:rPr>
            </w:r>
          </w:p>
        </w:tc>
      </w:tr>
      <w:tr>
        <w:trPr>
          <w:cantSplit w:val="true"/>
        </w:trPr>
        <w:tc>
          <w:tcPr>
            <w:tcW w:w="9962" w:type="dxa"/>
            <w:gridSpan w:val="4"/>
            <w:tcBorders>
              <w:top w:val="single" w:sz="4" w:space="0" w:color="000000"/>
              <w:left w:val="single" w:sz="4" w:space="0" w:color="000000"/>
              <w:right w:val="single" w:sz="4" w:space="0" w:color="000000"/>
            </w:tcBorders>
          </w:tcPr>
          <w:p>
            <w:pPr>
              <w:pStyle w:val="Normal"/>
              <w:spacing w:before="120" w:after="120"/>
              <w:rPr>
                <w:b/>
                <w:sz w:val="20"/>
              </w:rPr>
            </w:pPr>
            <w:r>
              <w:rPr>
                <w:b/>
                <w:sz w:val="20"/>
              </w:rPr>
              <w:t>Main Duties and Responsibilities/Accountabilities:</w:t>
            </w:r>
          </w:p>
        </w:tc>
      </w:tr>
      <w:tr>
        <w:trPr>
          <w:cantSplit w:val="true"/>
        </w:trPr>
        <w:tc>
          <w:tcPr>
            <w:tcW w:w="9962" w:type="dxa"/>
            <w:gridSpan w:val="4"/>
            <w:tcBorders>
              <w:left w:val="single" w:sz="4" w:space="0" w:color="000000"/>
              <w:right w:val="single" w:sz="4" w:space="0" w:color="000000"/>
            </w:tcBorders>
          </w:tcPr>
          <w:p>
            <w:pPr>
              <w:pStyle w:val="Heading2"/>
              <w:numPr>
                <w:ilvl w:val="1"/>
                <w:numId w:val="2"/>
              </w:numPr>
              <w:spacing w:before="120" w:after="120"/>
              <w:rPr>
                <w:sz w:val="20"/>
                <w:u w:val="single"/>
              </w:rPr>
            </w:pPr>
            <w:r>
              <w:rPr>
                <w:sz w:val="20"/>
                <w:u w:val="single"/>
              </w:rPr>
              <w:t xml:space="preserve">Support for the Teacher </w:t>
            </w:r>
          </w:p>
        </w:tc>
      </w:tr>
      <w:tr>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Assisting with display work and create and maintain a purposeful, orderly and supportive environment, in accordance with lesson plans.</w:t>
            </w:r>
          </w:p>
        </w:tc>
      </w:tr>
      <w:tr>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Assist with the planning of learning activities and support pupils to achieve learning goals.</w:t>
            </w:r>
          </w:p>
        </w:tc>
      </w:tr>
      <w:tr>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Monitor the response of pupils to learning activities and record achievements/progress as directed.</w:t>
            </w:r>
          </w:p>
        </w:tc>
      </w:tr>
      <w:tr>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Determining the need for, and preparing and maintaining general and specialist equipment and resources and assisting pupils in their use.</w:t>
            </w:r>
          </w:p>
        </w:tc>
      </w:tr>
      <w:tr>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 xml:space="preserve">Provide detailed and regular feedback to teachers on pupils achievements, progress, problems etc. </w:t>
            </w:r>
          </w:p>
        </w:tc>
      </w:tr>
      <w:tr>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 xml:space="preserve">Promote good pupil behaviour, dealing with incidents in line with School Policy and encourage pupils to take responsibility for their own behaviour. </w:t>
            </w:r>
          </w:p>
        </w:tc>
      </w:tr>
      <w:tr>
        <w:trPr/>
        <w:tc>
          <w:tcPr>
            <w:tcW w:w="738" w:type="dxa"/>
            <w:tcBorders>
              <w:left w:val="single" w:sz="4" w:space="0" w:color="000000"/>
              <w:bottom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bottom w:val="single" w:sz="4" w:space="0" w:color="000000"/>
              <w:right w:val="single" w:sz="4" w:space="0" w:color="000000"/>
            </w:tcBorders>
          </w:tcPr>
          <w:p>
            <w:pPr>
              <w:pStyle w:val="Normal"/>
              <w:spacing w:before="120" w:after="120"/>
              <w:ind w:right="720"/>
              <w:rPr>
                <w:sz w:val="20"/>
              </w:rPr>
            </w:pPr>
            <w:r>
              <w:rPr>
                <w:sz w:val="20"/>
              </w:rPr>
              <w:t>Undertake routine marking of pupils work.</w:t>
            </w:r>
          </w:p>
        </w:tc>
      </w:tr>
      <w:tr>
        <w:trPr/>
        <w:tc>
          <w:tcPr>
            <w:tcW w:w="738" w:type="dxa"/>
            <w:tcBorders>
              <w:top w:val="single" w:sz="4" w:space="0" w:color="000000"/>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top w:val="single" w:sz="4" w:space="0" w:color="000000"/>
              <w:right w:val="single" w:sz="4" w:space="0" w:color="000000"/>
            </w:tcBorders>
          </w:tcPr>
          <w:p>
            <w:pPr>
              <w:pStyle w:val="Normal"/>
              <w:spacing w:before="120" w:after="120"/>
              <w:ind w:right="720"/>
              <w:rPr>
                <w:sz w:val="20"/>
              </w:rPr>
            </w:pPr>
            <w:r>
              <w:rPr>
                <w:sz w:val="20"/>
              </w:rPr>
              <w:t>Establish constructive relationships with parents/carers.</w:t>
            </w:r>
          </w:p>
        </w:tc>
      </w:tr>
      <w:tr>
        <w:trPr>
          <w:cantSplit w:val="true"/>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Heading2"/>
              <w:numPr>
                <w:ilvl w:val="1"/>
                <w:numId w:val="2"/>
              </w:numPr>
              <w:spacing w:before="120" w:after="120"/>
              <w:rPr>
                <w:b w:val="false"/>
                <w:bCs w:val="false"/>
                <w:sz w:val="20"/>
              </w:rPr>
            </w:pPr>
            <w:r>
              <w:rPr>
                <w:b w:val="false"/>
                <w:bCs w:val="false"/>
                <w:sz w:val="20"/>
              </w:rPr>
              <w:t>To be responsible for keeping and updating records as agreed with the teacher, through the monitoring and evaluation of pupils responses to learning activities through observation of achievement against pre-determined learning objectives.</w:t>
            </w:r>
          </w:p>
        </w:tc>
      </w:tr>
      <w:tr>
        <w:trPr>
          <w:cantSplit w:val="true"/>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Heading2"/>
              <w:numPr>
                <w:ilvl w:val="1"/>
                <w:numId w:val="2"/>
              </w:numPr>
              <w:spacing w:before="120" w:after="120"/>
              <w:rPr>
                <w:b w:val="false"/>
                <w:bCs w:val="false"/>
                <w:sz w:val="20"/>
              </w:rPr>
            </w:pPr>
            <w:r>
              <w:rPr>
                <w:b w:val="false"/>
                <w:bCs w:val="false"/>
                <w:sz w:val="20"/>
              </w:rPr>
              <w:t>Undertake structured and agreed learning activities/teaching programmes, adjusting activities according to pupil’s responses/needs.</w:t>
            </w:r>
          </w:p>
        </w:tc>
      </w:tr>
      <w:tr>
        <w:trPr>
          <w:cantSplit w:val="true"/>
        </w:trPr>
        <w:tc>
          <w:tcPr>
            <w:tcW w:w="738" w:type="dxa"/>
            <w:tcBorders>
              <w:left w:val="single" w:sz="4" w:space="0" w:color="000000"/>
            </w:tcBorders>
          </w:tcPr>
          <w:p>
            <w:pPr>
              <w:pStyle w:val="Normal"/>
              <w:numPr>
                <w:ilvl w:val="0"/>
                <w:numId w:val="3"/>
              </w:numPr>
              <w:snapToGrid w:val="false"/>
              <w:spacing w:before="120" w:after="120"/>
              <w:rPr>
                <w:b/>
                <w:sz w:val="20"/>
              </w:rPr>
            </w:pPr>
            <w:r>
              <w:rPr>
                <w:b/>
                <w:sz w:val="20"/>
              </w:rPr>
            </w:r>
          </w:p>
        </w:tc>
        <w:tc>
          <w:tcPr>
            <w:tcW w:w="9224" w:type="dxa"/>
            <w:gridSpan w:val="3"/>
            <w:tcBorders>
              <w:right w:val="single" w:sz="4" w:space="0" w:color="000000"/>
            </w:tcBorders>
          </w:tcPr>
          <w:p>
            <w:pPr>
              <w:pStyle w:val="Heading2"/>
              <w:numPr>
                <w:ilvl w:val="1"/>
                <w:numId w:val="2"/>
              </w:numPr>
              <w:spacing w:before="120" w:after="120"/>
              <w:rPr>
                <w:b w:val="false"/>
                <w:bCs w:val="false"/>
                <w:sz w:val="20"/>
              </w:rPr>
            </w:pPr>
            <w:r>
              <w:rPr>
                <w:b w:val="false"/>
                <w:bCs w:val="false"/>
                <w:sz w:val="20"/>
              </w:rPr>
              <w:t>Administer routine tests and invigilate exams, and accurately record achievement and progress.</w:t>
            </w:r>
          </w:p>
        </w:tc>
      </w:tr>
      <w:tr>
        <w:trPr>
          <w:cantSplit w:val="true"/>
        </w:trPr>
        <w:tc>
          <w:tcPr>
            <w:tcW w:w="9962" w:type="dxa"/>
            <w:gridSpan w:val="4"/>
            <w:tcBorders>
              <w:left w:val="single" w:sz="4" w:space="0" w:color="000000"/>
              <w:right w:val="single" w:sz="4" w:space="0" w:color="000000"/>
            </w:tcBorders>
          </w:tcPr>
          <w:p>
            <w:pPr>
              <w:pStyle w:val="Heading2"/>
              <w:numPr>
                <w:ilvl w:val="1"/>
                <w:numId w:val="2"/>
              </w:numPr>
              <w:spacing w:before="120" w:after="120"/>
              <w:rPr>
                <w:sz w:val="20"/>
                <w:u w:val="single"/>
              </w:rPr>
            </w:pPr>
            <w:r>
              <w:rPr>
                <w:sz w:val="20"/>
                <w:u w:val="single"/>
              </w:rPr>
              <w:t>Support for the Pupils</w:t>
            </w:r>
          </w:p>
        </w:tc>
      </w:tr>
      <w:tr>
        <w:trPr>
          <w:cantSplit w:val="true"/>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Heading2"/>
              <w:numPr>
                <w:ilvl w:val="1"/>
                <w:numId w:val="2"/>
              </w:numPr>
              <w:spacing w:before="120" w:after="120"/>
              <w:rPr>
                <w:b w:val="false"/>
                <w:bCs w:val="false"/>
                <w:sz w:val="20"/>
              </w:rPr>
            </w:pPr>
            <w:r>
              <w:rPr>
                <w:b w:val="false"/>
                <w:bCs w:val="false"/>
                <w:sz w:val="20"/>
              </w:rPr>
              <w:t>Encouraging pupils to interact and work co-operatively with others and engage all pupils in activities. Promoting independence and employing strategies to recognise and reward achievement.</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Supervise and provide particular support for pupils, including those with SEN, ensuring their safety and access to learning activities.</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Assist with the development and implementation of individual Education/Behaviour Plans and Personal Care Programmes.</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 xml:space="preserve">Establish constructive relationships with pupils and interact with them according to individual needs. </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Promote the inclusion and acceptance of all pupils.</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Encourage pupils to interact with others and engage in activities led by the teacher.</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Set challenging and demanding expectations and promote self-esteem and independence.</w:t>
            </w:r>
          </w:p>
        </w:tc>
      </w:tr>
      <w:tr>
        <w:trPr/>
        <w:tc>
          <w:tcPr>
            <w:tcW w:w="738" w:type="dxa"/>
            <w:tcBorders>
              <w:left w:val="single" w:sz="4" w:space="0" w:color="000000"/>
            </w:tcBorders>
          </w:tcPr>
          <w:p>
            <w:pPr>
              <w:pStyle w:val="Normal"/>
              <w:numPr>
                <w:ilvl w:val="0"/>
                <w:numId w:val="4"/>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Provide feedback to pupils in relation to progress and achievements under guidance of the teacher.</w:t>
            </w:r>
          </w:p>
        </w:tc>
      </w:tr>
      <w:tr>
        <w:trPr>
          <w:cantSplit w:val="true"/>
        </w:trPr>
        <w:tc>
          <w:tcPr>
            <w:tcW w:w="9962" w:type="dxa"/>
            <w:gridSpan w:val="4"/>
            <w:tcBorders>
              <w:left w:val="single" w:sz="4" w:space="0" w:color="000000"/>
              <w:right w:val="single" w:sz="4" w:space="0" w:color="000000"/>
            </w:tcBorders>
          </w:tcPr>
          <w:p>
            <w:pPr>
              <w:pStyle w:val="Heading2"/>
              <w:numPr>
                <w:ilvl w:val="1"/>
                <w:numId w:val="2"/>
              </w:numPr>
              <w:spacing w:before="120" w:after="120"/>
              <w:rPr>
                <w:sz w:val="20"/>
                <w:u w:val="single"/>
              </w:rPr>
            </w:pPr>
            <w:r>
              <w:rPr>
                <w:sz w:val="20"/>
                <w:u w:val="single"/>
              </w:rPr>
              <w:t>Support for the Curriculum</w:t>
            </w:r>
          </w:p>
        </w:tc>
      </w:tr>
      <w:tr>
        <w:trPr/>
        <w:tc>
          <w:tcPr>
            <w:tcW w:w="738" w:type="dxa"/>
            <w:tcBorders>
              <w:left w:val="single" w:sz="4" w:space="0" w:color="000000"/>
            </w:tcBorders>
          </w:tcPr>
          <w:p>
            <w:pPr>
              <w:pStyle w:val="Normal"/>
              <w:numPr>
                <w:ilvl w:val="0"/>
                <w:numId w:val="5"/>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Undertake structured and agreed learning activities/teaching programmes, advising activities according to pupil responses.</w:t>
            </w:r>
          </w:p>
        </w:tc>
      </w:tr>
      <w:tr>
        <w:trPr/>
        <w:tc>
          <w:tcPr>
            <w:tcW w:w="738" w:type="dxa"/>
            <w:tcBorders>
              <w:left w:val="single" w:sz="4" w:space="0" w:color="000000"/>
            </w:tcBorders>
          </w:tcPr>
          <w:p>
            <w:pPr>
              <w:pStyle w:val="Normal"/>
              <w:numPr>
                <w:ilvl w:val="0"/>
                <w:numId w:val="5"/>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Undertake programmes linked to learning strategies e.g. literacy, numeracy, KS3, foundation etc. and feedback to the teacher.</w:t>
            </w:r>
          </w:p>
        </w:tc>
      </w:tr>
      <w:tr>
        <w:trPr/>
        <w:tc>
          <w:tcPr>
            <w:tcW w:w="738" w:type="dxa"/>
            <w:tcBorders>
              <w:left w:val="single" w:sz="4" w:space="0" w:color="000000"/>
            </w:tcBorders>
          </w:tcPr>
          <w:p>
            <w:pPr>
              <w:pStyle w:val="Normal"/>
              <w:numPr>
                <w:ilvl w:val="0"/>
                <w:numId w:val="5"/>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Support the use of ICT in learning activities and develop pupil’s competence and independence in its use.</w:t>
            </w:r>
          </w:p>
        </w:tc>
      </w:tr>
      <w:tr>
        <w:trPr/>
        <w:tc>
          <w:tcPr>
            <w:tcW w:w="738" w:type="dxa"/>
            <w:tcBorders>
              <w:left w:val="single" w:sz="4" w:space="0" w:color="000000"/>
            </w:tcBorders>
          </w:tcPr>
          <w:p>
            <w:pPr>
              <w:pStyle w:val="Normal"/>
              <w:numPr>
                <w:ilvl w:val="0"/>
                <w:numId w:val="5"/>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Prepare, maintain and use equipment/resources required to meet the lesson plans/relevant learning activity and assess pupils in their use.</w:t>
            </w:r>
          </w:p>
        </w:tc>
      </w:tr>
      <w:tr>
        <w:trPr>
          <w:cantSplit w:val="true"/>
        </w:trPr>
        <w:tc>
          <w:tcPr>
            <w:tcW w:w="9962" w:type="dxa"/>
            <w:gridSpan w:val="4"/>
            <w:tcBorders>
              <w:left w:val="single" w:sz="4" w:space="0" w:color="000000"/>
              <w:right w:val="single" w:sz="4" w:space="0" w:color="000000"/>
            </w:tcBorders>
          </w:tcPr>
          <w:p>
            <w:pPr>
              <w:pStyle w:val="Heading2"/>
              <w:numPr>
                <w:ilvl w:val="1"/>
                <w:numId w:val="2"/>
              </w:numPr>
              <w:spacing w:before="120" w:after="120"/>
              <w:rPr>
                <w:sz w:val="20"/>
                <w:u w:val="single"/>
              </w:rPr>
            </w:pPr>
            <w:r>
              <w:rPr>
                <w:sz w:val="20"/>
                <w:u w:val="single"/>
              </w:rPr>
              <w:t>General Tasks</w:t>
            </w:r>
          </w:p>
        </w:tc>
      </w:tr>
      <w:tr>
        <w:trPr/>
        <w:tc>
          <w:tcPr>
            <w:tcW w:w="738" w:type="dxa"/>
            <w:tcBorders>
              <w:left w:val="single" w:sz="4" w:space="0" w:color="000000"/>
            </w:tcBorders>
          </w:tcPr>
          <w:p>
            <w:pPr>
              <w:pStyle w:val="Normal"/>
              <w:numPr>
                <w:ilvl w:val="0"/>
                <w:numId w:val="6"/>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Be aware of and comply with policies and procedures relating to Child Protection, health, safety and security, confidentiality and data protection, reporting all concerns to an appropriate person.</w:t>
            </w:r>
          </w:p>
        </w:tc>
      </w:tr>
      <w:tr>
        <w:trPr/>
        <w:tc>
          <w:tcPr>
            <w:tcW w:w="738" w:type="dxa"/>
            <w:tcBorders>
              <w:left w:val="single" w:sz="4" w:space="0" w:color="000000"/>
            </w:tcBorders>
          </w:tcPr>
          <w:p>
            <w:pPr>
              <w:pStyle w:val="Normal"/>
              <w:numPr>
                <w:ilvl w:val="0"/>
                <w:numId w:val="6"/>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Contribute to the overall ethos/work/aims of the school.</w:t>
            </w:r>
          </w:p>
        </w:tc>
      </w:tr>
      <w:tr>
        <w:trPr/>
        <w:tc>
          <w:tcPr>
            <w:tcW w:w="738" w:type="dxa"/>
            <w:tcBorders>
              <w:left w:val="single" w:sz="4" w:space="0" w:color="000000"/>
            </w:tcBorders>
          </w:tcPr>
          <w:p>
            <w:pPr>
              <w:pStyle w:val="Normal"/>
              <w:numPr>
                <w:ilvl w:val="0"/>
                <w:numId w:val="6"/>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Attend and participate in relevant meetings as required.</w:t>
            </w:r>
          </w:p>
        </w:tc>
      </w:tr>
      <w:tr>
        <w:trPr/>
        <w:tc>
          <w:tcPr>
            <w:tcW w:w="738" w:type="dxa"/>
            <w:tcBorders>
              <w:left w:val="single" w:sz="4" w:space="0" w:color="000000"/>
            </w:tcBorders>
          </w:tcPr>
          <w:p>
            <w:pPr>
              <w:pStyle w:val="Normal"/>
              <w:numPr>
                <w:ilvl w:val="0"/>
                <w:numId w:val="6"/>
              </w:numPr>
              <w:snapToGrid w:val="false"/>
              <w:spacing w:before="120" w:after="120"/>
              <w:rPr>
                <w:b/>
                <w:sz w:val="20"/>
              </w:rPr>
            </w:pPr>
            <w:r>
              <w:rPr>
                <w:b/>
                <w:sz w:val="20"/>
              </w:rPr>
            </w:r>
          </w:p>
        </w:tc>
        <w:tc>
          <w:tcPr>
            <w:tcW w:w="9224" w:type="dxa"/>
            <w:gridSpan w:val="3"/>
            <w:tcBorders>
              <w:right w:val="single" w:sz="4" w:space="0" w:color="000000"/>
            </w:tcBorders>
          </w:tcPr>
          <w:p>
            <w:pPr>
              <w:pStyle w:val="Normal"/>
              <w:spacing w:before="120" w:after="120"/>
              <w:ind w:right="720"/>
              <w:rPr>
                <w:sz w:val="20"/>
              </w:rPr>
            </w:pPr>
            <w:r>
              <w:rPr>
                <w:sz w:val="20"/>
              </w:rPr>
              <w:t>To assist in meeting the physical care needs of students as required.</w:t>
            </w:r>
          </w:p>
        </w:tc>
      </w:tr>
      <w:tr>
        <w:trPr/>
        <w:tc>
          <w:tcPr>
            <w:tcW w:w="738" w:type="dxa"/>
            <w:tcBorders>
              <w:left w:val="single" w:sz="4" w:space="0" w:color="000000"/>
              <w:bottom w:val="single" w:sz="4" w:space="0" w:color="000000"/>
            </w:tcBorders>
          </w:tcPr>
          <w:p>
            <w:pPr>
              <w:pStyle w:val="Normal"/>
              <w:numPr>
                <w:ilvl w:val="0"/>
                <w:numId w:val="6"/>
              </w:numPr>
              <w:snapToGrid w:val="false"/>
              <w:spacing w:before="120" w:after="120"/>
              <w:rPr>
                <w:b/>
                <w:sz w:val="20"/>
              </w:rPr>
            </w:pPr>
            <w:r>
              <w:rPr>
                <w:b/>
                <w:sz w:val="20"/>
              </w:rPr>
            </w:r>
          </w:p>
        </w:tc>
        <w:tc>
          <w:tcPr>
            <w:tcW w:w="9224" w:type="dxa"/>
            <w:gridSpan w:val="3"/>
            <w:tcBorders>
              <w:bottom w:val="single" w:sz="4" w:space="0" w:color="000000"/>
              <w:right w:val="single" w:sz="4" w:space="0" w:color="000000"/>
            </w:tcBorders>
          </w:tcPr>
          <w:p>
            <w:pPr>
              <w:pStyle w:val="Normal"/>
              <w:spacing w:before="120" w:after="120"/>
              <w:ind w:right="720"/>
              <w:rPr>
                <w:sz w:val="20"/>
              </w:rPr>
            </w:pPr>
            <w:r>
              <w:rPr>
                <w:sz w:val="20"/>
              </w:rPr>
              <w:t>To provide clerical/admin support e.g. photocopying, typing, filing, collecting money, administer coursework etc.</w:t>
            </w:r>
          </w:p>
        </w:tc>
      </w:tr>
      <w:tr>
        <w:trPr/>
        <w:tc>
          <w:tcPr>
            <w:tcW w:w="738" w:type="dxa"/>
            <w:tcBorders>
              <w:left w:val="single" w:sz="4" w:space="0" w:color="000000"/>
              <w:bottom w:val="single" w:sz="4" w:space="0" w:color="000000"/>
            </w:tcBorders>
          </w:tcPr>
          <w:p>
            <w:pPr>
              <w:pStyle w:val="Normal"/>
              <w:numPr>
                <w:ilvl w:val="0"/>
                <w:numId w:val="6"/>
              </w:numPr>
              <w:snapToGrid w:val="false"/>
              <w:spacing w:before="120" w:after="120"/>
              <w:rPr>
                <w:b/>
                <w:sz w:val="20"/>
              </w:rPr>
            </w:pPr>
            <w:r>
              <w:rPr>
                <w:b/>
                <w:sz w:val="20"/>
              </w:rPr>
            </w:r>
          </w:p>
        </w:tc>
        <w:tc>
          <w:tcPr>
            <w:tcW w:w="9224" w:type="dxa"/>
            <w:gridSpan w:val="3"/>
            <w:tcBorders>
              <w:bottom w:val="single" w:sz="4" w:space="0" w:color="000000"/>
              <w:right w:val="single" w:sz="4" w:space="0" w:color="000000"/>
            </w:tcBorders>
          </w:tcPr>
          <w:p>
            <w:pPr>
              <w:pStyle w:val="Normal"/>
              <w:rPr>
                <w:b/>
                <w:sz w:val="20"/>
              </w:rPr>
            </w:pPr>
            <w:r>
              <w:rPr>
                <w:b/>
                <w:sz w:val="20"/>
              </w:rPr>
              <w:t xml:space="preserve">Safeguarding </w:t>
            </w:r>
          </w:p>
          <w:p>
            <w:pPr>
              <w:pStyle w:val="Normal"/>
              <w:rPr>
                <w:b/>
                <w:sz w:val="20"/>
              </w:rPr>
            </w:pPr>
            <w:r>
              <w:rPr>
                <w:b/>
                <w:sz w:val="20"/>
              </w:rPr>
              <w:t xml:space="preserve">The postholder must be aware of child protection issues and the need for confidentiality and to identify to the named child protection colleague in school, concerns in respect of individual children.  </w:t>
            </w:r>
          </w:p>
        </w:tc>
      </w:tr>
      <w:tr>
        <w:trPr>
          <w:trHeight w:val="240" w:hRule="exact"/>
        </w:trPr>
        <w:tc>
          <w:tcPr>
            <w:tcW w:w="3616" w:type="dxa"/>
            <w:gridSpan w:val="3"/>
            <w:tcBorders>
              <w:bottom w:val="single" w:sz="4" w:space="0" w:color="000000"/>
            </w:tcBorders>
          </w:tcPr>
          <w:p>
            <w:pPr>
              <w:pStyle w:val="Normal"/>
              <w:snapToGrid w:val="false"/>
              <w:spacing w:before="120" w:after="120"/>
              <w:rPr>
                <w:b/>
                <w:sz w:val="20"/>
              </w:rPr>
            </w:pPr>
            <w:r>
              <w:rPr>
                <w:b/>
                <w:sz w:val="20"/>
              </w:rPr>
            </w:r>
          </w:p>
        </w:tc>
        <w:tc>
          <w:tcPr>
            <w:tcW w:w="6346" w:type="dxa"/>
            <w:tcBorders>
              <w:bottom w:val="single" w:sz="4" w:space="0" w:color="000000"/>
            </w:tcBorders>
          </w:tcPr>
          <w:p>
            <w:pPr>
              <w:pStyle w:val="Normal"/>
              <w:snapToGrid w:val="false"/>
              <w:spacing w:before="120" w:after="120"/>
              <w:rPr>
                <w:b/>
                <w:sz w:val="20"/>
              </w:rPr>
            </w:pPr>
            <w:r>
              <w:rPr>
                <w:b/>
                <w:sz w:val="20"/>
              </w:rPr>
            </w:r>
          </w:p>
        </w:tc>
      </w:tr>
      <w:tr>
        <w:trPr>
          <w:cantSplit w:val="true"/>
        </w:trPr>
        <w:tc>
          <w:tcPr>
            <w:tcW w:w="9962" w:type="dxa"/>
            <w:gridSpan w:val="4"/>
            <w:tcBorders>
              <w:top w:val="single" w:sz="4" w:space="0" w:color="000000"/>
              <w:left w:val="single" w:sz="4" w:space="0" w:color="000000"/>
              <w:right w:val="single" w:sz="4" w:space="0" w:color="000000"/>
            </w:tcBorders>
          </w:tcPr>
          <w:p>
            <w:pPr>
              <w:pStyle w:val="Normal"/>
              <w:spacing w:before="120" w:after="120"/>
              <w:rPr>
                <w:b/>
                <w:sz w:val="20"/>
              </w:rPr>
            </w:pPr>
            <w:r>
              <w:rPr>
                <w:b/>
                <w:sz w:val="20"/>
              </w:rPr>
              <w:t>Review Arrangements:</w:t>
            </w:r>
          </w:p>
        </w:tc>
      </w:tr>
      <w:tr>
        <w:trPr>
          <w:cantSplit w:val="true"/>
        </w:trPr>
        <w:tc>
          <w:tcPr>
            <w:tcW w:w="9962" w:type="dxa"/>
            <w:gridSpan w:val="4"/>
            <w:tcBorders>
              <w:left w:val="single" w:sz="4" w:space="0" w:color="000000"/>
              <w:bottom w:val="single" w:sz="4" w:space="0" w:color="000000"/>
              <w:right w:val="single" w:sz="4" w:space="0" w:color="000000"/>
            </w:tcBorders>
          </w:tcPr>
          <w:p>
            <w:pPr>
              <w:pStyle w:val="Normal"/>
              <w:spacing w:before="120" w:after="120"/>
              <w:ind w:left="720" w:right="720"/>
              <w:rPr>
                <w:sz w:val="20"/>
              </w:rPr>
            </w:pPr>
            <w:r>
              <w:rPr>
                <w:sz w:val="20"/>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rPr>
          <w:sz w:val="20"/>
        </w:rPr>
      </w:pPr>
      <w:r>
        <w:rPr>
          <w:sz w:val="20"/>
        </w:rPr>
      </w:r>
    </w:p>
    <w:tbl>
      <w:tblPr>
        <w:tblW w:w="9962" w:type="dxa"/>
        <w:jc w:val="left"/>
        <w:tblInd w:w="109" w:type="dxa"/>
        <w:tblLayout w:type="fixed"/>
        <w:tblCellMar>
          <w:top w:w="0" w:type="dxa"/>
          <w:left w:w="108" w:type="dxa"/>
          <w:bottom w:w="0" w:type="dxa"/>
          <w:right w:w="108" w:type="dxa"/>
        </w:tblCellMar>
      </w:tblPr>
      <w:tblGrid>
        <w:gridCol w:w="4517"/>
        <w:gridCol w:w="5445"/>
      </w:tblGrid>
      <w:tr>
        <w:trPr/>
        <w:tc>
          <w:tcPr>
            <w:tcW w:w="4517" w:type="dxa"/>
            <w:tcBorders/>
            <w:vAlign w:val="bottom"/>
          </w:tcPr>
          <w:p>
            <w:pPr>
              <w:pStyle w:val="Normal"/>
              <w:spacing w:before="120" w:after="120"/>
              <w:rPr>
                <w:b/>
                <w:sz w:val="20"/>
              </w:rPr>
            </w:pPr>
            <w:r>
              <w:rPr>
                <w:b/>
                <w:sz w:val="20"/>
              </w:rPr>
              <w:t>Date Job Description prepared/revised:</w:t>
            </w:r>
          </w:p>
        </w:tc>
        <w:tc>
          <w:tcPr>
            <w:tcW w:w="5445" w:type="dxa"/>
            <w:tcBorders>
              <w:bottom w:val="single" w:sz="4" w:space="0" w:color="000000"/>
            </w:tcBorders>
          </w:tcPr>
          <w:p>
            <w:pPr>
              <w:pStyle w:val="Normal"/>
              <w:snapToGrid w:val="false"/>
              <w:spacing w:before="120" w:after="120"/>
              <w:rPr>
                <w:sz w:val="20"/>
              </w:rPr>
            </w:pPr>
            <w:r>
              <w:rPr>
                <w:sz w:val="20"/>
              </w:rPr>
            </w:r>
          </w:p>
        </w:tc>
      </w:tr>
      <w:tr>
        <w:trPr/>
        <w:tc>
          <w:tcPr>
            <w:tcW w:w="4517" w:type="dxa"/>
            <w:tcBorders/>
            <w:vAlign w:val="bottom"/>
          </w:tcPr>
          <w:p>
            <w:pPr>
              <w:pStyle w:val="Normal"/>
              <w:spacing w:before="120" w:after="120"/>
              <w:rPr>
                <w:b/>
                <w:sz w:val="20"/>
              </w:rPr>
            </w:pPr>
            <w:r>
              <w:rPr>
                <w:b/>
                <w:sz w:val="20"/>
              </w:rPr>
              <w:t>Prepared by:</w:t>
            </w:r>
          </w:p>
        </w:tc>
        <w:tc>
          <w:tcPr>
            <w:tcW w:w="5445" w:type="dxa"/>
            <w:tcBorders>
              <w:top w:val="single" w:sz="4" w:space="0" w:color="000000"/>
              <w:bottom w:val="single" w:sz="4" w:space="0" w:color="000000"/>
            </w:tcBorders>
          </w:tcPr>
          <w:p>
            <w:pPr>
              <w:pStyle w:val="Normal"/>
              <w:snapToGrid w:val="false"/>
              <w:spacing w:before="120" w:after="120"/>
              <w:rPr>
                <w:sz w:val="20"/>
              </w:rPr>
            </w:pPr>
            <w:r>
              <w:rPr>
                <w:sz w:val="20"/>
              </w:rPr>
            </w:r>
          </w:p>
        </w:tc>
      </w:tr>
      <w:tr>
        <w:trPr/>
        <w:tc>
          <w:tcPr>
            <w:tcW w:w="4517" w:type="dxa"/>
            <w:tcBorders/>
            <w:vAlign w:val="bottom"/>
          </w:tcPr>
          <w:p>
            <w:pPr>
              <w:pStyle w:val="Normal"/>
              <w:spacing w:before="120" w:after="120"/>
              <w:rPr>
                <w:b/>
                <w:sz w:val="20"/>
              </w:rPr>
            </w:pPr>
            <w:r>
              <w:rPr>
                <w:b/>
                <w:sz w:val="20"/>
              </w:rPr>
              <w:t>Agreed by Postholder</w:t>
            </w:r>
          </w:p>
        </w:tc>
        <w:tc>
          <w:tcPr>
            <w:tcW w:w="5445" w:type="dxa"/>
            <w:tcBorders>
              <w:top w:val="single" w:sz="4" w:space="0" w:color="000000"/>
              <w:bottom w:val="single" w:sz="4" w:space="0" w:color="000000"/>
            </w:tcBorders>
          </w:tcPr>
          <w:p>
            <w:pPr>
              <w:pStyle w:val="Normal"/>
              <w:snapToGrid w:val="false"/>
              <w:spacing w:before="120" w:after="120"/>
              <w:rPr>
                <w:sz w:val="20"/>
              </w:rPr>
            </w:pPr>
            <w:r>
              <w:rPr>
                <w:sz w:val="20"/>
              </w:rPr>
            </w:r>
          </w:p>
        </w:tc>
      </w:tr>
    </w:tbl>
    <w:p>
      <w:pPr>
        <w:pStyle w:val="Normal"/>
        <w:rPr>
          <w:sz w:val="20"/>
        </w:rPr>
      </w:pPr>
      <w:r>
        <w:rPr>
          <w:sz w:val="20"/>
        </w:rPr>
      </w:r>
    </w:p>
    <w:p>
      <w:pPr>
        <w:pStyle w:val="Heading4"/>
        <w:numPr>
          <w:ilvl w:val="3"/>
          <w:numId w:val="2"/>
        </w:numPr>
        <w:rPr/>
      </w:pPr>
      <w:r>
        <w:rPr>
          <w:sz w:val="20"/>
        </w:rPr>
      </w:r>
    </w:p>
    <w:p>
      <w:pPr>
        <w:pStyle w:val="Heading4"/>
        <w:numPr>
          <w:ilvl w:val="3"/>
          <w:numId w:val="2"/>
        </w:numPr>
        <w:rPr/>
      </w:pPr>
      <w:r>
        <w:rPr/>
      </w:r>
    </w:p>
    <w:p>
      <w:pPr>
        <w:pStyle w:val="Heading1"/>
        <w:numPr>
          <w:ilvl w:val="0"/>
          <w:numId w:val="2"/>
        </w:numPr>
        <w:jc w:val="left"/>
        <w:rPr/>
      </w:pPr>
      <w:r>
        <w:rPr/>
      </w:r>
    </w:p>
    <w:sectPr>
      <w:type w:val="nextPage"/>
      <w:pgSz w:w="11906" w:h="16838"/>
      <w:pgMar w:left="1138" w:right="1080" w:gutter="0" w:header="0" w:top="720" w:footer="0" w:bottom="108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both"/>
    </w:pPr>
    <w:rPr>
      <w:rFonts w:ascii="Arial" w:hAnsi="Arial" w:eastAsia="Times New Roman" w:cs="Arial"/>
      <w:color w:val="auto"/>
      <w:kern w:val="0"/>
      <w:sz w:val="22"/>
      <w:szCs w:val="20"/>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outlineLvl w:val="1"/>
    </w:pPr>
    <w:rPr>
      <w:b/>
      <w:bCs/>
      <w:sz w:val="48"/>
    </w:rPr>
  </w:style>
  <w:style w:type="paragraph" w:styleId="Heading3">
    <w:name w:val="Heading 3"/>
    <w:basedOn w:val="Normal"/>
    <w:next w:val="Normal"/>
    <w:qFormat/>
    <w:pPr>
      <w:keepNext w:val="true"/>
      <w:numPr>
        <w:ilvl w:val="2"/>
        <w:numId w:val="1"/>
      </w:numPr>
      <w:jc w:val="right"/>
      <w:outlineLvl w:val="2"/>
    </w:pPr>
    <w:rPr>
      <w:b/>
      <w:bCs/>
      <w:sz w:val="20"/>
    </w:rPr>
  </w:style>
  <w:style w:type="paragraph" w:styleId="Heading4">
    <w:name w:val="Heading 4"/>
    <w:basedOn w:val="Normal"/>
    <w:next w:val="Normal"/>
    <w:qFormat/>
    <w:pPr>
      <w:keepNext w:val="true"/>
      <w:numPr>
        <w:ilvl w:val="3"/>
        <w:numId w:val="1"/>
      </w:numPr>
      <w:outlineLvl w:val="3"/>
    </w:pPr>
    <w:rPr>
      <w:b/>
      <w:bCs/>
      <w:sz w:val="20"/>
      <w:u w:val="single"/>
    </w:rPr>
  </w:style>
  <w:style w:type="paragraph" w:styleId="Heading5">
    <w:name w:val="Heading 5"/>
    <w:basedOn w:val="Normal"/>
    <w:next w:val="Normal"/>
    <w:qFormat/>
    <w:pPr>
      <w:keepNext w:val="true"/>
      <w:numPr>
        <w:ilvl w:val="4"/>
        <w:numId w:val="1"/>
      </w:numPr>
      <w:outlineLvl w:val="4"/>
    </w:pPr>
    <w:rPr>
      <w:sz w:val="20"/>
      <w:u w:val="single"/>
    </w:rPr>
  </w:style>
  <w:style w:type="paragraph" w:styleId="Heading6">
    <w:name w:val="Heading 6"/>
    <w:basedOn w:val="Normal"/>
    <w:next w:val="Normal"/>
    <w:qFormat/>
    <w:pPr>
      <w:keepNext w:val="true"/>
      <w:numPr>
        <w:ilvl w:val="5"/>
        <w:numId w:val="1"/>
      </w:numPr>
      <w:ind w:hanging="720" w:left="720" w:right="0"/>
      <w:outlineLvl w:val="5"/>
    </w:pPr>
    <w:rPr>
      <w:u w:val="single"/>
    </w:rPr>
  </w:style>
  <w:style w:type="paragraph" w:styleId="Heading7">
    <w:name w:val="Heading 7"/>
    <w:basedOn w:val="Normal"/>
    <w:next w:val="Normal"/>
    <w:qFormat/>
    <w:pPr>
      <w:keepNext w:val="true"/>
      <w:numPr>
        <w:ilvl w:val="6"/>
        <w:numId w:val="1"/>
      </w:numPr>
      <w:jc w:val="right"/>
      <w:outlineLvl w:val="6"/>
    </w:pPr>
    <w:rPr>
      <w:b/>
      <w:bCs/>
    </w:rPr>
  </w:style>
  <w:style w:type="paragraph" w:styleId="Heading8">
    <w:name w:val="Heading 8"/>
    <w:basedOn w:val="Normal"/>
    <w:next w:val="Normal"/>
    <w:qFormat/>
    <w:pPr>
      <w:keepNext w:val="true"/>
      <w:numPr>
        <w:ilvl w:val="7"/>
        <w:numId w:val="1"/>
      </w:numPr>
      <w:outlineLvl w:val="7"/>
    </w:pPr>
    <w:rPr>
      <w:b/>
      <w:bCs/>
      <w:u w:val="single"/>
    </w:rPr>
  </w:style>
  <w:style w:type="paragraph" w:styleId="Heading9">
    <w:name w:val="Heading 9"/>
    <w:basedOn w:val="Normal"/>
    <w:next w:val="Normal"/>
    <w:qFormat/>
    <w:pPr>
      <w:keepNext w:val="true"/>
      <w:numPr>
        <w:ilvl w:val="8"/>
        <w:numId w:val="1"/>
      </w:numPr>
      <w:jc w:val="center"/>
      <w:outlineLvl w:val="8"/>
    </w:pPr>
    <w:rPr>
      <w:b/>
      <w:bCs/>
      <w:sz w:val="28"/>
    </w:rPr>
  </w:style>
  <w:style w:type="character" w:styleId="DefaultParagraphFont">
    <w:name w:val="Default Paragraph Font"/>
    <w:qFormat/>
    <w:rPr/>
  </w:style>
  <w:style w:type="character" w:styleId="pagenumber">
    <w:name w:val="page numbe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BodyTextIndent">
    <w:name w:val="Body Text Indent"/>
    <w:basedOn w:val="Normal"/>
    <w:pPr>
      <w:ind w:hanging="0" w:left="576" w:right="0"/>
    </w:pPr>
    <w:rPr>
      <w:sz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Indent2">
    <w:name w:val="Body Text Indent 2"/>
    <w:basedOn w:val="Normal"/>
    <w:qFormat/>
    <w:pPr>
      <w:ind w:hanging="720" w:left="720" w:right="0"/>
    </w:pPr>
    <w:rPr/>
  </w:style>
  <w:style w:type="paragraph" w:styleId="BlockText">
    <w:name w:val="Block Text"/>
    <w:basedOn w:val="Normal"/>
    <w:qFormat/>
    <w:pPr>
      <w:spacing w:before="120" w:after="120"/>
      <w:ind w:hanging="0" w:left="720" w:right="720"/>
    </w:pPr>
    <w:rPr>
      <w:sz w:val="20"/>
    </w:rPr>
  </w:style>
  <w:style w:type="paragraph" w:styleId="xl22">
    <w:name w:val="xl22"/>
    <w:basedOn w:val="Normal"/>
    <w:qFormat/>
    <w:pPr>
      <w:spacing w:before="280" w:after="280"/>
      <w:jc w:val="left"/>
    </w:pPr>
    <w:rPr>
      <w:rFonts w:eastAsia="Arial Unicode MS"/>
      <w:b/>
      <w:bCs/>
      <w:sz w:val="24"/>
      <w:szCs w:val="24"/>
    </w:rPr>
  </w:style>
  <w:style w:type="paragraph" w:styleId="xl23">
    <w:name w:val="xl23"/>
    <w:basedOn w:val="Normal"/>
    <w:qFormat/>
    <w:pPr>
      <w:spacing w:before="280" w:after="280"/>
      <w:jc w:val="center"/>
    </w:pPr>
    <w:rPr>
      <w:rFonts w:eastAsia="Arial Unicode MS"/>
      <w:b/>
      <w:bCs/>
      <w:sz w:val="24"/>
      <w:szCs w:val="24"/>
    </w:rPr>
  </w:style>
  <w:style w:type="paragraph" w:styleId="xl24">
    <w:name w:val="xl24"/>
    <w:basedOn w:val="Normal"/>
    <w:qFormat/>
    <w:pPr>
      <w:spacing w:before="280" w:after="280"/>
      <w:jc w:val="center"/>
    </w:pPr>
    <w:rPr>
      <w:rFonts w:eastAsia="Arial Unicode MS"/>
      <w:b/>
      <w:bCs/>
      <w:sz w:val="24"/>
      <w:szCs w:val="24"/>
    </w:rPr>
  </w:style>
  <w:style w:type="paragraph" w:styleId="xl25">
    <w:name w:val="xl25"/>
    <w:basedOn w:val="Normal"/>
    <w:qFormat/>
    <w:pPr>
      <w:spacing w:before="280" w:after="280"/>
      <w:jc w:val="right"/>
    </w:pPr>
    <w:rPr>
      <w:rFonts w:eastAsia="Arial Unicode MS"/>
      <w:b/>
      <w:bCs/>
      <w:sz w:val="24"/>
      <w:szCs w:val="24"/>
    </w:rPr>
  </w:style>
  <w:style w:type="paragraph" w:styleId="xl26">
    <w:name w:val="xl26"/>
    <w:basedOn w:val="Normal"/>
    <w:qFormat/>
    <w:pPr>
      <w:spacing w:before="280" w:after="280"/>
      <w:jc w:val="left"/>
    </w:pPr>
    <w:rPr>
      <w:rFonts w:eastAsia="Arial Unicode MS"/>
      <w:sz w:val="24"/>
      <w:szCs w:val="24"/>
    </w:rPr>
  </w:style>
  <w:style w:type="paragraph" w:styleId="xl27">
    <w:name w:val="xl27"/>
    <w:basedOn w:val="Normal"/>
    <w:qFormat/>
    <w:pPr>
      <w:spacing w:before="280" w:after="280"/>
      <w:jc w:val="center"/>
    </w:pPr>
    <w:rPr>
      <w:rFonts w:eastAsia="Arial Unicode MS"/>
      <w:b/>
      <w:bCs/>
      <w:sz w:val="24"/>
      <w:szCs w:val="24"/>
    </w:rPr>
  </w:style>
  <w:style w:type="paragraph" w:styleId="xl28">
    <w:name w:val="xl28"/>
    <w:basedOn w:val="Normal"/>
    <w:qFormat/>
    <w:pPr>
      <w:spacing w:before="280" w:after="280"/>
      <w:jc w:val="right"/>
    </w:pPr>
    <w:rPr>
      <w:rFonts w:eastAsia="Arial Unicode MS"/>
      <w:b/>
      <w:bCs/>
      <w:sz w:val="24"/>
      <w:szCs w:val="24"/>
    </w:rPr>
  </w:style>
  <w:style w:type="paragraph" w:styleId="xl29">
    <w:name w:val="xl29"/>
    <w:basedOn w:val="Normal"/>
    <w:qFormat/>
    <w:pPr>
      <w:spacing w:before="280" w:after="280"/>
      <w:jc w:val="left"/>
    </w:pPr>
    <w:rPr>
      <w:rFonts w:eastAsia="Arial Unicode MS"/>
      <w:sz w:val="24"/>
      <w:szCs w:val="24"/>
    </w:rPr>
  </w:style>
  <w:style w:type="paragraph" w:styleId="BodyTextIndent3">
    <w:name w:val="Body Text Indent 3"/>
    <w:basedOn w:val="Normal"/>
    <w:qFormat/>
    <w:pPr>
      <w:ind w:hanging="0" w:left="550" w:right="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