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A4A6" w14:textId="585FBA36" w:rsidR="0030762F" w:rsidRPr="00F46248" w:rsidRDefault="00FB6878" w:rsidP="11CE02D6">
      <w:pPr>
        <w:pStyle w:val="Heading1"/>
        <w:spacing w:before="360" w:after="240"/>
        <w:rPr>
          <w:noProof/>
          <w:sz w:val="48"/>
          <w:szCs w:val="48"/>
          <w:lang w:val="en-US"/>
        </w:rPr>
      </w:pPr>
      <w:r w:rsidRPr="00F46248">
        <w:rPr>
          <w:noProof/>
          <w:sz w:val="48"/>
          <w:szCs w:val="20"/>
          <w:lang w:val="en-US"/>
        </w:rPr>
        <w:drawing>
          <wp:anchor distT="0" distB="0" distL="114300" distR="114300" simplePos="0" relativeHeight="251660288" behindDoc="0" locked="0" layoutInCell="1" allowOverlap="1" wp14:anchorId="3C23A65D" wp14:editId="7C0FB16A">
            <wp:simplePos x="0" y="0"/>
            <wp:positionH relativeFrom="column">
              <wp:posOffset>-866775</wp:posOffset>
            </wp:positionH>
            <wp:positionV relativeFrom="paragraph">
              <wp:posOffset>-904875</wp:posOffset>
            </wp:positionV>
            <wp:extent cx="7684135" cy="990589"/>
            <wp:effectExtent l="0" t="0" r="0" b="635"/>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rotWithShape="1">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t="13322" b="17407"/>
                    <a:stretch/>
                  </pic:blipFill>
                  <pic:spPr bwMode="auto">
                    <a:xfrm>
                      <a:off x="0" y="0"/>
                      <a:ext cx="7684135" cy="9905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6248" w:rsidRPr="00F46248">
        <w:rPr>
          <w:noProof/>
          <w:sz w:val="48"/>
          <w:szCs w:val="48"/>
          <w:lang w:val="en-US"/>
        </w:rPr>
        <w:t>Director of Public Health</w:t>
      </w:r>
      <w:r w:rsidR="6AA4A279" w:rsidRPr="00F46248">
        <w:rPr>
          <w:noProof/>
          <w:sz w:val="48"/>
          <w:szCs w:val="48"/>
          <w:lang w:val="en-US"/>
        </w:rPr>
        <w:t xml:space="preserve"> &amp; </w:t>
      </w:r>
      <w:r w:rsidR="00F46248" w:rsidRPr="00F46248">
        <w:rPr>
          <w:noProof/>
          <w:sz w:val="48"/>
          <w:szCs w:val="48"/>
          <w:lang w:val="en-US"/>
        </w:rPr>
        <w:t>Wellbeing</w:t>
      </w:r>
    </w:p>
    <w:tbl>
      <w:tblPr>
        <w:tblStyle w:val="TableGrid"/>
        <w:tblW w:w="10344" w:type="dxa"/>
        <w:tblInd w:w="-426" w:type="dxa"/>
        <w:tblLook w:val="04A0" w:firstRow="1" w:lastRow="0" w:firstColumn="1" w:lastColumn="0" w:noHBand="0" w:noVBand="1"/>
        <w:tblCaption w:val="Job information"/>
        <w:tblDescription w:val="Service, reporting to, location, grade"/>
      </w:tblPr>
      <w:tblGrid>
        <w:gridCol w:w="2122"/>
        <w:gridCol w:w="2835"/>
        <w:gridCol w:w="2127"/>
        <w:gridCol w:w="3260"/>
      </w:tblGrid>
      <w:tr w:rsidR="00DD0E03" w14:paraId="19F26707" w14:textId="77777777" w:rsidTr="00EC5763">
        <w:trPr>
          <w:cantSplit/>
          <w:trHeight w:val="292"/>
          <w:tblHeader/>
        </w:trPr>
        <w:tc>
          <w:tcPr>
            <w:tcW w:w="2122" w:type="dxa"/>
            <w:tcMar>
              <w:top w:w="57" w:type="dxa"/>
              <w:left w:w="57" w:type="dxa"/>
              <w:bottom w:w="57" w:type="dxa"/>
              <w:right w:w="57" w:type="dxa"/>
            </w:tcMar>
          </w:tcPr>
          <w:p w14:paraId="685E714B" w14:textId="0462C4DD" w:rsidR="00DD0E03" w:rsidRPr="0030762F" w:rsidRDefault="00DD0E03" w:rsidP="0023037B">
            <w:pPr>
              <w:rPr>
                <w:rFonts w:cs="Arial"/>
                <w:b/>
                <w:bCs/>
                <w:color w:val="E30478"/>
                <w:szCs w:val="24"/>
                <w:lang w:val="en-US"/>
              </w:rPr>
            </w:pPr>
            <w:r w:rsidRPr="0030762F">
              <w:rPr>
                <w:rFonts w:cs="Arial"/>
                <w:b/>
                <w:bCs/>
                <w:color w:val="E30478"/>
                <w:szCs w:val="24"/>
                <w:lang w:val="en-US"/>
              </w:rPr>
              <w:t>Service</w:t>
            </w:r>
          </w:p>
        </w:tc>
        <w:tc>
          <w:tcPr>
            <w:tcW w:w="2835" w:type="dxa"/>
            <w:tcMar>
              <w:top w:w="57" w:type="dxa"/>
              <w:left w:w="57" w:type="dxa"/>
              <w:bottom w:w="57" w:type="dxa"/>
              <w:right w:w="57" w:type="dxa"/>
            </w:tcMar>
          </w:tcPr>
          <w:p w14:paraId="0A2D479B" w14:textId="5C27059C" w:rsidR="00DD0E03" w:rsidRPr="0030762F" w:rsidRDefault="00DD0E03" w:rsidP="0023037B">
            <w:pPr>
              <w:rPr>
                <w:rFonts w:cs="Arial"/>
                <w:b/>
                <w:bCs/>
                <w:color w:val="E30478"/>
                <w:szCs w:val="24"/>
                <w:lang w:val="en-US"/>
              </w:rPr>
            </w:pPr>
            <w:r w:rsidRPr="0030762F">
              <w:rPr>
                <w:rFonts w:cs="Arial"/>
                <w:b/>
                <w:bCs/>
                <w:color w:val="E30478"/>
                <w:szCs w:val="24"/>
                <w:lang w:val="en-US"/>
              </w:rPr>
              <w:t>Reporting to</w:t>
            </w:r>
          </w:p>
        </w:tc>
        <w:tc>
          <w:tcPr>
            <w:tcW w:w="2127" w:type="dxa"/>
            <w:tcMar>
              <w:top w:w="57" w:type="dxa"/>
              <w:left w:w="57" w:type="dxa"/>
              <w:bottom w:w="57" w:type="dxa"/>
              <w:right w:w="57" w:type="dxa"/>
            </w:tcMar>
          </w:tcPr>
          <w:p w14:paraId="0620B45E" w14:textId="600F1BC5" w:rsidR="00DD0E03" w:rsidRPr="0030762F" w:rsidRDefault="00DD0E03" w:rsidP="0023037B">
            <w:pPr>
              <w:rPr>
                <w:rFonts w:cs="Arial"/>
                <w:b/>
                <w:bCs/>
                <w:color w:val="E30478"/>
                <w:szCs w:val="24"/>
                <w:lang w:val="en-US"/>
              </w:rPr>
            </w:pPr>
            <w:r>
              <w:rPr>
                <w:rFonts w:cs="Arial"/>
                <w:b/>
                <w:bCs/>
                <w:color w:val="E30478"/>
                <w:szCs w:val="24"/>
                <w:lang w:val="en-US"/>
              </w:rPr>
              <w:t>Location</w:t>
            </w:r>
          </w:p>
        </w:tc>
        <w:tc>
          <w:tcPr>
            <w:tcW w:w="3260" w:type="dxa"/>
            <w:tcMar>
              <w:top w:w="57" w:type="dxa"/>
              <w:left w:w="57" w:type="dxa"/>
              <w:bottom w:w="57" w:type="dxa"/>
              <w:right w:w="57" w:type="dxa"/>
            </w:tcMar>
          </w:tcPr>
          <w:p w14:paraId="2FB43053" w14:textId="3EA93633" w:rsidR="00DD0E03" w:rsidRPr="0030762F" w:rsidRDefault="00DD0E03" w:rsidP="0023037B">
            <w:pPr>
              <w:rPr>
                <w:rFonts w:cs="Arial"/>
                <w:b/>
                <w:bCs/>
                <w:color w:val="E30478"/>
                <w:szCs w:val="24"/>
                <w:lang w:val="en-US"/>
              </w:rPr>
            </w:pPr>
            <w:r>
              <w:rPr>
                <w:rFonts w:cs="Arial"/>
                <w:b/>
                <w:bCs/>
                <w:color w:val="E30478"/>
                <w:szCs w:val="24"/>
                <w:lang w:val="en-US"/>
              </w:rPr>
              <w:t>Grade</w:t>
            </w:r>
          </w:p>
        </w:tc>
      </w:tr>
      <w:tr w:rsidR="0023037B" w14:paraId="46E95A3C" w14:textId="77777777" w:rsidTr="00EC5763">
        <w:trPr>
          <w:trHeight w:val="723"/>
        </w:trPr>
        <w:tc>
          <w:tcPr>
            <w:tcW w:w="2122" w:type="dxa"/>
            <w:tcMar>
              <w:top w:w="57" w:type="dxa"/>
              <w:left w:w="57" w:type="dxa"/>
              <w:bottom w:w="57" w:type="dxa"/>
              <w:right w:w="57" w:type="dxa"/>
            </w:tcMar>
          </w:tcPr>
          <w:p w14:paraId="7E67DF92" w14:textId="7A4A664C" w:rsidR="0023037B" w:rsidRPr="0030762F" w:rsidRDefault="5353AAB8" w:rsidP="11CE02D6">
            <w:pPr>
              <w:rPr>
                <w:rFonts w:cs="Arial"/>
                <w:lang w:val="en-US"/>
              </w:rPr>
            </w:pPr>
            <w:r w:rsidRPr="11CE02D6">
              <w:rPr>
                <w:rFonts w:cs="Arial"/>
                <w:lang w:val="en-US"/>
              </w:rPr>
              <w:t>Public Health</w:t>
            </w:r>
          </w:p>
        </w:tc>
        <w:tc>
          <w:tcPr>
            <w:tcW w:w="2835" w:type="dxa"/>
            <w:tcMar>
              <w:top w:w="57" w:type="dxa"/>
              <w:left w:w="57" w:type="dxa"/>
              <w:bottom w:w="57" w:type="dxa"/>
              <w:right w:w="57" w:type="dxa"/>
            </w:tcMar>
          </w:tcPr>
          <w:p w14:paraId="71F8EC42" w14:textId="113BD3B8" w:rsidR="0023037B" w:rsidRPr="0030762F" w:rsidRDefault="5353AAB8" w:rsidP="11CE02D6">
            <w:pPr>
              <w:rPr>
                <w:rFonts w:cs="Arial"/>
                <w:lang w:val="en-US"/>
              </w:rPr>
            </w:pPr>
            <w:r w:rsidRPr="11CE02D6">
              <w:rPr>
                <w:rFonts w:cs="Arial"/>
                <w:lang w:val="en-US"/>
              </w:rPr>
              <w:t>Chief Executive</w:t>
            </w:r>
          </w:p>
        </w:tc>
        <w:tc>
          <w:tcPr>
            <w:tcW w:w="2127" w:type="dxa"/>
            <w:tcMar>
              <w:top w:w="57" w:type="dxa"/>
              <w:left w:w="57" w:type="dxa"/>
              <w:bottom w:w="57" w:type="dxa"/>
              <w:right w:w="57" w:type="dxa"/>
            </w:tcMar>
          </w:tcPr>
          <w:p w14:paraId="758C8281" w14:textId="5F545EE0" w:rsidR="0023037B" w:rsidRDefault="005079F4" w:rsidP="11CE02D6">
            <w:pPr>
              <w:rPr>
                <w:rFonts w:cs="Arial"/>
                <w:b/>
                <w:bCs/>
                <w:color w:val="E30478"/>
                <w:lang w:val="en-US"/>
              </w:rPr>
            </w:pPr>
            <w:r w:rsidRPr="11CE02D6">
              <w:rPr>
                <w:rFonts w:cs="Arial"/>
                <w:lang w:val="en-US"/>
              </w:rPr>
              <w:t>Swinton Civic Campus</w:t>
            </w:r>
            <w:r w:rsidR="04C245AD" w:rsidRPr="11CE02D6">
              <w:rPr>
                <w:rFonts w:cs="Arial"/>
                <w:lang w:val="en-US"/>
              </w:rPr>
              <w:t xml:space="preserve"> / Hybrid</w:t>
            </w:r>
          </w:p>
        </w:tc>
        <w:tc>
          <w:tcPr>
            <w:tcW w:w="3260" w:type="dxa"/>
            <w:tcMar>
              <w:top w:w="57" w:type="dxa"/>
              <w:left w:w="57" w:type="dxa"/>
              <w:bottom w:w="57" w:type="dxa"/>
              <w:right w:w="57" w:type="dxa"/>
            </w:tcMar>
          </w:tcPr>
          <w:p w14:paraId="650694AB" w14:textId="77777777" w:rsidR="0023037B" w:rsidRDefault="00F46248" w:rsidP="0030762F">
            <w:pPr>
              <w:rPr>
                <w:rFonts w:cs="Arial"/>
                <w:szCs w:val="24"/>
                <w:lang w:val="en-US"/>
              </w:rPr>
            </w:pPr>
            <w:r>
              <w:rPr>
                <w:rFonts w:cs="Arial"/>
                <w:szCs w:val="24"/>
                <w:lang w:val="en-US"/>
              </w:rPr>
              <w:t>Statutory Officer Pay Band B</w:t>
            </w:r>
          </w:p>
          <w:p w14:paraId="2A7789AC" w14:textId="29FB68DF" w:rsidR="00E95EF8" w:rsidRPr="00E95EF8" w:rsidRDefault="00E95EF8" w:rsidP="0030762F">
            <w:pPr>
              <w:rPr>
                <w:rFonts w:cs="Arial"/>
                <w:color w:val="E30478"/>
                <w:szCs w:val="24"/>
                <w:lang w:val="en-US"/>
              </w:rPr>
            </w:pPr>
            <w:r w:rsidRPr="00E95EF8">
              <w:rPr>
                <w:rFonts w:cs="Arial"/>
                <w:szCs w:val="24"/>
                <w:lang w:val="en-US"/>
              </w:rPr>
              <w:t>£109,483 - £122,620</w:t>
            </w:r>
          </w:p>
        </w:tc>
      </w:tr>
    </w:tbl>
    <w:p w14:paraId="2416D240" w14:textId="7D2A4778" w:rsidR="0030762F" w:rsidRPr="0030762F" w:rsidRDefault="0030762F" w:rsidP="0030762F">
      <w:pPr>
        <w:pStyle w:val="Heading2"/>
      </w:pPr>
      <w:r w:rsidRPr="0030762F">
        <w:t>About the role</w:t>
      </w:r>
    </w:p>
    <w:p w14:paraId="527DB8D0" w14:textId="740AAAD8" w:rsidR="00B97EAA" w:rsidRPr="00B97EAA" w:rsidRDefault="00B97EAA" w:rsidP="00B97EAA">
      <w:pPr>
        <w:rPr>
          <w:rFonts w:cs="Arial"/>
          <w:szCs w:val="24"/>
        </w:rPr>
      </w:pPr>
      <w:r w:rsidRPr="00B97EAA">
        <w:rPr>
          <w:rFonts w:cs="Arial"/>
          <w:szCs w:val="24"/>
        </w:rPr>
        <w:t xml:space="preserve">Salford is accelerating its ambitions on prevention, inequalities and civic impact, aligned to the Greater Manchester Integrated Care system and the new Civic University Agreement (CUA) with the University of Salford. The Director of Public Health (DPH) </w:t>
      </w:r>
      <w:r w:rsidR="00EA4303">
        <w:rPr>
          <w:rFonts w:cs="Arial"/>
          <w:szCs w:val="24"/>
        </w:rPr>
        <w:t>will</w:t>
      </w:r>
      <w:r w:rsidRPr="00B97EAA">
        <w:rPr>
          <w:rFonts w:cs="Arial"/>
          <w:szCs w:val="24"/>
        </w:rPr>
        <w:t xml:space="preserve"> operate as a visible corporate chief officer with explicit system assurance responsibilities across partners.</w:t>
      </w:r>
    </w:p>
    <w:p w14:paraId="0EFAFA7A" w14:textId="4DEDD19E" w:rsidR="00520B0C" w:rsidRPr="003D07D5" w:rsidRDefault="00B97EAA" w:rsidP="11CE02D6">
      <w:pPr>
        <w:pStyle w:val="ListParagraph"/>
        <w:numPr>
          <w:ilvl w:val="0"/>
          <w:numId w:val="49"/>
        </w:numPr>
        <w:ind w:left="284"/>
        <w:rPr>
          <w:rFonts w:cs="Arial"/>
        </w:rPr>
      </w:pPr>
      <w:r w:rsidRPr="003D07D5">
        <w:rPr>
          <w:rFonts w:cs="Arial"/>
        </w:rPr>
        <w:t xml:space="preserve">The </w:t>
      </w:r>
      <w:r w:rsidR="0ED2B68C" w:rsidRPr="003D07D5">
        <w:rPr>
          <w:rFonts w:cs="Arial"/>
        </w:rPr>
        <w:t xml:space="preserve">DPH </w:t>
      </w:r>
      <w:r w:rsidR="625D1B1C" w:rsidRPr="003D07D5">
        <w:rPr>
          <w:rFonts w:cs="Arial"/>
        </w:rPr>
        <w:t>is the</w:t>
      </w:r>
      <w:r w:rsidRPr="003D07D5">
        <w:rPr>
          <w:rFonts w:cs="Arial"/>
        </w:rPr>
        <w:t xml:space="preserve"> </w:t>
      </w:r>
      <w:r w:rsidR="00520B0C" w:rsidRPr="003D07D5">
        <w:rPr>
          <w:rFonts w:cs="Arial"/>
        </w:rPr>
        <w:t>statutory &amp; system assurance lead for population health</w:t>
      </w:r>
      <w:r w:rsidR="51229811" w:rsidRPr="003D07D5">
        <w:rPr>
          <w:rFonts w:cs="Arial"/>
        </w:rPr>
        <w:t xml:space="preserve"> and holds city-wide assurance for public health outcomes and inequalities</w:t>
      </w:r>
      <w:r w:rsidR="00520B0C" w:rsidRPr="003D07D5">
        <w:rPr>
          <w:rFonts w:cs="Arial"/>
        </w:rPr>
        <w:t>: hav</w:t>
      </w:r>
      <w:r w:rsidRPr="003D07D5">
        <w:rPr>
          <w:rFonts w:cs="Arial"/>
        </w:rPr>
        <w:t>ing</w:t>
      </w:r>
      <w:r w:rsidR="00520B0C" w:rsidRPr="003D07D5">
        <w:rPr>
          <w:rFonts w:cs="Arial"/>
        </w:rPr>
        <w:t xml:space="preserve"> authority to set and publish minimum assurance standards for population health outcomes, health protection preparedness, and mandated services across Council and partners, with explicit right of escalation to the Chief Executive and Health &amp; Wellbeing Board if standards are not met. </w:t>
      </w:r>
    </w:p>
    <w:p w14:paraId="1258EC31" w14:textId="3B210521" w:rsidR="005079F4" w:rsidRDefault="005E15CB" w:rsidP="00E955F2">
      <w:pPr>
        <w:pStyle w:val="ListParagraph"/>
        <w:numPr>
          <w:ilvl w:val="0"/>
          <w:numId w:val="49"/>
        </w:numPr>
        <w:ind w:left="284"/>
        <w:rPr>
          <w:rFonts w:cs="Arial"/>
          <w:szCs w:val="24"/>
        </w:rPr>
      </w:pPr>
      <w:r w:rsidRPr="003D07D5">
        <w:rPr>
          <w:rFonts w:cs="Arial"/>
        </w:rPr>
        <w:t>A</w:t>
      </w:r>
      <w:r w:rsidR="005079F4" w:rsidRPr="003D07D5">
        <w:rPr>
          <w:rFonts w:cs="Arial"/>
        </w:rPr>
        <w:t>cross Salford’s health system</w:t>
      </w:r>
      <w:r w:rsidRPr="003D07D5">
        <w:rPr>
          <w:rFonts w:cs="Arial"/>
        </w:rPr>
        <w:t xml:space="preserve"> lead and advise </w:t>
      </w:r>
      <w:r w:rsidR="005079F4" w:rsidRPr="003D07D5">
        <w:rPr>
          <w:rFonts w:cs="Arial"/>
        </w:rPr>
        <w:t>on all matters relating to public health</w:t>
      </w:r>
      <w:r w:rsidR="005079F4" w:rsidRPr="11CE02D6">
        <w:rPr>
          <w:rFonts w:cs="Arial"/>
        </w:rPr>
        <w:t xml:space="preserve"> and population health with direct reporting line to the</w:t>
      </w:r>
      <w:r w:rsidR="00827AAC" w:rsidRPr="11CE02D6">
        <w:rPr>
          <w:rFonts w:cs="Arial"/>
        </w:rPr>
        <w:t xml:space="preserve"> City Councils </w:t>
      </w:r>
      <w:r w:rsidR="0096096A" w:rsidRPr="11CE02D6">
        <w:rPr>
          <w:rFonts w:cs="Arial"/>
        </w:rPr>
        <w:t>Chief Executive</w:t>
      </w:r>
      <w:r w:rsidR="005079F4" w:rsidRPr="11CE02D6">
        <w:rPr>
          <w:rFonts w:cs="Arial"/>
        </w:rPr>
        <w:t xml:space="preserve"> </w:t>
      </w:r>
      <w:r w:rsidR="00827AAC" w:rsidRPr="11CE02D6">
        <w:rPr>
          <w:rFonts w:cs="Arial"/>
        </w:rPr>
        <w:t>with</w:t>
      </w:r>
      <w:r w:rsidR="005079F4" w:rsidRPr="11CE02D6">
        <w:rPr>
          <w:rFonts w:cs="Arial"/>
        </w:rPr>
        <w:t xml:space="preserve"> </w:t>
      </w:r>
      <w:r w:rsidR="0096096A" w:rsidRPr="11CE02D6">
        <w:rPr>
          <w:rFonts w:cs="Arial"/>
        </w:rPr>
        <w:t xml:space="preserve">accountability to </w:t>
      </w:r>
      <w:r w:rsidR="005079F4" w:rsidRPr="11CE02D6">
        <w:rPr>
          <w:rFonts w:cs="Arial"/>
        </w:rPr>
        <w:t xml:space="preserve">the GM NHS Salford Place Based Lead. </w:t>
      </w:r>
    </w:p>
    <w:p w14:paraId="4CBFC5D3" w14:textId="7ADEB09A" w:rsidR="001F0022" w:rsidRPr="005079F4" w:rsidRDefault="001F0022" w:rsidP="11CE02D6">
      <w:pPr>
        <w:pStyle w:val="ListParagraph"/>
        <w:numPr>
          <w:ilvl w:val="0"/>
          <w:numId w:val="49"/>
        </w:numPr>
        <w:ind w:left="284"/>
        <w:rPr>
          <w:rFonts w:cs="Arial"/>
        </w:rPr>
      </w:pPr>
      <w:r w:rsidRPr="11CE02D6">
        <w:rPr>
          <w:rFonts w:cs="Arial"/>
        </w:rPr>
        <w:t xml:space="preserve">Leads assurance and governance </w:t>
      </w:r>
      <w:r w:rsidR="0011528C" w:rsidRPr="11CE02D6">
        <w:rPr>
          <w:rFonts w:cs="Arial"/>
        </w:rPr>
        <w:t xml:space="preserve">to the City Council </w:t>
      </w:r>
      <w:r w:rsidR="00DB4A2B" w:rsidRPr="11CE02D6">
        <w:rPr>
          <w:rFonts w:cs="Arial"/>
        </w:rPr>
        <w:t xml:space="preserve">commissioning </w:t>
      </w:r>
      <w:r w:rsidR="000007F1" w:rsidRPr="11CE02D6">
        <w:rPr>
          <w:rFonts w:cs="Arial"/>
        </w:rPr>
        <w:t xml:space="preserve">peer reviews where </w:t>
      </w:r>
      <w:r w:rsidR="0081079A" w:rsidRPr="11CE02D6">
        <w:rPr>
          <w:rFonts w:cs="Arial"/>
        </w:rPr>
        <w:t>required</w:t>
      </w:r>
      <w:r w:rsidR="00F82A2C" w:rsidRPr="11CE02D6">
        <w:rPr>
          <w:rFonts w:cs="Arial"/>
        </w:rPr>
        <w:t xml:space="preserve"> leading public reporting</w:t>
      </w:r>
      <w:r w:rsidR="002C3362" w:rsidRPr="11CE02D6">
        <w:rPr>
          <w:rFonts w:cs="Arial"/>
        </w:rPr>
        <w:t xml:space="preserve"> on </w:t>
      </w:r>
      <w:r w:rsidR="00266D60" w:rsidRPr="11CE02D6">
        <w:rPr>
          <w:rFonts w:cs="Arial"/>
        </w:rPr>
        <w:t>findings</w:t>
      </w:r>
      <w:r w:rsidR="06D3A5CC" w:rsidRPr="11CE02D6">
        <w:rPr>
          <w:rFonts w:cs="Arial"/>
        </w:rPr>
        <w:t>.</w:t>
      </w:r>
    </w:p>
    <w:p w14:paraId="65B4D8C2" w14:textId="65C97561" w:rsidR="00520B0C" w:rsidRPr="008A1624" w:rsidRDefault="00F46248" w:rsidP="008A1624">
      <w:pPr>
        <w:pStyle w:val="ListParagraph"/>
        <w:numPr>
          <w:ilvl w:val="0"/>
          <w:numId w:val="49"/>
        </w:numPr>
        <w:ind w:left="284"/>
        <w:rPr>
          <w:rFonts w:cs="Arial"/>
          <w:szCs w:val="24"/>
        </w:rPr>
      </w:pPr>
      <w:r w:rsidRPr="00F84922">
        <w:rPr>
          <w:rFonts w:cs="Arial"/>
          <w:szCs w:val="24"/>
        </w:rPr>
        <w:t xml:space="preserve">Acts as the statutory chief officer for Public Health and be the principal adviser on all health matters to elected members, Corporate Management Team, the </w:t>
      </w:r>
      <w:r w:rsidR="00F84922">
        <w:rPr>
          <w:rFonts w:cs="Arial"/>
          <w:szCs w:val="24"/>
        </w:rPr>
        <w:t>Integrated Care Partnership Committee,</w:t>
      </w:r>
      <w:r w:rsidRPr="00F84922">
        <w:rPr>
          <w:rFonts w:cs="Arial"/>
          <w:szCs w:val="24"/>
        </w:rPr>
        <w:t xml:space="preserve"> and the Health and Wellbeing Board, with a leadership role spanning all three domains of public health: health improvement, health protection and healthcare public health. </w:t>
      </w:r>
    </w:p>
    <w:p w14:paraId="03D6D4F7" w14:textId="5307B9F7" w:rsidR="005079F4" w:rsidRPr="005079F4" w:rsidRDefault="005079F4" w:rsidP="005079F4">
      <w:pPr>
        <w:pStyle w:val="ListParagraph"/>
        <w:numPr>
          <w:ilvl w:val="0"/>
          <w:numId w:val="49"/>
        </w:numPr>
        <w:ind w:left="360"/>
        <w:rPr>
          <w:rFonts w:cs="Arial"/>
          <w:szCs w:val="24"/>
        </w:rPr>
      </w:pPr>
      <w:r w:rsidRPr="11CE02D6">
        <w:rPr>
          <w:rFonts w:cs="Arial"/>
        </w:rPr>
        <w:t xml:space="preserve">Provides </w:t>
      </w:r>
      <w:r w:rsidR="00701A9A" w:rsidRPr="11CE02D6">
        <w:rPr>
          <w:rFonts w:cs="Arial"/>
        </w:rPr>
        <w:t xml:space="preserve">system </w:t>
      </w:r>
      <w:r w:rsidRPr="11CE02D6">
        <w:rPr>
          <w:rFonts w:cs="Arial"/>
        </w:rPr>
        <w:t>leadership and direction for Partners in Salford to improve and protect the health, reduce inequalities and transform the health and wellbeing of the population of Salford and within the Greater Manchester City Region</w:t>
      </w:r>
      <w:r w:rsidR="00B3653C" w:rsidRPr="11CE02D6">
        <w:rPr>
          <w:rFonts w:cs="Arial"/>
        </w:rPr>
        <w:t xml:space="preserve"> bringing together </w:t>
      </w:r>
      <w:r w:rsidR="004A326B" w:rsidRPr="11CE02D6">
        <w:rPr>
          <w:rFonts w:cs="Arial"/>
        </w:rPr>
        <w:t>partners to drive system change.</w:t>
      </w:r>
    </w:p>
    <w:p w14:paraId="32F0B86F" w14:textId="64B73D4C" w:rsidR="00F46248" w:rsidRPr="00F84922" w:rsidRDefault="00F46248" w:rsidP="00E11EDB">
      <w:pPr>
        <w:pStyle w:val="ListParagraph"/>
        <w:numPr>
          <w:ilvl w:val="0"/>
          <w:numId w:val="47"/>
        </w:numPr>
        <w:rPr>
          <w:rFonts w:cs="Arial"/>
          <w:szCs w:val="24"/>
        </w:rPr>
      </w:pPr>
      <w:r w:rsidRPr="00F84922">
        <w:rPr>
          <w:rFonts w:cs="Arial"/>
          <w:szCs w:val="24"/>
        </w:rPr>
        <w:t xml:space="preserve">Is accountable for all statutory responsibilities delegated to the authority as outlined in the relevant sections of the NHS Act 2006 as inserted by the Health and Social Care Act 2012 as below: </w:t>
      </w:r>
    </w:p>
    <w:p w14:paraId="1C7E2391" w14:textId="77777777" w:rsidR="00F84922" w:rsidRDefault="00F46248" w:rsidP="00F84922">
      <w:pPr>
        <w:pStyle w:val="ListParagraph"/>
        <w:numPr>
          <w:ilvl w:val="1"/>
          <w:numId w:val="47"/>
        </w:numPr>
        <w:rPr>
          <w:rFonts w:cs="Arial"/>
          <w:szCs w:val="24"/>
        </w:rPr>
      </w:pPr>
      <w:r w:rsidRPr="00F84922">
        <w:rPr>
          <w:rFonts w:cs="Arial"/>
          <w:szCs w:val="24"/>
        </w:rPr>
        <w:t xml:space="preserve">all of their local authorities’ duties to take steps to improve the health of people in its area; </w:t>
      </w:r>
    </w:p>
    <w:p w14:paraId="62FD9604" w14:textId="32A5EE5A" w:rsidR="00F46248" w:rsidRPr="00F84922" w:rsidRDefault="00F46248" w:rsidP="00F84922">
      <w:pPr>
        <w:pStyle w:val="ListParagraph"/>
        <w:numPr>
          <w:ilvl w:val="1"/>
          <w:numId w:val="47"/>
        </w:numPr>
        <w:rPr>
          <w:rFonts w:cs="Arial"/>
          <w:szCs w:val="24"/>
        </w:rPr>
      </w:pPr>
      <w:r w:rsidRPr="00F84922">
        <w:rPr>
          <w:rFonts w:cs="Arial"/>
          <w:szCs w:val="24"/>
        </w:rPr>
        <w:t xml:space="preserve">any of the Secretary of State’s public health protection or health improvement functions that s/he delegates to local authorities, either by arrangement or under regulations – these include services mandated by regulations made under section 6C of the 2006 Act, inserted by section 18 of the 2012 Act; </w:t>
      </w:r>
    </w:p>
    <w:p w14:paraId="4C4C94BB" w14:textId="503CC6DC" w:rsidR="00F46248" w:rsidRPr="00F84922" w:rsidRDefault="00F46248" w:rsidP="00F84922">
      <w:pPr>
        <w:pStyle w:val="ListParagraph"/>
        <w:numPr>
          <w:ilvl w:val="1"/>
          <w:numId w:val="47"/>
        </w:numPr>
        <w:rPr>
          <w:rFonts w:cs="Arial"/>
          <w:szCs w:val="24"/>
        </w:rPr>
      </w:pPr>
      <w:r w:rsidRPr="00F84922">
        <w:rPr>
          <w:rFonts w:cs="Arial"/>
          <w:szCs w:val="24"/>
        </w:rPr>
        <w:t xml:space="preserve">exercising their local authorities’ functions in planning for, and responding to, emergencies that present a risk to public health; </w:t>
      </w:r>
    </w:p>
    <w:p w14:paraId="6A087780" w14:textId="0D4EA442" w:rsidR="00F46248" w:rsidRPr="00F84922" w:rsidRDefault="00F46248" w:rsidP="00F84922">
      <w:pPr>
        <w:pStyle w:val="ListParagraph"/>
        <w:numPr>
          <w:ilvl w:val="1"/>
          <w:numId w:val="47"/>
        </w:numPr>
        <w:rPr>
          <w:rFonts w:cs="Arial"/>
          <w:szCs w:val="24"/>
        </w:rPr>
      </w:pPr>
      <w:r w:rsidRPr="00F84922">
        <w:rPr>
          <w:rFonts w:cs="Arial"/>
          <w:szCs w:val="24"/>
        </w:rPr>
        <w:lastRenderedPageBreak/>
        <w:t xml:space="preserve">their local authorities’ role in co-operating with the police, the probation service and the prison service to assess the risks posed by violent or sexual offenders; and </w:t>
      </w:r>
    </w:p>
    <w:p w14:paraId="05219C18" w14:textId="35BD360C" w:rsidR="00F46248" w:rsidRPr="00F84922" w:rsidRDefault="00F46248" w:rsidP="00F84922">
      <w:pPr>
        <w:pStyle w:val="ListParagraph"/>
        <w:numPr>
          <w:ilvl w:val="1"/>
          <w:numId w:val="47"/>
        </w:numPr>
        <w:rPr>
          <w:rFonts w:cs="Arial"/>
          <w:szCs w:val="24"/>
        </w:rPr>
      </w:pPr>
      <w:r w:rsidRPr="00F84922">
        <w:rPr>
          <w:rFonts w:cs="Arial"/>
          <w:szCs w:val="24"/>
        </w:rPr>
        <w:t xml:space="preserve">such other public health functions as the Secretary of State specifies in regulations; </w:t>
      </w:r>
    </w:p>
    <w:p w14:paraId="16B7C943" w14:textId="44D69F10" w:rsidR="00F46248" w:rsidRPr="00F84922" w:rsidRDefault="00F46248" w:rsidP="00F84922">
      <w:pPr>
        <w:pStyle w:val="ListParagraph"/>
        <w:numPr>
          <w:ilvl w:val="1"/>
          <w:numId w:val="47"/>
        </w:numPr>
        <w:rPr>
          <w:rFonts w:cs="Arial"/>
          <w:szCs w:val="24"/>
        </w:rPr>
      </w:pPr>
      <w:r w:rsidRPr="00F84922">
        <w:rPr>
          <w:rFonts w:cs="Arial"/>
          <w:szCs w:val="24"/>
        </w:rPr>
        <w:t xml:space="preserve">their local authority’s public health response as a responsible authority under the Licensing Act 2003, such as making representations about licensing applications; </w:t>
      </w:r>
    </w:p>
    <w:p w14:paraId="502B9237" w14:textId="6E0228C7" w:rsidR="00F46248" w:rsidRPr="00F84922" w:rsidRDefault="00F46248" w:rsidP="00F84922">
      <w:pPr>
        <w:pStyle w:val="ListParagraph"/>
        <w:numPr>
          <w:ilvl w:val="1"/>
          <w:numId w:val="47"/>
        </w:numPr>
        <w:rPr>
          <w:rFonts w:cs="Arial"/>
          <w:szCs w:val="24"/>
        </w:rPr>
      </w:pPr>
      <w:r w:rsidRPr="00F84922">
        <w:rPr>
          <w:rFonts w:cs="Arial"/>
          <w:szCs w:val="24"/>
        </w:rPr>
        <w:t xml:space="preserve">if the local authority provides or commissions a maternity or child health clinic, the DPH has responsibility for providing Healthy Start vitamins; and </w:t>
      </w:r>
    </w:p>
    <w:p w14:paraId="2152E387" w14:textId="23D49687" w:rsidR="00F46248" w:rsidRDefault="00F46248" w:rsidP="00F84922">
      <w:pPr>
        <w:pStyle w:val="ListParagraph"/>
        <w:numPr>
          <w:ilvl w:val="1"/>
          <w:numId w:val="47"/>
        </w:numPr>
        <w:rPr>
          <w:rFonts w:cs="Arial"/>
          <w:szCs w:val="24"/>
        </w:rPr>
      </w:pPr>
      <w:r w:rsidRPr="00F84922">
        <w:rPr>
          <w:rFonts w:cs="Arial"/>
          <w:szCs w:val="24"/>
        </w:rPr>
        <w:t xml:space="preserve">must have a place on their local health and wellbeing board. </w:t>
      </w:r>
    </w:p>
    <w:p w14:paraId="650AF294" w14:textId="0E09D529" w:rsidR="00F84922" w:rsidRDefault="00F84922" w:rsidP="00F84922">
      <w:pPr>
        <w:pStyle w:val="ListParagraph"/>
        <w:numPr>
          <w:ilvl w:val="0"/>
          <w:numId w:val="47"/>
        </w:numPr>
        <w:rPr>
          <w:rFonts w:cs="Arial"/>
          <w:szCs w:val="24"/>
        </w:rPr>
      </w:pPr>
      <w:r>
        <w:rPr>
          <w:rFonts w:cs="Arial"/>
          <w:szCs w:val="24"/>
        </w:rPr>
        <w:t>Leads</w:t>
      </w:r>
      <w:r w:rsidR="00F46248" w:rsidRPr="00F84922">
        <w:rPr>
          <w:rFonts w:cs="Arial"/>
          <w:szCs w:val="24"/>
        </w:rPr>
        <w:t xml:space="preserve"> the health and wellbeing board, advising on and contributing to the development of the joint strategic </w:t>
      </w:r>
      <w:r>
        <w:rPr>
          <w:rFonts w:cs="Arial"/>
          <w:szCs w:val="24"/>
        </w:rPr>
        <w:t xml:space="preserve">strengths and </w:t>
      </w:r>
      <w:r w:rsidR="00F46248" w:rsidRPr="00F84922">
        <w:rPr>
          <w:rFonts w:cs="Arial"/>
          <w:szCs w:val="24"/>
        </w:rPr>
        <w:t>needs assessment and</w:t>
      </w:r>
      <w:r>
        <w:rPr>
          <w:rFonts w:cs="Arial"/>
          <w:szCs w:val="24"/>
        </w:rPr>
        <w:t xml:space="preserve"> the</w:t>
      </w:r>
      <w:r w:rsidR="00F46248" w:rsidRPr="00F84922">
        <w:rPr>
          <w:rFonts w:cs="Arial"/>
          <w:szCs w:val="24"/>
        </w:rPr>
        <w:t xml:space="preserve"> joint health and wellbeing strateg</w:t>
      </w:r>
      <w:r>
        <w:rPr>
          <w:rFonts w:cs="Arial"/>
          <w:szCs w:val="24"/>
        </w:rPr>
        <w:t>y (Locality Plan)</w:t>
      </w:r>
      <w:r w:rsidR="00F46248" w:rsidRPr="00F84922">
        <w:rPr>
          <w:rFonts w:cs="Arial"/>
          <w:szCs w:val="24"/>
        </w:rPr>
        <w:t xml:space="preserve">, and commission appropriate services accordingly. </w:t>
      </w:r>
    </w:p>
    <w:p w14:paraId="14041879" w14:textId="3010B1CE" w:rsidR="00F84922" w:rsidRPr="003D07D5" w:rsidRDefault="00F46248" w:rsidP="00F84922">
      <w:pPr>
        <w:pStyle w:val="ListParagraph"/>
        <w:numPr>
          <w:ilvl w:val="0"/>
          <w:numId w:val="47"/>
        </w:numPr>
        <w:rPr>
          <w:rFonts w:cs="Arial"/>
          <w:szCs w:val="24"/>
        </w:rPr>
      </w:pPr>
      <w:r w:rsidRPr="00F84922">
        <w:rPr>
          <w:rFonts w:cs="Arial"/>
          <w:szCs w:val="24"/>
        </w:rPr>
        <w:t xml:space="preserve">Develops and maintains effective working relationships with all relevant partners at City, sub-regional, regional and national level and play a pivotal role in influencing the Greater </w:t>
      </w:r>
      <w:r w:rsidRPr="003D07D5">
        <w:rPr>
          <w:rFonts w:cs="Arial"/>
          <w:szCs w:val="24"/>
        </w:rPr>
        <w:t>Manchester system on Public Health issues</w:t>
      </w:r>
      <w:r w:rsidR="00F84922" w:rsidRPr="003D07D5">
        <w:rPr>
          <w:rFonts w:cs="Arial"/>
          <w:szCs w:val="24"/>
        </w:rPr>
        <w:t>.</w:t>
      </w:r>
    </w:p>
    <w:p w14:paraId="4ED78F5F" w14:textId="1F6E808D" w:rsidR="00E955F2" w:rsidRPr="003D07D5" w:rsidRDefault="2AC79414" w:rsidP="11CE02D6">
      <w:pPr>
        <w:pStyle w:val="ListParagraph"/>
        <w:numPr>
          <w:ilvl w:val="0"/>
          <w:numId w:val="47"/>
        </w:numPr>
        <w:rPr>
          <w:rFonts w:cs="Arial"/>
        </w:rPr>
      </w:pPr>
      <w:r w:rsidRPr="003D07D5">
        <w:rPr>
          <w:rFonts w:cs="Arial"/>
        </w:rPr>
        <w:t>The DPH is e</w:t>
      </w:r>
      <w:r w:rsidR="00E955F2" w:rsidRPr="003D07D5">
        <w:rPr>
          <w:rFonts w:cs="Arial"/>
        </w:rPr>
        <w:t>mpowered to commission independent peer reviews where material risk is identified reporting on findings and actions</w:t>
      </w:r>
      <w:r w:rsidR="009C78B0" w:rsidRPr="003D07D5">
        <w:rPr>
          <w:rFonts w:cs="Arial"/>
        </w:rPr>
        <w:t xml:space="preserve"> </w:t>
      </w:r>
      <w:r w:rsidR="00022507" w:rsidRPr="003D07D5">
        <w:rPr>
          <w:rFonts w:cs="Arial"/>
        </w:rPr>
        <w:t>and acting as a system lead to effect any change as a result.</w:t>
      </w:r>
      <w:r w:rsidR="00E955F2" w:rsidRPr="003D07D5">
        <w:rPr>
          <w:rFonts w:cs="Arial"/>
        </w:rPr>
        <w:t xml:space="preserve"> </w:t>
      </w:r>
    </w:p>
    <w:p w14:paraId="027D241E" w14:textId="4B61E9CE" w:rsidR="00433DFB" w:rsidRPr="003D07D5" w:rsidRDefault="001F293C" w:rsidP="11CE02D6">
      <w:pPr>
        <w:pStyle w:val="ListParagraph"/>
        <w:numPr>
          <w:ilvl w:val="0"/>
          <w:numId w:val="47"/>
        </w:numPr>
        <w:rPr>
          <w:rFonts w:asciiTheme="minorBidi" w:hAnsiTheme="minorBidi"/>
        </w:rPr>
      </w:pPr>
      <w:r w:rsidRPr="003D07D5">
        <w:rPr>
          <w:rFonts w:cs="Arial"/>
        </w:rPr>
        <w:t xml:space="preserve">Leads a </w:t>
      </w:r>
      <w:r w:rsidR="3DC5CE52" w:rsidRPr="003D07D5">
        <w:rPr>
          <w:rFonts w:cs="Arial"/>
        </w:rPr>
        <w:t xml:space="preserve">Public Health function </w:t>
      </w:r>
      <w:r w:rsidRPr="003D07D5">
        <w:rPr>
          <w:rFonts w:cs="Arial"/>
        </w:rPr>
        <w:t>that supports continuous improvement through various</w:t>
      </w:r>
      <w:r w:rsidR="00B127D1" w:rsidRPr="003D07D5">
        <w:rPr>
          <w:rFonts w:cs="Arial"/>
        </w:rPr>
        <w:t xml:space="preserve"> mechanisms including but not limited to system audits,</w:t>
      </w:r>
      <w:r w:rsidR="00732806" w:rsidRPr="003D07D5">
        <w:rPr>
          <w:rFonts w:cs="Arial"/>
        </w:rPr>
        <w:t xml:space="preserve"> </w:t>
      </w:r>
      <w:r w:rsidR="00D70EB4" w:rsidRPr="003D07D5">
        <w:rPr>
          <w:rFonts w:cs="Arial"/>
        </w:rPr>
        <w:t>leading on</w:t>
      </w:r>
      <w:r w:rsidR="004F41F7" w:rsidRPr="003D07D5">
        <w:rPr>
          <w:rFonts w:cs="Arial"/>
        </w:rPr>
        <w:t xml:space="preserve"> public interfaces and</w:t>
      </w:r>
      <w:r w:rsidR="00D70EB4" w:rsidRPr="003D07D5">
        <w:rPr>
          <w:rFonts w:cs="Arial"/>
        </w:rPr>
        <w:t xml:space="preserve"> </w:t>
      </w:r>
      <w:r w:rsidR="001B3FA2" w:rsidRPr="003D07D5">
        <w:rPr>
          <w:rFonts w:cs="Arial"/>
        </w:rPr>
        <w:t>input into regulatory frameworks</w:t>
      </w:r>
      <w:r w:rsidR="00D70EB4" w:rsidRPr="003D07D5">
        <w:rPr>
          <w:rFonts w:cs="Arial"/>
        </w:rPr>
        <w:t xml:space="preserve"> across </w:t>
      </w:r>
      <w:r w:rsidR="001B3FA2" w:rsidRPr="003D07D5">
        <w:rPr>
          <w:rFonts w:cs="Arial"/>
        </w:rPr>
        <w:t>social care</w:t>
      </w:r>
      <w:r w:rsidR="004F41F7" w:rsidRPr="003D07D5">
        <w:rPr>
          <w:rFonts w:cs="Arial"/>
        </w:rPr>
        <w:t>,</w:t>
      </w:r>
      <w:r w:rsidR="001B3FA2" w:rsidRPr="003D07D5">
        <w:rPr>
          <w:rFonts w:cs="Arial"/>
        </w:rPr>
        <w:t xml:space="preserve"> </w:t>
      </w:r>
      <w:r w:rsidR="00732806" w:rsidRPr="003D07D5">
        <w:rPr>
          <w:rFonts w:cs="Arial"/>
        </w:rPr>
        <w:t>embodying</w:t>
      </w:r>
      <w:r w:rsidR="008B1D66" w:rsidRPr="003D07D5">
        <w:rPr>
          <w:rFonts w:cs="Arial"/>
        </w:rPr>
        <w:t xml:space="preserve"> a culture of contin</w:t>
      </w:r>
      <w:r w:rsidR="00857B22" w:rsidRPr="003D07D5">
        <w:rPr>
          <w:rFonts w:cs="Arial"/>
        </w:rPr>
        <w:t xml:space="preserve">ued professional </w:t>
      </w:r>
      <w:r w:rsidR="00857B22" w:rsidRPr="003D07D5">
        <w:rPr>
          <w:rFonts w:asciiTheme="minorBidi" w:hAnsiTheme="minorBidi"/>
        </w:rPr>
        <w:t>development</w:t>
      </w:r>
      <w:r w:rsidR="00732806" w:rsidRPr="003D07D5">
        <w:rPr>
          <w:rFonts w:asciiTheme="minorBidi" w:hAnsiTheme="minorBidi"/>
        </w:rPr>
        <w:t xml:space="preserve"> </w:t>
      </w:r>
      <w:r w:rsidR="006E70F4" w:rsidRPr="003D07D5">
        <w:rPr>
          <w:rFonts w:asciiTheme="minorBidi" w:hAnsiTheme="minorBidi"/>
        </w:rPr>
        <w:t xml:space="preserve">with research and innovation </w:t>
      </w:r>
      <w:r w:rsidR="005B7C36" w:rsidRPr="003D07D5">
        <w:rPr>
          <w:rFonts w:asciiTheme="minorBidi" w:hAnsiTheme="minorBidi"/>
        </w:rPr>
        <w:t>driving systemic and lasting change.</w:t>
      </w:r>
      <w:r w:rsidR="006E70F4" w:rsidRPr="003D07D5">
        <w:rPr>
          <w:rFonts w:asciiTheme="minorBidi" w:hAnsiTheme="minorBidi"/>
        </w:rPr>
        <w:t xml:space="preserve"> </w:t>
      </w:r>
      <w:r w:rsidR="00857B22" w:rsidRPr="003D07D5">
        <w:rPr>
          <w:rFonts w:asciiTheme="minorBidi" w:hAnsiTheme="minorBidi"/>
        </w:rPr>
        <w:t xml:space="preserve"> </w:t>
      </w:r>
      <w:r w:rsidR="00B127D1" w:rsidRPr="003D07D5">
        <w:rPr>
          <w:rFonts w:asciiTheme="minorBidi" w:hAnsiTheme="minorBidi"/>
        </w:rPr>
        <w:t xml:space="preserve"> </w:t>
      </w:r>
    </w:p>
    <w:p w14:paraId="46575BB3" w14:textId="5E674DDC" w:rsidR="00775D6B" w:rsidRPr="003D07D5" w:rsidRDefault="00775D6B" w:rsidP="11CE02D6">
      <w:pPr>
        <w:pStyle w:val="ListParagraph"/>
        <w:numPr>
          <w:ilvl w:val="0"/>
          <w:numId w:val="47"/>
        </w:numPr>
        <w:rPr>
          <w:rFonts w:asciiTheme="minorBidi" w:hAnsiTheme="minorBidi"/>
        </w:rPr>
      </w:pPr>
      <w:r w:rsidRPr="003D07D5">
        <w:rPr>
          <w:rFonts w:asciiTheme="minorBidi" w:eastAsia="Times New Roman" w:hAnsiTheme="minorBidi"/>
        </w:rPr>
        <w:t>Lead</w:t>
      </w:r>
      <w:r w:rsidR="00433DFB" w:rsidRPr="003D07D5">
        <w:rPr>
          <w:rFonts w:asciiTheme="minorBidi" w:eastAsia="Times New Roman" w:hAnsiTheme="minorBidi"/>
        </w:rPr>
        <w:t>s</w:t>
      </w:r>
      <w:r w:rsidRPr="003D07D5">
        <w:rPr>
          <w:rFonts w:asciiTheme="minorBidi" w:eastAsia="Times New Roman" w:hAnsiTheme="minorBidi"/>
        </w:rPr>
        <w:t xml:space="preserve"> </w:t>
      </w:r>
      <w:r w:rsidR="00433DFB" w:rsidRPr="003D07D5">
        <w:rPr>
          <w:rFonts w:asciiTheme="minorBidi" w:eastAsia="Times New Roman" w:hAnsiTheme="minorBidi"/>
        </w:rPr>
        <w:t xml:space="preserve">Salford </w:t>
      </w:r>
      <w:r w:rsidRPr="003D07D5">
        <w:rPr>
          <w:rFonts w:asciiTheme="minorBidi" w:eastAsia="Times New Roman" w:hAnsiTheme="minorBidi"/>
        </w:rPr>
        <w:t>CQC population health contribution &amp; inspection interface: set</w:t>
      </w:r>
      <w:r w:rsidR="66F344C0" w:rsidRPr="003D07D5">
        <w:rPr>
          <w:rFonts w:asciiTheme="minorBidi" w:eastAsia="Times New Roman" w:hAnsiTheme="minorBidi"/>
        </w:rPr>
        <w:t>ting</w:t>
      </w:r>
      <w:r w:rsidRPr="003D07D5">
        <w:rPr>
          <w:rFonts w:asciiTheme="minorBidi" w:eastAsia="Times New Roman" w:hAnsiTheme="minorBidi"/>
        </w:rPr>
        <w:t xml:space="preserve"> requirements for evidence, data quality, learning, and communication.</w:t>
      </w:r>
    </w:p>
    <w:p w14:paraId="0EA4E12A" w14:textId="70C6CCBF" w:rsidR="00B81819" w:rsidRPr="003D07D5" w:rsidRDefault="002F17A0" w:rsidP="00F84922">
      <w:pPr>
        <w:pStyle w:val="ListParagraph"/>
        <w:numPr>
          <w:ilvl w:val="0"/>
          <w:numId w:val="47"/>
        </w:numPr>
        <w:rPr>
          <w:rFonts w:cs="Arial"/>
          <w:szCs w:val="24"/>
        </w:rPr>
      </w:pPr>
      <w:r w:rsidRPr="003D07D5">
        <w:rPr>
          <w:rFonts w:asciiTheme="minorBidi" w:hAnsiTheme="minorBidi"/>
          <w:szCs w:val="24"/>
        </w:rPr>
        <w:t xml:space="preserve">Is responsible for </w:t>
      </w:r>
      <w:r w:rsidR="005079F4" w:rsidRPr="003D07D5">
        <w:rPr>
          <w:rFonts w:asciiTheme="minorBidi" w:hAnsiTheme="minorBidi"/>
          <w:szCs w:val="24"/>
        </w:rPr>
        <w:t xml:space="preserve">and plays a key role in </w:t>
      </w:r>
      <w:r w:rsidRPr="003D07D5">
        <w:rPr>
          <w:rFonts w:asciiTheme="minorBidi" w:hAnsiTheme="minorBidi"/>
          <w:szCs w:val="24"/>
        </w:rPr>
        <w:t>ensuring that Public Health strategies and outcomes are at the fore of the organisations transformation programmes</w:t>
      </w:r>
      <w:r w:rsidR="0035704C" w:rsidRPr="003D07D5">
        <w:rPr>
          <w:rFonts w:asciiTheme="minorBidi" w:hAnsiTheme="minorBidi"/>
          <w:szCs w:val="24"/>
        </w:rPr>
        <w:t xml:space="preserve"> with </w:t>
      </w:r>
      <w:r w:rsidR="00F84A23" w:rsidRPr="003D07D5">
        <w:rPr>
          <w:rFonts w:asciiTheme="minorBidi" w:hAnsiTheme="minorBidi"/>
          <w:szCs w:val="24"/>
        </w:rPr>
        <w:t>appropriate governance developed to understand impact on driving down public health inequalities</w:t>
      </w:r>
      <w:r w:rsidR="005079F4" w:rsidRPr="003D07D5">
        <w:rPr>
          <w:rFonts w:cs="Arial"/>
          <w:szCs w:val="24"/>
        </w:rPr>
        <w:t>.</w:t>
      </w:r>
      <w:r w:rsidR="005E7B7B" w:rsidRPr="003D07D5">
        <w:rPr>
          <w:rFonts w:cs="Arial"/>
          <w:szCs w:val="24"/>
        </w:rPr>
        <w:t xml:space="preserve"> </w:t>
      </w:r>
    </w:p>
    <w:p w14:paraId="40DB311A" w14:textId="0BC8545E" w:rsidR="0030762F" w:rsidRPr="003D07D5" w:rsidRDefault="0030762F" w:rsidP="0030762F">
      <w:pPr>
        <w:pStyle w:val="Heading2"/>
        <w:rPr>
          <w:lang w:val="en-US"/>
        </w:rPr>
      </w:pPr>
      <w:r w:rsidRPr="003D07D5">
        <w:rPr>
          <w:lang w:val="en-US"/>
        </w:rPr>
        <w:t>Key outcomes</w:t>
      </w:r>
    </w:p>
    <w:p w14:paraId="02260A0C" w14:textId="1C04C43A" w:rsidR="00205E88" w:rsidRPr="003D07D5" w:rsidRDefault="00205E88" w:rsidP="00205E88">
      <w:pPr>
        <w:pStyle w:val="ListParagraph"/>
        <w:numPr>
          <w:ilvl w:val="0"/>
          <w:numId w:val="51"/>
        </w:numPr>
        <w:ind w:left="426" w:hanging="426"/>
        <w:rPr>
          <w:lang w:val="en-US"/>
        </w:rPr>
      </w:pPr>
      <w:r w:rsidRPr="003D07D5">
        <w:rPr>
          <w:lang w:val="en-US"/>
        </w:rPr>
        <w:t xml:space="preserve">As a system leader you will lead on improving health and wellbeing and reducing health inequalities. </w:t>
      </w:r>
    </w:p>
    <w:p w14:paraId="085C32EC" w14:textId="618CA95F" w:rsidR="00205E88" w:rsidRPr="00205E88" w:rsidRDefault="00205E88" w:rsidP="00205E88">
      <w:pPr>
        <w:pStyle w:val="ListParagraph"/>
        <w:numPr>
          <w:ilvl w:val="0"/>
          <w:numId w:val="51"/>
        </w:numPr>
        <w:ind w:left="426" w:hanging="426"/>
        <w:rPr>
          <w:lang w:val="en-US"/>
        </w:rPr>
      </w:pPr>
      <w:r w:rsidRPr="003D07D5">
        <w:rPr>
          <w:lang w:val="en-US"/>
        </w:rPr>
        <w:t>You will provide specialist support, advice and influence across</w:t>
      </w:r>
      <w:r w:rsidRPr="00205E88">
        <w:rPr>
          <w:lang w:val="en-US"/>
        </w:rPr>
        <w:t xml:space="preserve"> the health system to achieve our shared priorities and improve health and care outcomes, whilst also ensuring that public health is integrated across all council priorities and services in line with Salford’s Locality Plan. </w:t>
      </w:r>
    </w:p>
    <w:p w14:paraId="541A42EE" w14:textId="02E360EB" w:rsidR="00205E88" w:rsidRDefault="00205E88" w:rsidP="00205E88">
      <w:pPr>
        <w:pStyle w:val="ListParagraph"/>
        <w:numPr>
          <w:ilvl w:val="0"/>
          <w:numId w:val="51"/>
        </w:numPr>
        <w:ind w:left="426" w:hanging="426"/>
        <w:rPr>
          <w:lang w:val="en-US"/>
        </w:rPr>
      </w:pPr>
      <w:r w:rsidRPr="11CE02D6">
        <w:rPr>
          <w:lang w:val="en-US"/>
        </w:rPr>
        <w:t>Strategically lead on improving the health and wellbeing of our residents which is underpinned by statutory duties placed on local government to take such steps as our Council considers appropriate to improve health of its residents.</w:t>
      </w:r>
    </w:p>
    <w:p w14:paraId="0E8681F7" w14:textId="5CC8A0B5" w:rsidR="00205E88" w:rsidRPr="00205E88" w:rsidRDefault="00205E88" w:rsidP="00205E88">
      <w:pPr>
        <w:pStyle w:val="ListParagraph"/>
        <w:numPr>
          <w:ilvl w:val="0"/>
          <w:numId w:val="51"/>
        </w:numPr>
        <w:ind w:left="426" w:hanging="426"/>
        <w:rPr>
          <w:lang w:val="en-US"/>
        </w:rPr>
      </w:pPr>
      <w:r w:rsidRPr="00205E88">
        <w:rPr>
          <w:lang w:val="en-US"/>
        </w:rPr>
        <w:t xml:space="preserve">On behalf of the authority take responsibility for ensuring delivery of the public health mandated services such that the full range of benefits are delivered to residents of the authority. These services include; sexual health services, NHS Health Check, specialist </w:t>
      </w:r>
      <w:r w:rsidRPr="00205E88">
        <w:rPr>
          <w:lang w:val="en-US"/>
        </w:rPr>
        <w:lastRenderedPageBreak/>
        <w:t xml:space="preserve">public health support to the NHS. This will include taking responsibility for the relevant outcome indicators and working across </w:t>
      </w:r>
      <w:proofErr w:type="spellStart"/>
      <w:r w:rsidRPr="00205E88">
        <w:rPr>
          <w:lang w:val="en-US"/>
        </w:rPr>
        <w:t>organisational</w:t>
      </w:r>
      <w:proofErr w:type="spellEnd"/>
      <w:r w:rsidRPr="00205E88">
        <w:rPr>
          <w:lang w:val="en-US"/>
        </w:rPr>
        <w:t xml:space="preserve"> boundaries. </w:t>
      </w:r>
    </w:p>
    <w:p w14:paraId="59349F4B" w14:textId="43FED772" w:rsidR="00205E88" w:rsidRPr="003D07D5" w:rsidRDefault="00205E88" w:rsidP="00205E88">
      <w:pPr>
        <w:pStyle w:val="ListParagraph"/>
        <w:numPr>
          <w:ilvl w:val="0"/>
          <w:numId w:val="51"/>
        </w:numPr>
        <w:ind w:left="426" w:hanging="426"/>
        <w:rPr>
          <w:lang w:val="en-US"/>
        </w:rPr>
      </w:pPr>
      <w:r w:rsidRPr="003D07D5">
        <w:rPr>
          <w:lang w:val="en-US"/>
        </w:rPr>
        <w:t xml:space="preserve">Ensure development and maintenance of systems and processes to enable the authority to work with partners to respond to major incidents including health protection threats. As the statutory DPH, you will lead on those aspects that the Secretary of State delegates to the authority. </w:t>
      </w:r>
    </w:p>
    <w:p w14:paraId="51C7A0E9" w14:textId="3F95B94E" w:rsidR="00B97EAA" w:rsidRPr="003D07D5" w:rsidRDefault="00E955F2" w:rsidP="00205E88">
      <w:pPr>
        <w:pStyle w:val="ListParagraph"/>
        <w:numPr>
          <w:ilvl w:val="0"/>
          <w:numId w:val="51"/>
        </w:numPr>
        <w:ind w:left="426" w:hanging="426"/>
        <w:rPr>
          <w:lang w:val="en-US"/>
        </w:rPr>
      </w:pPr>
      <w:r w:rsidRPr="003D07D5">
        <w:rPr>
          <w:lang w:val="en-US"/>
        </w:rPr>
        <w:t>R</w:t>
      </w:r>
      <w:r w:rsidR="00B97EAA" w:rsidRPr="003D07D5">
        <w:rPr>
          <w:lang w:val="en-US"/>
        </w:rPr>
        <w:t xml:space="preserve">esponsible for delivering a quarterly Public Population Health Accountability Report: </w:t>
      </w:r>
      <w:r w:rsidRPr="003D07D5">
        <w:rPr>
          <w:lang w:val="en-US"/>
        </w:rPr>
        <w:t>publishing</w:t>
      </w:r>
      <w:r w:rsidR="00B97EAA" w:rsidRPr="003D07D5">
        <w:rPr>
          <w:lang w:val="en-US"/>
        </w:rPr>
        <w:t xml:space="preserve"> a dashboard and narrative (health outcomes, inequalities, performance on mandated services, and partner contributions), tabled at Health and Wellbeing Board and Cabinet Briefing, </w:t>
      </w:r>
      <w:r w:rsidRPr="003D07D5">
        <w:rPr>
          <w:lang w:val="en-US"/>
        </w:rPr>
        <w:t>sharing accountability with system partners to deliver sustainable incremental change for the residents of Salford</w:t>
      </w:r>
      <w:r w:rsidR="00B97EAA" w:rsidRPr="003D07D5">
        <w:rPr>
          <w:lang w:val="en-US"/>
        </w:rPr>
        <w:t>.</w:t>
      </w:r>
    </w:p>
    <w:p w14:paraId="52CFF3C9" w14:textId="55E660EF" w:rsidR="00205E88" w:rsidRPr="003D07D5" w:rsidRDefault="00205E88" w:rsidP="00205E88">
      <w:pPr>
        <w:pStyle w:val="ListParagraph"/>
        <w:numPr>
          <w:ilvl w:val="0"/>
          <w:numId w:val="51"/>
        </w:numPr>
        <w:ind w:left="426" w:hanging="426"/>
        <w:rPr>
          <w:lang w:val="en-US"/>
        </w:rPr>
      </w:pPr>
      <w:r w:rsidRPr="003D07D5">
        <w:rPr>
          <w:lang w:val="en-US"/>
        </w:rPr>
        <w:t xml:space="preserve">To strategically influence and act on the broad determinants and behaviours influencing health at a system, community and individual level. This will include transforming and redesigning population health </w:t>
      </w:r>
      <w:proofErr w:type="spellStart"/>
      <w:r w:rsidRPr="003D07D5">
        <w:rPr>
          <w:lang w:val="en-US"/>
        </w:rPr>
        <w:t>programmes</w:t>
      </w:r>
      <w:proofErr w:type="spellEnd"/>
      <w:r w:rsidRPr="003D07D5">
        <w:rPr>
          <w:lang w:val="en-US"/>
        </w:rPr>
        <w:t xml:space="preserve"> to enhance health &amp; wellbeing outcomes for the City’s residents. </w:t>
      </w:r>
    </w:p>
    <w:p w14:paraId="0EC8434F" w14:textId="5BBD4E55" w:rsidR="00205E88" w:rsidRPr="003D07D5" w:rsidRDefault="00205E88" w:rsidP="00205E88">
      <w:pPr>
        <w:pStyle w:val="ListParagraph"/>
        <w:numPr>
          <w:ilvl w:val="0"/>
          <w:numId w:val="51"/>
        </w:numPr>
        <w:ind w:left="426" w:hanging="426"/>
        <w:rPr>
          <w:lang w:val="en-US"/>
        </w:rPr>
      </w:pPr>
      <w:r w:rsidRPr="003D07D5">
        <w:rPr>
          <w:lang w:val="en-US"/>
        </w:rPr>
        <w:t xml:space="preserve">Provides visible, strategic leadership for Public Health, which embodies the City Council’s Leadership Framework, and develops a culture that promotes innovation and creativity in service transformation and delivery. </w:t>
      </w:r>
    </w:p>
    <w:p w14:paraId="4D3CBB8E" w14:textId="622DBA4C" w:rsidR="00B97EAA" w:rsidRPr="003D07D5" w:rsidRDefault="00205E88" w:rsidP="00B97EAA">
      <w:pPr>
        <w:pStyle w:val="ListParagraph"/>
        <w:numPr>
          <w:ilvl w:val="0"/>
          <w:numId w:val="51"/>
        </w:numPr>
        <w:ind w:left="426" w:hanging="426"/>
        <w:rPr>
          <w:lang w:val="en-US"/>
        </w:rPr>
      </w:pPr>
      <w:r w:rsidRPr="003D07D5">
        <w:rPr>
          <w:lang w:val="en-US"/>
        </w:rPr>
        <w:t>Improve the efficiency, effectiveness, safety, reliability, responsiveness and equity of Council and NHS health and care services through applying insights from multiple sources including formal research, health surveillance, needs analysis, service monitoring and evaluation</w:t>
      </w:r>
      <w:r w:rsidR="00B97EAA" w:rsidRPr="003D07D5">
        <w:rPr>
          <w:lang w:val="en-US"/>
        </w:rPr>
        <w:t>.</w:t>
      </w:r>
    </w:p>
    <w:p w14:paraId="0AFB3614" w14:textId="471D5509" w:rsidR="00E955F2" w:rsidRPr="003D07D5" w:rsidRDefault="00E955F2" w:rsidP="00B97EAA">
      <w:pPr>
        <w:pStyle w:val="ListParagraph"/>
        <w:numPr>
          <w:ilvl w:val="0"/>
          <w:numId w:val="51"/>
        </w:numPr>
        <w:ind w:left="426" w:hanging="426"/>
        <w:rPr>
          <w:lang w:val="en-US"/>
        </w:rPr>
      </w:pPr>
      <w:r w:rsidRPr="003D07D5">
        <w:rPr>
          <w:lang w:val="en-US"/>
        </w:rPr>
        <w:t>Develop &amp; implement a joint workforce strategy with University of Salford &amp; ICS for public health, health improvement, and A</w:t>
      </w:r>
      <w:r w:rsidR="00992148" w:rsidRPr="003D07D5">
        <w:rPr>
          <w:lang w:val="en-US"/>
        </w:rPr>
        <w:t xml:space="preserve">dult </w:t>
      </w:r>
      <w:r w:rsidR="00CC2DEC" w:rsidRPr="003D07D5">
        <w:rPr>
          <w:lang w:val="en-US"/>
        </w:rPr>
        <w:t>Social</w:t>
      </w:r>
      <w:r w:rsidR="00992148" w:rsidRPr="003D07D5">
        <w:rPr>
          <w:lang w:val="en-US"/>
        </w:rPr>
        <w:t xml:space="preserve"> </w:t>
      </w:r>
      <w:r w:rsidRPr="003D07D5">
        <w:rPr>
          <w:lang w:val="en-US"/>
        </w:rPr>
        <w:t>C</w:t>
      </w:r>
      <w:r w:rsidR="00CC2DEC" w:rsidRPr="003D07D5">
        <w:rPr>
          <w:lang w:val="en-US"/>
        </w:rPr>
        <w:t>are</w:t>
      </w:r>
      <w:r w:rsidRPr="003D07D5">
        <w:rPr>
          <w:lang w:val="en-US"/>
        </w:rPr>
        <w:t xml:space="preserve"> interfaces: placements, apprenticeships, rotational posts, advanced practice, and CPD pathways designed around Salford’s needs (linking to</w:t>
      </w:r>
      <w:r w:rsidR="18608E7D" w:rsidRPr="003D07D5">
        <w:rPr>
          <w:lang w:val="en-US"/>
        </w:rPr>
        <w:t xml:space="preserve"> the</w:t>
      </w:r>
      <w:r w:rsidRPr="003D07D5">
        <w:rPr>
          <w:lang w:val="en-US"/>
        </w:rPr>
        <w:t xml:space="preserve"> C</w:t>
      </w:r>
      <w:r w:rsidR="00CC2DEC" w:rsidRPr="003D07D5">
        <w:rPr>
          <w:lang w:val="en-US"/>
        </w:rPr>
        <w:t xml:space="preserve">ivic </w:t>
      </w:r>
      <w:r w:rsidRPr="003D07D5">
        <w:rPr>
          <w:lang w:val="en-US"/>
        </w:rPr>
        <w:t>U</w:t>
      </w:r>
      <w:r w:rsidR="00CC2DEC" w:rsidRPr="003D07D5">
        <w:rPr>
          <w:lang w:val="en-US"/>
        </w:rPr>
        <w:t xml:space="preserve">niversity </w:t>
      </w:r>
      <w:r w:rsidRPr="003D07D5">
        <w:rPr>
          <w:lang w:val="en-US"/>
        </w:rPr>
        <w:t>A</w:t>
      </w:r>
      <w:r w:rsidR="00CC2DEC" w:rsidRPr="003D07D5">
        <w:rPr>
          <w:lang w:val="en-US"/>
        </w:rPr>
        <w:t>greement</w:t>
      </w:r>
      <w:r w:rsidRPr="003D07D5">
        <w:rPr>
          <w:lang w:val="en-US"/>
        </w:rPr>
        <w:t>’s “Economic growth and skills” theme).</w:t>
      </w:r>
    </w:p>
    <w:p w14:paraId="0B731C5C" w14:textId="692D2D7B" w:rsidR="006F3438" w:rsidRPr="003D07D5" w:rsidRDefault="00E955F2" w:rsidP="006F3438">
      <w:pPr>
        <w:pStyle w:val="ListParagraph"/>
        <w:numPr>
          <w:ilvl w:val="0"/>
          <w:numId w:val="51"/>
        </w:numPr>
        <w:ind w:left="426" w:hanging="426"/>
        <w:rPr>
          <w:lang w:val="en-US"/>
        </w:rPr>
      </w:pPr>
      <w:r w:rsidRPr="003D07D5">
        <w:rPr>
          <w:lang w:val="en-US"/>
        </w:rPr>
        <w:t>Lead system workforce development across Public Health</w:t>
      </w:r>
      <w:r w:rsidR="00180DBC" w:rsidRPr="003D07D5">
        <w:rPr>
          <w:lang w:val="en-US"/>
        </w:rPr>
        <w:t xml:space="preserve"> and system partners</w:t>
      </w:r>
      <w:r w:rsidRPr="003D07D5">
        <w:rPr>
          <w:lang w:val="en-US"/>
        </w:rPr>
        <w:t>, with targeted talent schemes to diversify the Public Health workforce tracking and reporting on impact in the quarterly public reporting mechanisms.</w:t>
      </w:r>
      <w:r w:rsidR="00746A97" w:rsidRPr="003D07D5">
        <w:rPr>
          <w:lang w:val="en-US"/>
        </w:rPr>
        <w:t xml:space="preserve"> </w:t>
      </w:r>
      <w:r w:rsidR="007E727D" w:rsidRPr="003D07D5">
        <w:rPr>
          <w:lang w:val="en-US"/>
        </w:rPr>
        <w:t>Contr</w:t>
      </w:r>
      <w:r w:rsidR="00746A97" w:rsidRPr="003D07D5">
        <w:rPr>
          <w:lang w:val="en-US"/>
        </w:rPr>
        <w:t>ibuting to the Salford becoming a</w:t>
      </w:r>
      <w:r w:rsidR="003B18CD" w:rsidRPr="003D07D5">
        <w:rPr>
          <w:lang w:val="en-US"/>
        </w:rPr>
        <w:t xml:space="preserve"> learning </w:t>
      </w:r>
      <w:r w:rsidR="00E87E02" w:rsidRPr="003D07D5">
        <w:rPr>
          <w:lang w:val="en-US"/>
        </w:rPr>
        <w:t xml:space="preserve">organisation and leading innovation and research and development. </w:t>
      </w:r>
    </w:p>
    <w:p w14:paraId="3A17A552" w14:textId="77777777" w:rsidR="00205E88" w:rsidRPr="00205E88" w:rsidRDefault="00205E88" w:rsidP="00205E88">
      <w:pPr>
        <w:pStyle w:val="ListParagraph"/>
        <w:ind w:left="426"/>
        <w:rPr>
          <w:lang w:val="en-US"/>
        </w:rPr>
      </w:pPr>
    </w:p>
    <w:p w14:paraId="1F86EFA1" w14:textId="7D9A7A64" w:rsidR="0030762F" w:rsidRDefault="0030762F" w:rsidP="00F46248">
      <w:pPr>
        <w:pStyle w:val="Heading2"/>
        <w:rPr>
          <w:lang w:val="en-US"/>
        </w:rPr>
      </w:pPr>
      <w:r>
        <w:rPr>
          <w:lang w:val="en-US"/>
        </w:rPr>
        <w:t>What we need from you</w:t>
      </w:r>
    </w:p>
    <w:p w14:paraId="6CCCC9C0" w14:textId="138E2F84" w:rsidR="008474AB" w:rsidRPr="00D6004F" w:rsidRDefault="008474AB" w:rsidP="00D6004F">
      <w:pPr>
        <w:pStyle w:val="ListParagraph"/>
        <w:numPr>
          <w:ilvl w:val="0"/>
          <w:numId w:val="12"/>
        </w:numPr>
        <w:rPr>
          <w:rFonts w:cs="Arial"/>
          <w:szCs w:val="24"/>
        </w:rPr>
      </w:pPr>
      <w:r w:rsidRPr="00373914">
        <w:rPr>
          <w:rFonts w:cs="Arial"/>
          <w:szCs w:val="24"/>
        </w:rPr>
        <w:t xml:space="preserve">To model and demonstrate our values and </w:t>
      </w:r>
      <w:r w:rsidR="008E4264">
        <w:rPr>
          <w:rFonts w:cs="Arial"/>
          <w:szCs w:val="24"/>
        </w:rPr>
        <w:t xml:space="preserve">leadership </w:t>
      </w:r>
      <w:r w:rsidRPr="00373914">
        <w:rPr>
          <w:rFonts w:cs="Arial"/>
          <w:szCs w:val="24"/>
        </w:rPr>
        <w:t>behaviours</w:t>
      </w:r>
      <w:r w:rsidR="00D6004F">
        <w:rPr>
          <w:rFonts w:cs="Arial"/>
          <w:szCs w:val="24"/>
        </w:rPr>
        <w:t xml:space="preserve">, </w:t>
      </w:r>
      <w:r w:rsidR="00D6004F" w:rsidRPr="00E97991">
        <w:t>creating a shared purpose and positive permission culture that enables people to thrive through development, involvement and well-being</w:t>
      </w:r>
      <w:r w:rsidRPr="00373914">
        <w:rPr>
          <w:rFonts w:cs="Arial"/>
          <w:szCs w:val="24"/>
        </w:rPr>
        <w:t>.</w:t>
      </w:r>
    </w:p>
    <w:p w14:paraId="0CC1DDB4" w14:textId="1754A435" w:rsidR="00D6004F" w:rsidRDefault="00E97991" w:rsidP="00D6004F">
      <w:pPr>
        <w:pStyle w:val="ListParagraph"/>
        <w:numPr>
          <w:ilvl w:val="0"/>
          <w:numId w:val="12"/>
        </w:numPr>
        <w:rPr>
          <w:rFonts w:cs="Arial"/>
          <w:szCs w:val="24"/>
        </w:rPr>
      </w:pPr>
      <w:r w:rsidRPr="11CE02D6">
        <w:rPr>
          <w:rFonts w:cs="Arial"/>
        </w:rPr>
        <w:t xml:space="preserve">Professional credibility and capability through proven experience, expert and specialist knowledge across all domains of population health and wellbeing. </w:t>
      </w:r>
    </w:p>
    <w:p w14:paraId="67A5CCB3" w14:textId="62C66469" w:rsidR="4DC38DCC" w:rsidRDefault="4DC38DCC" w:rsidP="11CE02D6">
      <w:pPr>
        <w:pStyle w:val="ListParagraph"/>
        <w:numPr>
          <w:ilvl w:val="0"/>
          <w:numId w:val="12"/>
        </w:numPr>
        <w:rPr>
          <w:rFonts w:eastAsia="Arial" w:cs="Arial"/>
          <w:szCs w:val="24"/>
        </w:rPr>
      </w:pPr>
      <w:r w:rsidRPr="11CE02D6">
        <w:rPr>
          <w:rFonts w:eastAsia="Arial" w:cs="Arial"/>
          <w:szCs w:val="24"/>
        </w:rPr>
        <w:t>Able to use robust evidence and population health insight to inform strategic decision‑making across a wide range of directorates, and wider system partners ensuring that actions taken reduce health inequalities and positively influence the wider determinants of health.</w:t>
      </w:r>
    </w:p>
    <w:p w14:paraId="7E1FA7CC" w14:textId="15157042" w:rsidR="11CE02D6" w:rsidRDefault="11CE02D6" w:rsidP="11CE02D6">
      <w:pPr>
        <w:pStyle w:val="ListParagraph"/>
        <w:rPr>
          <w:rFonts w:cs="Arial"/>
          <w:highlight w:val="green"/>
        </w:rPr>
      </w:pPr>
    </w:p>
    <w:p w14:paraId="44B2FD38" w14:textId="1EE4BA7A" w:rsidR="00D6004F" w:rsidRPr="00D6004F" w:rsidRDefault="00E97991" w:rsidP="11CE02D6">
      <w:pPr>
        <w:pStyle w:val="ListParagraph"/>
        <w:numPr>
          <w:ilvl w:val="0"/>
          <w:numId w:val="12"/>
        </w:numPr>
        <w:rPr>
          <w:rFonts w:cs="Arial"/>
        </w:rPr>
      </w:pPr>
      <w:r w:rsidRPr="11CE02D6">
        <w:rPr>
          <w:rFonts w:cs="Arial"/>
        </w:rPr>
        <w:lastRenderedPageBreak/>
        <w:t>Ability to shape, pursue actively</w:t>
      </w:r>
      <w:r w:rsidR="65807BCA" w:rsidRPr="11CE02D6">
        <w:rPr>
          <w:rFonts w:cs="Arial"/>
        </w:rPr>
        <w:t>,</w:t>
      </w:r>
      <w:r w:rsidRPr="11CE02D6">
        <w:rPr>
          <w:rFonts w:cs="Arial"/>
        </w:rPr>
        <w:t xml:space="preserve"> and evaluate your own personal and professional development, to practise within the framework of the GMC's Good Medical Practice and the UKPHR’s Code of Conduct. </w:t>
      </w:r>
    </w:p>
    <w:p w14:paraId="6F292093" w14:textId="28C5348F" w:rsidR="00D6004F" w:rsidRPr="00D6004F" w:rsidRDefault="00E97991" w:rsidP="00D6004F">
      <w:pPr>
        <w:pStyle w:val="ListParagraph"/>
        <w:numPr>
          <w:ilvl w:val="0"/>
          <w:numId w:val="12"/>
        </w:numPr>
        <w:rPr>
          <w:rFonts w:cs="Arial"/>
          <w:szCs w:val="24"/>
        </w:rPr>
      </w:pPr>
      <w:r w:rsidRPr="00D6004F">
        <w:rPr>
          <w:rFonts w:cs="Arial"/>
          <w:szCs w:val="24"/>
        </w:rPr>
        <w:t xml:space="preserve">Taking a ‘whole system’ approach, looking for every opportunity to solve problems, tackling complex issues and making recommendations regarding services, resident’s care and wider determinants of health. </w:t>
      </w:r>
    </w:p>
    <w:p w14:paraId="2B9890AA" w14:textId="12DCAFBB" w:rsidR="00D6004F" w:rsidRPr="00D6004F" w:rsidRDefault="00E97991" w:rsidP="00D6004F">
      <w:pPr>
        <w:pStyle w:val="ListParagraph"/>
        <w:numPr>
          <w:ilvl w:val="0"/>
          <w:numId w:val="12"/>
        </w:numPr>
        <w:rPr>
          <w:rFonts w:cs="Arial"/>
          <w:szCs w:val="24"/>
        </w:rPr>
      </w:pPr>
      <w:r w:rsidRPr="00D6004F">
        <w:rPr>
          <w:rFonts w:cs="Arial"/>
          <w:szCs w:val="24"/>
        </w:rPr>
        <w:t xml:space="preserve">Skilled communicator who communicates with clarity, conviction and enthusiasm and is able to demonstrate integrity, create rapport and build trust and confidence. </w:t>
      </w:r>
    </w:p>
    <w:p w14:paraId="0665D9DC" w14:textId="0EB45DB4" w:rsidR="00E97991" w:rsidRPr="00D6004F" w:rsidRDefault="00E97991" w:rsidP="00D6004F">
      <w:pPr>
        <w:pStyle w:val="ListParagraph"/>
        <w:numPr>
          <w:ilvl w:val="0"/>
          <w:numId w:val="12"/>
        </w:numPr>
        <w:rPr>
          <w:rFonts w:cs="Arial"/>
          <w:szCs w:val="24"/>
        </w:rPr>
      </w:pPr>
      <w:r w:rsidRPr="00D6004F">
        <w:rPr>
          <w:rFonts w:cs="Arial"/>
          <w:szCs w:val="24"/>
        </w:rPr>
        <w:t>Understand</w:t>
      </w:r>
      <w:r w:rsidR="00E955F2">
        <w:rPr>
          <w:rFonts w:cs="Arial"/>
          <w:szCs w:val="24"/>
        </w:rPr>
        <w:t>ing of</w:t>
      </w:r>
      <w:r w:rsidRPr="00D6004F">
        <w:rPr>
          <w:rFonts w:cs="Arial"/>
          <w:szCs w:val="24"/>
        </w:rPr>
        <w:t xml:space="preserve"> the bigger picture and broader context and is able to translate to a local setting.</w:t>
      </w:r>
    </w:p>
    <w:p w14:paraId="68553E61" w14:textId="193F3133" w:rsidR="00D6004F" w:rsidRDefault="00E97991" w:rsidP="00D6004F">
      <w:pPr>
        <w:pStyle w:val="ListParagraph"/>
        <w:numPr>
          <w:ilvl w:val="0"/>
          <w:numId w:val="12"/>
        </w:numPr>
      </w:pPr>
      <w:r w:rsidRPr="00E97991">
        <w:t xml:space="preserve">Having a high level of intellectual rigour, political awareness, negotiation, motivation skills and flexibility. </w:t>
      </w:r>
    </w:p>
    <w:p w14:paraId="2592BA73" w14:textId="51F2B330" w:rsidR="00D6004F" w:rsidRDefault="00E97991" w:rsidP="00D6004F">
      <w:pPr>
        <w:pStyle w:val="ListParagraph"/>
        <w:numPr>
          <w:ilvl w:val="0"/>
          <w:numId w:val="12"/>
        </w:numPr>
      </w:pPr>
      <w:r w:rsidRPr="00E97991">
        <w:t xml:space="preserve">Working to high standards setting challenging goals that are focused on outcomes, not activities; not accepting mediocrity. </w:t>
      </w:r>
    </w:p>
    <w:p w14:paraId="3E84A57C" w14:textId="0DA7CE4C" w:rsidR="00D6004F" w:rsidRDefault="00E97991" w:rsidP="00D6004F">
      <w:pPr>
        <w:pStyle w:val="ListParagraph"/>
        <w:numPr>
          <w:ilvl w:val="0"/>
          <w:numId w:val="12"/>
        </w:numPr>
      </w:pPr>
      <w:r w:rsidRPr="00E97991">
        <w:t xml:space="preserve">Being open to learning and sharing your knowledge and skills with others; providing coaching and support to others to help them achieve their objectives and potential. </w:t>
      </w:r>
    </w:p>
    <w:p w14:paraId="06E9AEB6" w14:textId="0B42F07B" w:rsidR="0096096A" w:rsidRDefault="00E97991" w:rsidP="0096096A">
      <w:pPr>
        <w:pStyle w:val="ListParagraph"/>
        <w:numPr>
          <w:ilvl w:val="0"/>
          <w:numId w:val="12"/>
        </w:numPr>
      </w:pPr>
      <w:r w:rsidRPr="00E97991">
        <w:t>Ability to translate complex ideas and information into meaningful and ‘</w:t>
      </w:r>
      <w:r w:rsidR="00205E88" w:rsidRPr="00E97991">
        <w:t>user friendly</w:t>
      </w:r>
      <w:r w:rsidRPr="00E97991">
        <w:t xml:space="preserve">’ information; ‘tells the story’ to bring people along and ensure all audiences understand the key messages. </w:t>
      </w:r>
    </w:p>
    <w:p w14:paraId="3E6DC4BF" w14:textId="115850AB" w:rsidR="007846DD" w:rsidRPr="00D6004F" w:rsidRDefault="007846DD" w:rsidP="00D6004F"/>
    <w:p w14:paraId="725C4387" w14:textId="3266A60F" w:rsidR="289A805C" w:rsidRDefault="289A805C" w:rsidP="11CE02D6">
      <w:pPr>
        <w:pStyle w:val="Heading2"/>
      </w:pPr>
      <w:r w:rsidRPr="11CE02D6">
        <w:rPr>
          <w:lang w:val="en-US"/>
        </w:rPr>
        <w:t>Our leadership behaviours</w:t>
      </w:r>
    </w:p>
    <w:p w14:paraId="311A289A" w14:textId="0196DF7E" w:rsidR="289A805C" w:rsidRDefault="289A805C" w:rsidP="11CE02D6">
      <w:pPr>
        <w:rPr>
          <w:rFonts w:eastAsia="Calibri" w:cs="Arial"/>
          <w:b/>
          <w:bCs/>
          <w:szCs w:val="24"/>
        </w:rPr>
      </w:pPr>
      <w:r w:rsidRPr="11CE02D6">
        <w:rPr>
          <w:rFonts w:eastAsia="Calibri" w:cs="Arial"/>
          <w:b/>
          <w:bCs/>
          <w:szCs w:val="24"/>
        </w:rPr>
        <w:t>Our leadership behaviours are aligned to our values:</w:t>
      </w:r>
    </w:p>
    <w:p w14:paraId="26067BEF" w14:textId="66655463" w:rsidR="289A805C" w:rsidRDefault="289A805C" w:rsidP="11CE02D6">
      <w:pPr>
        <w:numPr>
          <w:ilvl w:val="0"/>
          <w:numId w:val="1"/>
        </w:numPr>
        <w:rPr>
          <w:rFonts w:eastAsia="Calibri" w:cs="Arial"/>
          <w:szCs w:val="24"/>
          <w:lang w:val="en-US"/>
        </w:rPr>
      </w:pPr>
      <w:r w:rsidRPr="11CE02D6">
        <w:rPr>
          <w:rFonts w:eastAsia="Calibri" w:cs="Arial"/>
          <w:b/>
          <w:bCs/>
          <w:szCs w:val="24"/>
          <w:lang w:val="en-US"/>
        </w:rPr>
        <w:t xml:space="preserve">Leading Self </w:t>
      </w:r>
      <w:r w:rsidRPr="11CE02D6">
        <w:rPr>
          <w:rFonts w:eastAsia="Calibri" w:cs="Arial"/>
          <w:szCs w:val="24"/>
          <w:lang w:val="en-US"/>
        </w:rPr>
        <w:t xml:space="preserve">– making sure we are role modelling our values and invested in our own development, demonstrating integrity and authenticity.    </w:t>
      </w:r>
    </w:p>
    <w:p w14:paraId="46DA5D24" w14:textId="56ED33F1" w:rsidR="289A805C" w:rsidRDefault="289A805C" w:rsidP="11CE02D6">
      <w:pPr>
        <w:numPr>
          <w:ilvl w:val="0"/>
          <w:numId w:val="1"/>
        </w:numPr>
        <w:rPr>
          <w:rFonts w:eastAsia="Calibri" w:cs="Arial"/>
          <w:szCs w:val="24"/>
          <w:lang w:val="en-US"/>
        </w:rPr>
      </w:pPr>
      <w:r w:rsidRPr="11CE02D6">
        <w:rPr>
          <w:rFonts w:eastAsia="Calibri" w:cs="Arial"/>
          <w:b/>
          <w:bCs/>
          <w:szCs w:val="24"/>
          <w:lang w:val="en-US"/>
        </w:rPr>
        <w:t>Leading People</w:t>
      </w:r>
      <w:r w:rsidRPr="11CE02D6">
        <w:rPr>
          <w:rFonts w:eastAsia="Calibri" w:cs="Arial"/>
          <w:szCs w:val="24"/>
          <w:lang w:val="en-US"/>
        </w:rPr>
        <w:t xml:space="preserve"> – where we create high performing teams, and a culture that is inclusive, open and where everyone has a voice. </w:t>
      </w:r>
    </w:p>
    <w:p w14:paraId="7B6AF21D" w14:textId="5778B272" w:rsidR="289A805C" w:rsidRDefault="289A805C" w:rsidP="11CE02D6">
      <w:pPr>
        <w:numPr>
          <w:ilvl w:val="0"/>
          <w:numId w:val="1"/>
        </w:numPr>
        <w:rPr>
          <w:rFonts w:eastAsia="Calibri" w:cs="Arial"/>
          <w:szCs w:val="24"/>
          <w:lang w:val="en-US"/>
        </w:rPr>
      </w:pPr>
      <w:r w:rsidRPr="11CE02D6">
        <w:rPr>
          <w:rFonts w:eastAsia="Calibri" w:cs="Arial"/>
          <w:b/>
          <w:bCs/>
          <w:szCs w:val="24"/>
          <w:lang w:val="en-US"/>
        </w:rPr>
        <w:t xml:space="preserve">Leading Salford </w:t>
      </w:r>
      <w:r w:rsidRPr="11CE02D6">
        <w:rPr>
          <w:rFonts w:eastAsia="Calibri" w:cs="Arial"/>
          <w:szCs w:val="24"/>
          <w:lang w:val="en-US"/>
        </w:rPr>
        <w:t>– setting the vision and purpose, and connection to the city, empowering others around you to ensure residents are at the heart of what we do.</w:t>
      </w:r>
    </w:p>
    <w:p w14:paraId="0EBEA39F" w14:textId="7266E7EF" w:rsidR="289A805C" w:rsidRDefault="289A805C" w:rsidP="11CE02D6">
      <w:pPr>
        <w:rPr>
          <w:rFonts w:eastAsia="Calibri" w:cs="Arial"/>
          <w:b/>
          <w:bCs/>
          <w:szCs w:val="24"/>
          <w:lang w:val="en-US"/>
        </w:rPr>
      </w:pPr>
      <w:r w:rsidRPr="11CE02D6">
        <w:rPr>
          <w:rFonts w:eastAsia="Calibri" w:cs="Arial"/>
          <w:b/>
          <w:bCs/>
          <w:szCs w:val="24"/>
          <w:lang w:val="en-US"/>
        </w:rPr>
        <w:t xml:space="preserve"> </w:t>
      </w:r>
    </w:p>
    <w:p w14:paraId="6EB25529" w14:textId="0DB00428" w:rsidR="289A805C" w:rsidRDefault="289A805C" w:rsidP="11CE02D6">
      <w:pPr>
        <w:rPr>
          <w:rFonts w:eastAsia="Calibri" w:cs="Arial"/>
          <w:b/>
          <w:bCs/>
          <w:szCs w:val="24"/>
          <w:lang w:val="en-US"/>
        </w:rPr>
      </w:pPr>
      <w:r w:rsidRPr="11CE02D6">
        <w:rPr>
          <w:rFonts w:eastAsia="Calibri" w:cs="Arial"/>
          <w:b/>
          <w:bCs/>
          <w:szCs w:val="24"/>
          <w:lang w:val="en-US"/>
        </w:rPr>
        <w:t>Leading Self, through our values you will:</w:t>
      </w:r>
    </w:p>
    <w:p w14:paraId="6BF13307" w14:textId="1D055366"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Be confident in your ability to lead and making decisions, even in uncomfortable situations. </w:t>
      </w:r>
    </w:p>
    <w:p w14:paraId="1ADC11E2" w14:textId="20C880B9"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Have self-control and self-respect, priding yourself on how you behave and stay calm under pressure. </w:t>
      </w:r>
    </w:p>
    <w:p w14:paraId="03E73584" w14:textId="3860B5BE"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Yake a selfless approach in the role you play as a leader and ambassador, serving the people of Salford. </w:t>
      </w:r>
    </w:p>
    <w:p w14:paraId="63B4F66F" w14:textId="2C49A6DD" w:rsidR="289A805C" w:rsidRDefault="289A805C" w:rsidP="11CE02D6">
      <w:pPr>
        <w:numPr>
          <w:ilvl w:val="0"/>
          <w:numId w:val="1"/>
        </w:numPr>
        <w:rPr>
          <w:rFonts w:eastAsia="Calibri" w:cs="Arial"/>
          <w:szCs w:val="24"/>
          <w:lang w:val="en-US"/>
        </w:rPr>
      </w:pPr>
      <w:r w:rsidRPr="11CE02D6">
        <w:rPr>
          <w:rFonts w:eastAsia="Calibri" w:cs="Arial"/>
          <w:szCs w:val="24"/>
          <w:lang w:val="en-US"/>
        </w:rPr>
        <w:t>Pride yourself on being honest and showing integrity.</w:t>
      </w:r>
    </w:p>
    <w:p w14:paraId="43BF5701" w14:textId="5EFF5400" w:rsidR="289A805C" w:rsidRDefault="289A805C" w:rsidP="11CE02D6">
      <w:pPr>
        <w:numPr>
          <w:ilvl w:val="0"/>
          <w:numId w:val="1"/>
        </w:numPr>
        <w:rPr>
          <w:rFonts w:eastAsia="Calibri" w:cs="Arial"/>
          <w:szCs w:val="24"/>
          <w:lang w:val="en-US"/>
        </w:rPr>
      </w:pPr>
      <w:r w:rsidRPr="11CE02D6">
        <w:rPr>
          <w:rFonts w:eastAsia="Calibri" w:cs="Arial"/>
          <w:szCs w:val="24"/>
          <w:lang w:val="en-US"/>
        </w:rPr>
        <w:lastRenderedPageBreak/>
        <w:t xml:space="preserve"> Lead with passion and energy to motivate everyone around you.</w:t>
      </w:r>
    </w:p>
    <w:p w14:paraId="53E68CFB" w14:textId="5588E97F"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Be motivated and driven to overcome any limitations you may face. </w:t>
      </w:r>
    </w:p>
    <w:p w14:paraId="06AD4C43" w14:textId="476CD977" w:rsidR="289A805C" w:rsidRDefault="289A805C" w:rsidP="11CE02D6">
      <w:pPr>
        <w:numPr>
          <w:ilvl w:val="0"/>
          <w:numId w:val="1"/>
        </w:numPr>
        <w:rPr>
          <w:rFonts w:eastAsia="Calibri" w:cs="Arial"/>
          <w:szCs w:val="24"/>
          <w:lang w:val="en-US"/>
        </w:rPr>
      </w:pPr>
      <w:r w:rsidRPr="11CE02D6">
        <w:rPr>
          <w:rFonts w:eastAsia="Calibri" w:cs="Arial"/>
          <w:szCs w:val="24"/>
          <w:lang w:val="en-US"/>
        </w:rPr>
        <w:t>Be self-reflective and be your authentic self.</w:t>
      </w:r>
    </w:p>
    <w:p w14:paraId="1BF40CFC" w14:textId="1912EE2C" w:rsidR="289A805C" w:rsidRDefault="289A805C" w:rsidP="11CE02D6">
      <w:pPr>
        <w:numPr>
          <w:ilvl w:val="0"/>
          <w:numId w:val="1"/>
        </w:numPr>
        <w:rPr>
          <w:rFonts w:eastAsia="Calibri" w:cs="Arial"/>
          <w:szCs w:val="24"/>
          <w:lang w:val="en-US"/>
        </w:rPr>
      </w:pPr>
      <w:r w:rsidRPr="11CE02D6">
        <w:rPr>
          <w:rFonts w:eastAsia="Calibri" w:cs="Arial"/>
          <w:szCs w:val="24"/>
          <w:lang w:val="en-US"/>
        </w:rPr>
        <w:t>Stay curious and always want to learn.</w:t>
      </w:r>
    </w:p>
    <w:p w14:paraId="36E42BD0" w14:textId="5EDE2628"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Be empathetic and reflect and be conscious of your own biases and respect other people’s perspective, building strong relationships, understanding how your own behaviours impact on others. </w:t>
      </w:r>
    </w:p>
    <w:p w14:paraId="011E03B0" w14:textId="4E72EAB8"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Be flexible in your approach, build a trusting relationship with teams by getting to know them. </w:t>
      </w:r>
    </w:p>
    <w:p w14:paraId="49B48285" w14:textId="1F490AAC" w:rsidR="289A805C" w:rsidRDefault="289A805C" w:rsidP="11CE02D6">
      <w:pPr>
        <w:numPr>
          <w:ilvl w:val="0"/>
          <w:numId w:val="1"/>
        </w:numPr>
        <w:rPr>
          <w:rFonts w:eastAsia="Calibri" w:cs="Arial"/>
          <w:szCs w:val="24"/>
          <w:lang w:val="en-US"/>
        </w:rPr>
      </w:pPr>
      <w:r w:rsidRPr="11CE02D6">
        <w:rPr>
          <w:rFonts w:eastAsia="Calibri" w:cs="Arial"/>
          <w:szCs w:val="24"/>
          <w:lang w:val="en-US"/>
        </w:rPr>
        <w:t>Communicate effectively, and listen to understand.</w:t>
      </w:r>
    </w:p>
    <w:p w14:paraId="7F60B6FC" w14:textId="3F979CDF" w:rsidR="289A805C" w:rsidRDefault="289A805C" w:rsidP="11CE02D6">
      <w:pPr>
        <w:numPr>
          <w:ilvl w:val="0"/>
          <w:numId w:val="1"/>
        </w:numPr>
        <w:rPr>
          <w:rFonts w:eastAsia="Calibri" w:cs="Arial"/>
          <w:szCs w:val="24"/>
          <w:lang w:val="en-US"/>
        </w:rPr>
      </w:pPr>
      <w:r w:rsidRPr="11CE02D6">
        <w:rPr>
          <w:rFonts w:eastAsia="Calibri" w:cs="Arial"/>
          <w:szCs w:val="24"/>
          <w:lang w:val="en-US"/>
        </w:rPr>
        <w:t>Coach and empower teams to find solutions, using a strength-based approach.</w:t>
      </w:r>
    </w:p>
    <w:p w14:paraId="308B9FF4" w14:textId="7D60D1EA"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Take accountability to ensure decisions are made impartially and fairly within the organisation. </w:t>
      </w:r>
    </w:p>
    <w:p w14:paraId="7D1A655B" w14:textId="30BE6A67" w:rsidR="289A805C" w:rsidRDefault="289A805C" w:rsidP="11CE02D6">
      <w:pPr>
        <w:numPr>
          <w:ilvl w:val="0"/>
          <w:numId w:val="1"/>
        </w:numPr>
        <w:rPr>
          <w:rFonts w:eastAsia="Calibri" w:cs="Arial"/>
          <w:szCs w:val="24"/>
          <w:lang w:val="en-US"/>
        </w:rPr>
      </w:pPr>
      <w:proofErr w:type="spellStart"/>
      <w:r w:rsidRPr="11CE02D6">
        <w:rPr>
          <w:rFonts w:eastAsia="Calibri" w:cs="Arial"/>
          <w:szCs w:val="24"/>
          <w:lang w:val="en-US"/>
        </w:rPr>
        <w:t>Prioritise</w:t>
      </w:r>
      <w:proofErr w:type="spellEnd"/>
      <w:r w:rsidRPr="11CE02D6">
        <w:rPr>
          <w:rFonts w:eastAsia="Calibri" w:cs="Arial"/>
          <w:szCs w:val="24"/>
          <w:lang w:val="en-US"/>
        </w:rPr>
        <w:t xml:space="preserve"> key pieces of work that will have the most impact.</w:t>
      </w:r>
    </w:p>
    <w:p w14:paraId="1D33D2F1" w14:textId="3F3E3FAD" w:rsidR="289A805C" w:rsidRDefault="289A805C" w:rsidP="11CE02D6">
      <w:pPr>
        <w:numPr>
          <w:ilvl w:val="0"/>
          <w:numId w:val="1"/>
        </w:numPr>
        <w:rPr>
          <w:rFonts w:eastAsia="Calibri" w:cs="Arial"/>
          <w:szCs w:val="24"/>
          <w:lang w:val="en-US"/>
        </w:rPr>
      </w:pPr>
      <w:r w:rsidRPr="11CE02D6">
        <w:rPr>
          <w:rFonts w:eastAsia="Calibri" w:cs="Arial"/>
          <w:szCs w:val="24"/>
          <w:lang w:val="en-US"/>
        </w:rPr>
        <w:t>Make yourself visible am approachable and personable.</w:t>
      </w:r>
    </w:p>
    <w:p w14:paraId="41515D7A" w14:textId="26651CD4" w:rsidR="289A805C" w:rsidRDefault="289A805C" w:rsidP="11CE02D6">
      <w:pPr>
        <w:numPr>
          <w:ilvl w:val="0"/>
          <w:numId w:val="1"/>
        </w:numPr>
        <w:rPr>
          <w:rFonts w:eastAsia="Calibri" w:cs="Arial"/>
          <w:szCs w:val="24"/>
          <w:lang w:val="en-US"/>
        </w:rPr>
      </w:pPr>
      <w:r w:rsidRPr="11CE02D6">
        <w:rPr>
          <w:rFonts w:eastAsia="Calibri" w:cs="Arial"/>
          <w:szCs w:val="24"/>
          <w:lang w:val="en-US"/>
        </w:rPr>
        <w:t>Be responsible for your own wellbeing, and an advocate for work-life balance.</w:t>
      </w:r>
    </w:p>
    <w:p w14:paraId="670F4187" w14:textId="70D37F03" w:rsidR="289A805C" w:rsidRDefault="289A805C" w:rsidP="11CE02D6">
      <w:pPr>
        <w:rPr>
          <w:rFonts w:eastAsia="Calibri" w:cs="Arial"/>
          <w:szCs w:val="24"/>
          <w:lang w:val="en-US"/>
        </w:rPr>
      </w:pPr>
      <w:r w:rsidRPr="11CE02D6">
        <w:rPr>
          <w:rFonts w:eastAsia="Calibri" w:cs="Arial"/>
          <w:szCs w:val="24"/>
          <w:lang w:val="en-US"/>
        </w:rPr>
        <w:t xml:space="preserve"> </w:t>
      </w:r>
    </w:p>
    <w:p w14:paraId="14D6234D" w14:textId="47EF50A4" w:rsidR="289A805C" w:rsidRDefault="289A805C" w:rsidP="11CE02D6">
      <w:pPr>
        <w:rPr>
          <w:rFonts w:eastAsia="Calibri" w:cs="Arial"/>
          <w:b/>
          <w:bCs/>
          <w:szCs w:val="24"/>
          <w:lang w:val="en-US"/>
        </w:rPr>
      </w:pPr>
      <w:r w:rsidRPr="11CE02D6">
        <w:rPr>
          <w:rFonts w:eastAsia="Calibri" w:cs="Arial"/>
          <w:b/>
          <w:bCs/>
          <w:szCs w:val="24"/>
          <w:lang w:val="en-US"/>
        </w:rPr>
        <w:t>Leading People, through our values you will:</w:t>
      </w:r>
    </w:p>
    <w:p w14:paraId="0FE473FA" w14:textId="1031112A"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Lead by example and champion personal and professional development. </w:t>
      </w:r>
    </w:p>
    <w:p w14:paraId="0C3D22B1" w14:textId="2A023C3C" w:rsidR="289A805C" w:rsidRDefault="289A805C" w:rsidP="11CE02D6">
      <w:pPr>
        <w:numPr>
          <w:ilvl w:val="0"/>
          <w:numId w:val="1"/>
        </w:numPr>
        <w:rPr>
          <w:rFonts w:eastAsia="Calibri" w:cs="Arial"/>
          <w:szCs w:val="24"/>
          <w:lang w:val="en-US"/>
        </w:rPr>
      </w:pPr>
      <w:r w:rsidRPr="11CE02D6">
        <w:rPr>
          <w:rFonts w:eastAsia="Calibri" w:cs="Arial"/>
          <w:szCs w:val="24"/>
          <w:lang w:val="en-US"/>
        </w:rPr>
        <w:t>Celebrate hard work and successes.</w:t>
      </w:r>
    </w:p>
    <w:p w14:paraId="0160999E" w14:textId="7A04560A" w:rsidR="289A805C" w:rsidRDefault="289A805C" w:rsidP="11CE02D6">
      <w:pPr>
        <w:numPr>
          <w:ilvl w:val="0"/>
          <w:numId w:val="1"/>
        </w:numPr>
        <w:rPr>
          <w:rFonts w:eastAsia="Calibri" w:cs="Arial"/>
          <w:szCs w:val="24"/>
          <w:lang w:val="en-US"/>
        </w:rPr>
      </w:pPr>
      <w:r w:rsidRPr="11CE02D6">
        <w:rPr>
          <w:rFonts w:eastAsia="Calibri" w:cs="Arial"/>
          <w:szCs w:val="24"/>
          <w:lang w:val="en-US"/>
        </w:rPr>
        <w:t>Be ambitious and motivated, engaging with people in a positive and enthusiastic way, creating meaningful relationships.</w:t>
      </w:r>
    </w:p>
    <w:p w14:paraId="2B9C305A" w14:textId="3C70E5FB"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Work with other services and partners to deliver the best outcomes for our residents, bringing the ‘Spirit of Salford’ to life. </w:t>
      </w:r>
    </w:p>
    <w:p w14:paraId="757C9886" w14:textId="23F39C16" w:rsidR="289A805C" w:rsidRDefault="289A805C" w:rsidP="11CE02D6">
      <w:pPr>
        <w:numPr>
          <w:ilvl w:val="0"/>
          <w:numId w:val="1"/>
        </w:numPr>
        <w:rPr>
          <w:rFonts w:eastAsia="Calibri" w:cs="Arial"/>
          <w:szCs w:val="24"/>
          <w:lang w:val="en-US"/>
        </w:rPr>
      </w:pPr>
      <w:r w:rsidRPr="11CE02D6">
        <w:rPr>
          <w:rFonts w:eastAsia="Calibri" w:cs="Arial"/>
          <w:szCs w:val="24"/>
          <w:lang w:val="en-US"/>
        </w:rPr>
        <w:t>Inspire people and share a clear vision and purpose that connects with people.</w:t>
      </w:r>
    </w:p>
    <w:p w14:paraId="44C29AA0" w14:textId="1996A375"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Create an inclusive environment where everyone feels they belong, are treated fairly and have a voice. </w:t>
      </w:r>
    </w:p>
    <w:p w14:paraId="268149A1" w14:textId="795EE42C"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Manage performance fairly by focusing on results and outcomes, by setting clear direction and clarity. </w:t>
      </w:r>
    </w:p>
    <w:p w14:paraId="60AA98DF" w14:textId="58105FA7"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Be honest, even when it means challenging and having difficult conversations, and approach these with compassion and understanding, managing people’s expectations </w:t>
      </w:r>
    </w:p>
    <w:p w14:paraId="6C5AB748" w14:textId="57F170FA" w:rsidR="289A805C" w:rsidRDefault="289A805C" w:rsidP="11CE02D6">
      <w:pPr>
        <w:numPr>
          <w:ilvl w:val="0"/>
          <w:numId w:val="1"/>
        </w:numPr>
        <w:rPr>
          <w:rFonts w:eastAsia="Calibri" w:cs="Arial"/>
          <w:szCs w:val="24"/>
          <w:lang w:val="en-US"/>
        </w:rPr>
      </w:pPr>
      <w:r w:rsidRPr="11CE02D6">
        <w:rPr>
          <w:rFonts w:eastAsia="Calibri" w:cs="Arial"/>
          <w:szCs w:val="24"/>
          <w:lang w:val="en-US"/>
        </w:rPr>
        <w:lastRenderedPageBreak/>
        <w:t>Listen to people’s views and bring them on the journey. Co production is just ‘how we do things.’</w:t>
      </w:r>
    </w:p>
    <w:p w14:paraId="1227CA5E" w14:textId="540A0DA3"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Take ownership, trying to get it right first time or learn from my mistakes. </w:t>
      </w:r>
    </w:p>
    <w:p w14:paraId="2A2B9CA0" w14:textId="221E3A5A"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Get to know #TeamSalford and bring them together regularly. </w:t>
      </w:r>
    </w:p>
    <w:p w14:paraId="4A51F067" w14:textId="2B32CDDB" w:rsidR="289A805C" w:rsidRDefault="289A805C" w:rsidP="11CE02D6">
      <w:pPr>
        <w:rPr>
          <w:rFonts w:eastAsia="Calibri" w:cs="Arial"/>
          <w:b/>
          <w:bCs/>
          <w:szCs w:val="24"/>
          <w:lang w:val="en-US"/>
        </w:rPr>
      </w:pPr>
      <w:r w:rsidRPr="11CE02D6">
        <w:rPr>
          <w:rFonts w:eastAsia="Calibri" w:cs="Arial"/>
          <w:b/>
          <w:bCs/>
          <w:szCs w:val="24"/>
          <w:lang w:val="en-US"/>
        </w:rPr>
        <w:t xml:space="preserve"> </w:t>
      </w:r>
    </w:p>
    <w:p w14:paraId="4B936C95" w14:textId="59F3995A" w:rsidR="289A805C" w:rsidRDefault="289A805C" w:rsidP="11CE02D6">
      <w:pPr>
        <w:rPr>
          <w:rFonts w:eastAsia="Calibri" w:cs="Arial"/>
          <w:b/>
          <w:bCs/>
          <w:szCs w:val="24"/>
          <w:lang w:val="en-US"/>
        </w:rPr>
      </w:pPr>
      <w:r w:rsidRPr="11CE02D6">
        <w:rPr>
          <w:rFonts w:eastAsia="Calibri" w:cs="Arial"/>
          <w:b/>
          <w:bCs/>
          <w:szCs w:val="24"/>
          <w:lang w:val="en-US"/>
        </w:rPr>
        <w:t>Leading Salford, through our values you will:</w:t>
      </w:r>
    </w:p>
    <w:p w14:paraId="39B7CA73" w14:textId="025838B3"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Take pride in delivering our service outcomes for the people of Salford, putting residents’ needs before your own interest. </w:t>
      </w:r>
    </w:p>
    <w:p w14:paraId="7943DE50" w14:textId="7E7475F7" w:rsidR="289A805C" w:rsidRDefault="289A805C" w:rsidP="11CE02D6">
      <w:pPr>
        <w:numPr>
          <w:ilvl w:val="0"/>
          <w:numId w:val="1"/>
        </w:numPr>
        <w:rPr>
          <w:rFonts w:eastAsia="Calibri" w:cs="Arial"/>
          <w:szCs w:val="24"/>
          <w:lang w:val="en-US"/>
        </w:rPr>
      </w:pPr>
      <w:r w:rsidRPr="11CE02D6">
        <w:rPr>
          <w:rFonts w:eastAsia="Calibri" w:cs="Arial"/>
          <w:szCs w:val="24"/>
          <w:lang w:val="en-US"/>
        </w:rPr>
        <w:t>Act and take decisions in an open and transparent manner. Not withholding information unless there is a lawful reason too.</w:t>
      </w:r>
    </w:p>
    <w:p w14:paraId="103114E3" w14:textId="26897F50"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Think creatively and innovatively about our service and the future, promoting digital solutions.  </w:t>
      </w:r>
    </w:p>
    <w:p w14:paraId="35E1ED4C" w14:textId="28CB391D"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Look for opportunities to save money and generate income. </w:t>
      </w:r>
    </w:p>
    <w:p w14:paraId="32B704F9" w14:textId="5EBE204E"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Embrace a positive mindset when it comes to challenges and when communicating. </w:t>
      </w:r>
    </w:p>
    <w:p w14:paraId="7FF9D9C8" w14:textId="6F9D1D15" w:rsidR="289A805C" w:rsidRDefault="289A805C" w:rsidP="11CE02D6">
      <w:pPr>
        <w:numPr>
          <w:ilvl w:val="0"/>
          <w:numId w:val="1"/>
        </w:numPr>
        <w:rPr>
          <w:rFonts w:eastAsia="Calibri" w:cs="Arial"/>
          <w:szCs w:val="24"/>
          <w:lang w:val="en-US"/>
        </w:rPr>
      </w:pPr>
      <w:r w:rsidRPr="11CE02D6">
        <w:rPr>
          <w:rFonts w:eastAsia="Calibri" w:cs="Arial"/>
          <w:szCs w:val="24"/>
          <w:lang w:val="en-US"/>
        </w:rPr>
        <w:t>Care about making a difference and see change as a positive for your organisation, encouraging people to generate new ideas.</w:t>
      </w:r>
    </w:p>
    <w:p w14:paraId="20B66E2E" w14:textId="1D57239E"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Encourage diversity and inclusion to represent the needs of our city. </w:t>
      </w:r>
    </w:p>
    <w:p w14:paraId="21DFB9FE" w14:textId="4767AC15"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Understand our political context and how this supports our teams, services, and delivery for our residents. </w:t>
      </w:r>
    </w:p>
    <w:p w14:paraId="22B8334D" w14:textId="0D25CE5E" w:rsidR="289A805C" w:rsidRDefault="289A805C" w:rsidP="11CE02D6">
      <w:pPr>
        <w:numPr>
          <w:ilvl w:val="0"/>
          <w:numId w:val="1"/>
        </w:numPr>
        <w:rPr>
          <w:rFonts w:eastAsia="Calibri" w:cs="Arial"/>
          <w:szCs w:val="24"/>
          <w:lang w:val="en-US"/>
        </w:rPr>
      </w:pPr>
      <w:r w:rsidRPr="11CE02D6">
        <w:rPr>
          <w:rFonts w:eastAsia="Calibri" w:cs="Arial"/>
          <w:szCs w:val="24"/>
          <w:lang w:val="en-US"/>
        </w:rPr>
        <w:t>Believe in collaborating with colleagues and partners, working together across the organisation and the city.</w:t>
      </w:r>
    </w:p>
    <w:p w14:paraId="3151CA2C" w14:textId="72F46948"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Horizon scan for risk and opportunities, embracing change and transformation, looking at the bigger picture and strategic vision. </w:t>
      </w:r>
    </w:p>
    <w:p w14:paraId="581FE71F" w14:textId="242583FB" w:rsidR="289A805C" w:rsidRDefault="289A805C" w:rsidP="11CE02D6">
      <w:pPr>
        <w:numPr>
          <w:ilvl w:val="0"/>
          <w:numId w:val="1"/>
        </w:numPr>
        <w:rPr>
          <w:rFonts w:eastAsia="Calibri" w:cs="Arial"/>
          <w:szCs w:val="24"/>
          <w:lang w:val="en-US"/>
        </w:rPr>
      </w:pPr>
      <w:r w:rsidRPr="11CE02D6">
        <w:rPr>
          <w:rFonts w:eastAsia="Calibri" w:cs="Arial"/>
          <w:szCs w:val="24"/>
          <w:lang w:val="en-US"/>
        </w:rPr>
        <w:t xml:space="preserve">Think strategically about our service and business plans, managing resources and budget as if it were my own money. </w:t>
      </w:r>
    </w:p>
    <w:p w14:paraId="2E543D4A" w14:textId="7F567350" w:rsidR="289A805C" w:rsidRDefault="289A805C" w:rsidP="11CE02D6">
      <w:pPr>
        <w:numPr>
          <w:ilvl w:val="0"/>
          <w:numId w:val="1"/>
        </w:numPr>
        <w:rPr>
          <w:rFonts w:eastAsia="Calibri" w:cs="Arial"/>
          <w:szCs w:val="24"/>
          <w:lang w:val="en-US"/>
        </w:rPr>
      </w:pPr>
      <w:r w:rsidRPr="11CE02D6">
        <w:rPr>
          <w:rFonts w:eastAsia="Calibri" w:cs="Arial"/>
          <w:szCs w:val="24"/>
          <w:lang w:val="en-US"/>
        </w:rPr>
        <w:t>Use an evidence-based approach when problem solving to make decisions based on data and insight available.</w:t>
      </w:r>
    </w:p>
    <w:p w14:paraId="24D030EA" w14:textId="7B7D453D" w:rsidR="289A805C" w:rsidRDefault="289A805C" w:rsidP="11CE02D6">
      <w:pPr>
        <w:rPr>
          <w:rFonts w:eastAsia="Calibri" w:cs="Arial"/>
          <w:szCs w:val="24"/>
          <w:lang w:val="en-US"/>
        </w:rPr>
      </w:pPr>
      <w:r w:rsidRPr="11CE02D6">
        <w:rPr>
          <w:rFonts w:eastAsia="Calibri" w:cs="Arial"/>
          <w:szCs w:val="24"/>
          <w:lang w:val="en-US"/>
        </w:rPr>
        <w:t xml:space="preserve"> </w:t>
      </w:r>
    </w:p>
    <w:p w14:paraId="2187138B" w14:textId="2FF32418" w:rsidR="289A805C" w:rsidRDefault="289A805C" w:rsidP="11CE02D6">
      <w:pPr>
        <w:rPr>
          <w:rFonts w:eastAsia="Calibri" w:cs="Arial"/>
          <w:b/>
          <w:bCs/>
          <w:szCs w:val="24"/>
          <w:lang w:val="en-US"/>
        </w:rPr>
      </w:pPr>
      <w:r w:rsidRPr="11CE02D6">
        <w:rPr>
          <w:rFonts w:eastAsia="Calibri" w:cs="Arial"/>
          <w:b/>
          <w:bCs/>
          <w:szCs w:val="24"/>
          <w:lang w:val="en-US"/>
        </w:rPr>
        <w:t xml:space="preserve">Our </w:t>
      </w:r>
      <w:proofErr w:type="spellStart"/>
      <w:r w:rsidRPr="11CE02D6">
        <w:rPr>
          <w:rFonts w:eastAsia="Calibri" w:cs="Arial"/>
          <w:b/>
          <w:bCs/>
          <w:szCs w:val="24"/>
          <w:lang w:val="en-US"/>
        </w:rPr>
        <w:t>organisation’s</w:t>
      </w:r>
      <w:proofErr w:type="spellEnd"/>
      <w:r w:rsidRPr="11CE02D6">
        <w:rPr>
          <w:rFonts w:eastAsia="Calibri" w:cs="Arial"/>
          <w:b/>
          <w:bCs/>
          <w:szCs w:val="24"/>
          <w:lang w:val="en-US"/>
        </w:rPr>
        <w:t xml:space="preserve"> values</w:t>
      </w:r>
    </w:p>
    <w:p w14:paraId="74E237EC" w14:textId="65E397D1" w:rsidR="289A805C" w:rsidRDefault="289A805C" w:rsidP="11CE02D6">
      <w:pPr>
        <w:rPr>
          <w:rFonts w:eastAsia="Calibri" w:cs="Arial"/>
          <w:b/>
          <w:bCs/>
          <w:szCs w:val="24"/>
          <w:lang w:val="en-US"/>
        </w:rPr>
      </w:pPr>
      <w:r w:rsidRPr="11CE02D6">
        <w:rPr>
          <w:rFonts w:eastAsia="Calibri" w:cs="Arial"/>
          <w:b/>
          <w:bCs/>
          <w:szCs w:val="24"/>
          <w:lang w:val="en-US"/>
        </w:rPr>
        <w:t>We have four values: Pride, Passion, People, Personal responsibility.</w:t>
      </w:r>
    </w:p>
    <w:p w14:paraId="2B9499E1" w14:textId="0C284B54" w:rsidR="289A805C" w:rsidRDefault="289A805C" w:rsidP="11CE02D6">
      <w:pPr>
        <w:rPr>
          <w:rFonts w:eastAsia="Calibri" w:cs="Arial"/>
          <w:szCs w:val="24"/>
        </w:rPr>
      </w:pPr>
      <w:hyperlink>
        <w:r w:rsidRPr="11CE02D6">
          <w:rPr>
            <w:rStyle w:val="Hyperlink"/>
            <w:rFonts w:eastAsia="Calibri" w:cs="Arial"/>
            <w:szCs w:val="24"/>
          </w:rPr>
          <w:t>Our four values</w:t>
        </w:r>
      </w:hyperlink>
      <w:r w:rsidRPr="11CE02D6">
        <w:rPr>
          <w:rFonts w:eastAsia="Calibri" w:cs="Arial"/>
          <w:szCs w:val="24"/>
        </w:rPr>
        <w:t xml:space="preserve"> are central to the way we communicate about the council and the way in which we behave with colleagues, customers, and partners - so that we live and breathe our values each day.</w:t>
      </w:r>
    </w:p>
    <w:p w14:paraId="75ADC80E" w14:textId="18F7899F" w:rsidR="289A805C" w:rsidRDefault="289A805C" w:rsidP="11CE02D6">
      <w:pPr>
        <w:rPr>
          <w:rFonts w:eastAsia="Calibri" w:cs="Arial"/>
          <w:szCs w:val="24"/>
          <w:lang w:val="en-US"/>
        </w:rPr>
      </w:pPr>
      <w:r w:rsidRPr="11CE02D6">
        <w:rPr>
          <w:rFonts w:eastAsia="Calibri" w:cs="Arial"/>
          <w:szCs w:val="24"/>
          <w:lang w:val="en-US"/>
        </w:rPr>
        <w:t xml:space="preserve"> </w:t>
      </w:r>
    </w:p>
    <w:p w14:paraId="6E59CD78" w14:textId="20804713" w:rsidR="289A805C" w:rsidRDefault="289A805C" w:rsidP="11CE02D6">
      <w:pPr>
        <w:rPr>
          <w:rFonts w:eastAsia="Calibri" w:cs="Arial"/>
          <w:szCs w:val="24"/>
        </w:rPr>
      </w:pPr>
      <w:r>
        <w:rPr>
          <w:noProof/>
        </w:rPr>
        <w:lastRenderedPageBreak/>
        <w:drawing>
          <wp:inline distT="0" distB="0" distL="0" distR="0" wp14:anchorId="5BF67CA0" wp14:editId="014C797A">
            <wp:extent cx="5724525" cy="1800225"/>
            <wp:effectExtent l="0" t="0" r="0" b="0"/>
            <wp:docPr id="6262766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76613" name="Picture 626276613"/>
                    <pic:cNvPicPr/>
                  </pic:nvPicPr>
                  <pic:blipFill>
                    <a:blip r:embed="rId13">
                      <a:extLst>
                        <a:ext uri="{28A0092B-C50C-407E-A947-70E740481C1C}">
                          <a14:useLocalDpi xmlns:a14="http://schemas.microsoft.com/office/drawing/2010/main"/>
                        </a:ext>
                      </a:extLst>
                    </a:blip>
                    <a:stretch>
                      <a:fillRect/>
                    </a:stretch>
                  </pic:blipFill>
                  <pic:spPr>
                    <a:xfrm>
                      <a:off x="0" y="0"/>
                      <a:ext cx="5724525" cy="1800225"/>
                    </a:xfrm>
                    <a:prstGeom prst="rect">
                      <a:avLst/>
                    </a:prstGeom>
                  </pic:spPr>
                </pic:pic>
              </a:graphicData>
            </a:graphic>
          </wp:inline>
        </w:drawing>
      </w:r>
    </w:p>
    <w:p w14:paraId="7BCEEB8F" w14:textId="2E729A33" w:rsidR="289A805C" w:rsidRDefault="289A805C" w:rsidP="11CE02D6">
      <w:pPr>
        <w:rPr>
          <w:rFonts w:eastAsia="Calibri" w:cs="Arial"/>
          <w:b/>
          <w:bCs/>
          <w:szCs w:val="24"/>
          <w:lang w:val="en-US"/>
        </w:rPr>
      </w:pPr>
      <w:r w:rsidRPr="11CE02D6">
        <w:rPr>
          <w:rFonts w:eastAsia="Calibri" w:cs="Arial"/>
          <w:b/>
          <w:bCs/>
          <w:szCs w:val="24"/>
          <w:lang w:val="en-US"/>
        </w:rPr>
        <w:t>Application guidance</w:t>
      </w:r>
    </w:p>
    <w:p w14:paraId="1104777F" w14:textId="3F50E8C1" w:rsidR="289A805C" w:rsidRDefault="289A805C" w:rsidP="11CE02D6">
      <w:pPr>
        <w:rPr>
          <w:rFonts w:eastAsia="Calibri" w:cs="Arial"/>
          <w:szCs w:val="24"/>
        </w:rPr>
      </w:pPr>
      <w:r w:rsidRPr="11CE02D6">
        <w:rPr>
          <w:rFonts w:eastAsia="Calibri" w:cs="Arial"/>
          <w:szCs w:val="24"/>
        </w:rPr>
        <w:t>We are a values-based organisation so reflecting our values or a values-based approach in your evidence will support your application.</w:t>
      </w:r>
    </w:p>
    <w:p w14:paraId="2D6C1CAF" w14:textId="5028CA16" w:rsidR="289A805C" w:rsidRDefault="289A805C" w:rsidP="11CE02D6">
      <w:pPr>
        <w:rPr>
          <w:rFonts w:eastAsia="Calibri" w:cs="Arial"/>
          <w:szCs w:val="24"/>
        </w:rPr>
      </w:pPr>
      <w:r w:rsidRPr="11CE02D6">
        <w:rPr>
          <w:rFonts w:eastAsia="Calibri" w:cs="Arial"/>
          <w:szCs w:val="24"/>
        </w:rPr>
        <w:t>The different sections of this role profile are there to give you an understanding of the purpose of the role. The ‘what we need from you’ section outlines the minimum criteria you will need to meet within your application.</w:t>
      </w:r>
    </w:p>
    <w:p w14:paraId="412620F9" w14:textId="1FF0A781" w:rsidR="11CE02D6" w:rsidRDefault="11CE02D6"/>
    <w:p w14:paraId="695301AB" w14:textId="4390F13B" w:rsidR="11CE02D6" w:rsidRDefault="11CE02D6"/>
    <w:p w14:paraId="149EB56B" w14:textId="7FA66555" w:rsidR="11CE02D6" w:rsidRDefault="11CE02D6"/>
    <w:p w14:paraId="4D2D8968" w14:textId="77777777" w:rsidR="0030762F" w:rsidRPr="0030762F" w:rsidRDefault="0030762F" w:rsidP="0030762F">
      <w:pPr>
        <w:spacing w:after="0"/>
        <w:rPr>
          <w:rFonts w:cs="Arial"/>
          <w:szCs w:val="24"/>
          <w:lang w:val="en-US"/>
        </w:rPr>
      </w:pPr>
    </w:p>
    <w:sectPr w:rsidR="0030762F" w:rsidRPr="0030762F" w:rsidSect="003074C3">
      <w:headerReference w:type="default" r:id="rId14"/>
      <w:footerReference w:type="default" r:id="rId15"/>
      <w:headerReference w:type="first" r:id="rId16"/>
      <w:footerReference w:type="first" r:id="rId17"/>
      <w:pgSz w:w="11906" w:h="16838"/>
      <w:pgMar w:top="1440" w:right="991" w:bottom="1440" w:left="1134" w:header="709" w:footer="2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A3C3E" w14:textId="77777777" w:rsidR="008726E3" w:rsidRDefault="008726E3" w:rsidP="0030762F">
      <w:pPr>
        <w:spacing w:after="0" w:line="240" w:lineRule="auto"/>
      </w:pPr>
      <w:r>
        <w:separator/>
      </w:r>
    </w:p>
  </w:endnote>
  <w:endnote w:type="continuationSeparator" w:id="0">
    <w:p w14:paraId="414217E8" w14:textId="77777777" w:rsidR="008726E3" w:rsidRDefault="008726E3" w:rsidP="0030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2B79" w14:textId="14B34147" w:rsidR="0030762F" w:rsidRPr="00DA1478" w:rsidRDefault="00161DEE" w:rsidP="00C55B96">
    <w:pPr>
      <w:pStyle w:val="Footer"/>
      <w:ind w:left="-567" w:right="-425"/>
      <w:jc w:val="right"/>
    </w:pPr>
    <w:r>
      <w:rPr>
        <w:noProof/>
      </w:rPr>
      <mc:AlternateContent>
        <mc:Choice Requires="wps">
          <w:drawing>
            <wp:inline distT="0" distB="0" distL="0" distR="0" wp14:anchorId="44499EBD" wp14:editId="3BDC0295">
              <wp:extent cx="1638300" cy="1404620"/>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13EC1FFA" w14:textId="7664B370" w:rsidR="00161DEE" w:rsidRPr="00161DEE" w:rsidRDefault="00161DEE" w:rsidP="00161DEE">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44499EBD">
              <v:stroke joinstyle="miter"/>
              <v:path gradientshapeok="t" o:connecttype="rect"/>
            </v:shapetype>
            <v:shape id="Text Box 2" style="width:129pt;height:110.6pt;visibility:visible;mso-wrap-style:square;mso-left-percent:-10001;mso-top-percent:-10001;mso-position-horizontal:absolute;mso-position-horizontal-relative:char;mso-position-vertical:absolute;mso-position-vertical-relative:line;mso-left-percent:-10001;mso-top-percent:-10001;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">
              <v:textbox style="mso-fit-shape-to-text:t">
                <w:txbxContent>
                  <w:p w:rsidRPr="00161DEE" w:rsidR="00161DEE" w:rsidP="00161DEE" w:rsidRDefault="00161DEE" w14:paraId="13EC1FFA" w14:textId="7664B370">
                    <w:pPr>
                      <w:spacing w:after="0"/>
                      <w:jc w:val="right"/>
                      <w:rPr>
                        <w:b/>
                        <w:bCs/>
                        <w:sz w:val="22"/>
                        <w:szCs w:val="20"/>
                      </w:rPr>
                    </w:pPr>
                    <w:r w:rsidRPr="00161DEE">
                      <w:rPr>
                        <w:b/>
                        <w:bCs/>
                        <w:sz w:val="22"/>
                        <w:szCs w:val="20"/>
                      </w:rPr>
                      <w:t>#HappytoTalkFlexible</w:t>
                    </w:r>
                  </w:p>
                </w:txbxContent>
              </v:textbox>
              <w10:anchorlock/>
            </v:shape>
          </w:pict>
        </mc:Fallback>
      </mc:AlternateContent>
    </w:r>
    <w:r w:rsidR="00337ACF">
      <w:rPr>
        <w:noProof/>
      </w:rPr>
      <w:drawing>
        <wp:inline distT="0" distB="0" distL="0" distR="0" wp14:anchorId="7B089810" wp14:editId="100F2852">
          <wp:extent cx="711200" cy="551793"/>
          <wp:effectExtent l="0" t="0" r="0" b="1270"/>
          <wp:docPr id="10" name="Picture 10" descr="Logo for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for Stonewall Diversity Champion"/>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rsidR="00337ACF">
      <w:t xml:space="preserve">  </w:t>
    </w:r>
    <w:r w:rsidR="00C01C1A">
      <w:rPr>
        <w:noProof/>
      </w:rPr>
      <w:drawing>
        <wp:inline distT="0" distB="0" distL="0" distR="0" wp14:anchorId="0536D2CF" wp14:editId="7E480C72">
          <wp:extent cx="2730500" cy="656370"/>
          <wp:effectExtent l="0" t="0" r="0" b="0"/>
          <wp:docPr id="11" name="Graphic 11" descr="Logos for Living Wage Employer, Spirit of Salford, an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gos for Living Wage Employer, Spirit of Salford, an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21C" w14:textId="485FDE45" w:rsidR="003074C3" w:rsidRDefault="003074C3" w:rsidP="003074C3">
    <w:pPr>
      <w:pStyle w:val="Footer"/>
      <w:ind w:left="-426" w:right="-425"/>
      <w:jc w:val="right"/>
    </w:pPr>
    <w:r>
      <w:rPr>
        <w:noProof/>
      </w:rPr>
      <mc:AlternateContent>
        <mc:Choice Requires="wps">
          <w:drawing>
            <wp:inline distT="0" distB="0" distL="0" distR="0" wp14:anchorId="75B7F8D0" wp14:editId="20DEC599">
              <wp:extent cx="1638300" cy="1404620"/>
              <wp:effectExtent l="0" t="0" r="0" b="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19A181DA" w14:textId="77777777" w:rsidR="003074C3" w:rsidRPr="00161DEE" w:rsidRDefault="003074C3" w:rsidP="003074C3">
                          <w:pPr>
                            <w:spacing w:after="0"/>
                            <w:jc w:val="right"/>
                            <w:rPr>
                              <w:b/>
                              <w:bCs/>
                              <w:sz w:val="22"/>
                              <w:szCs w:val="20"/>
                            </w:rPr>
                          </w:pPr>
                          <w:r w:rsidRPr="00161DEE">
                            <w:rPr>
                              <w:b/>
                              <w:bCs/>
                              <w:sz w:val="22"/>
                              <w:szCs w:val="20"/>
                            </w:rPr>
                            <w:t>#HappytoTalkFlexible</w:t>
                          </w:r>
                        </w:p>
                      </w:txbxContent>
                    </wps:txbx>
                    <wps:bodyPr rot="0" vert="horz" wrap="square" lIns="91440" tIns="45720" rIns="91440" bIns="45720" anchor="t" anchorCtr="0">
                      <a:spAutoFit/>
                    </wps:bodyPr>
                  </wps:wsp>
                </a:graphicData>
              </a:graphic>
            </wp:inline>
          </w:drawing>
        </mc:Choice>
        <mc:Fallback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v:shapetype id="_x0000_t202" coordsize="21600,21600" o:spt="202" path="m,l,21600r21600,l21600,xe" w14:anchorId="75B7F8D0">
              <v:stroke joinstyle="miter"/>
              <v:path gradientshapeok="t" o:connecttype="rect"/>
            </v:shapetype>
            <v:shape id="_x0000_s1027" style="width:129pt;height:110.6pt;visibility:visible;mso-wrap-style:square;mso-left-percent:-10001;mso-top-percent:-10001;mso-position-horizontal:absolute;mso-position-horizontal-relative:char;mso-position-vertical:absolute;mso-position-vertical-relative:line;mso-left-percent:-10001;mso-top-percent:-10001;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hlEA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">
              <v:textbox style="mso-fit-shape-to-text:t">
                <w:txbxContent>
                  <w:p w:rsidRPr="00161DEE" w:rsidR="003074C3" w:rsidP="003074C3" w:rsidRDefault="003074C3" w14:paraId="19A181DA" w14:textId="77777777">
                    <w:pPr>
                      <w:spacing w:after="0"/>
                      <w:jc w:val="right"/>
                      <w:rPr>
                        <w:b/>
                        <w:bCs/>
                        <w:sz w:val="22"/>
                        <w:szCs w:val="20"/>
                      </w:rPr>
                    </w:pPr>
                    <w:r w:rsidRPr="00161DEE">
                      <w:rPr>
                        <w:b/>
                        <w:bCs/>
                        <w:sz w:val="22"/>
                        <w:szCs w:val="20"/>
                      </w:rPr>
                      <w:t>#HappytoTalkFlexible</w:t>
                    </w:r>
                  </w:p>
                </w:txbxContent>
              </v:textbox>
              <w10:anchorlock/>
            </v:shape>
          </w:pict>
        </mc:Fallback>
      </mc:AlternateContent>
    </w:r>
    <w:r>
      <w:rPr>
        <w:noProof/>
      </w:rPr>
      <w:drawing>
        <wp:inline distT="0" distB="0" distL="0" distR="0" wp14:anchorId="4C9AF08F" wp14:editId="6F0B73F7">
          <wp:extent cx="711200" cy="551793"/>
          <wp:effectExtent l="0" t="0" r="0" b="1270"/>
          <wp:docPr id="7" name="Picture 7" descr="Logo for Stonewall Diversity Cham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for Stonewall Diversity Champion"/>
                  <pic:cNvPicPr/>
                </pic:nvPicPr>
                <pic:blipFill>
                  <a:blip r:embed="rId1">
                    <a:extLst>
                      <a:ext uri="{28A0092B-C50C-407E-A947-70E740481C1C}">
                        <a14:useLocalDpi xmlns:a14="http://schemas.microsoft.com/office/drawing/2010/main" val="0"/>
                      </a:ext>
                    </a:extLst>
                  </a:blip>
                  <a:stretch>
                    <a:fillRect/>
                  </a:stretch>
                </pic:blipFill>
                <pic:spPr>
                  <a:xfrm>
                    <a:off x="0" y="0"/>
                    <a:ext cx="748951" cy="581083"/>
                  </a:xfrm>
                  <a:prstGeom prst="rect">
                    <a:avLst/>
                  </a:prstGeom>
                </pic:spPr>
              </pic:pic>
            </a:graphicData>
          </a:graphic>
        </wp:inline>
      </w:drawing>
    </w:r>
    <w:r>
      <w:t xml:space="preserve">  </w:t>
    </w:r>
    <w:r>
      <w:rPr>
        <w:noProof/>
      </w:rPr>
      <w:drawing>
        <wp:inline distT="0" distB="0" distL="0" distR="0" wp14:anchorId="1509AC3C" wp14:editId="2F213AB0">
          <wp:extent cx="2730500" cy="656370"/>
          <wp:effectExtent l="0" t="0" r="0" b="0"/>
          <wp:docPr id="1" name="Graphic 1" descr="Logos for Living Wage Employer, Spirit of Salford, and Salford City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ogos for Living Wage Employer, Spirit of Salford, and Salford City Council">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735687" cy="657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9692" w14:textId="77777777" w:rsidR="008726E3" w:rsidRDefault="008726E3" w:rsidP="0030762F">
      <w:pPr>
        <w:spacing w:after="0" w:line="240" w:lineRule="auto"/>
      </w:pPr>
      <w:r>
        <w:separator/>
      </w:r>
    </w:p>
  </w:footnote>
  <w:footnote w:type="continuationSeparator" w:id="0">
    <w:p w14:paraId="475A188C" w14:textId="77777777" w:rsidR="008726E3" w:rsidRDefault="008726E3" w:rsidP="00307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7D062CFC" w14:paraId="7A83BADA" w14:textId="77777777" w:rsidTr="7D062CFC">
      <w:trPr>
        <w:trHeight w:val="300"/>
      </w:trPr>
      <w:tc>
        <w:tcPr>
          <w:tcW w:w="3260" w:type="dxa"/>
        </w:tcPr>
        <w:p w14:paraId="10B72B56" w14:textId="425AD0DE" w:rsidR="7D062CFC" w:rsidRDefault="7D062CFC" w:rsidP="7D062CFC">
          <w:pPr>
            <w:pStyle w:val="Header"/>
            <w:ind w:left="-115"/>
          </w:pPr>
        </w:p>
      </w:tc>
      <w:tc>
        <w:tcPr>
          <w:tcW w:w="3260" w:type="dxa"/>
        </w:tcPr>
        <w:p w14:paraId="19384DD7" w14:textId="42606C43" w:rsidR="7D062CFC" w:rsidRDefault="7D062CFC" w:rsidP="7D062CFC">
          <w:pPr>
            <w:pStyle w:val="Header"/>
            <w:jc w:val="center"/>
          </w:pPr>
        </w:p>
      </w:tc>
      <w:tc>
        <w:tcPr>
          <w:tcW w:w="3260" w:type="dxa"/>
        </w:tcPr>
        <w:p w14:paraId="61119EE3" w14:textId="1EE05751" w:rsidR="7D062CFC" w:rsidRDefault="7D062CFC" w:rsidP="7D062CFC">
          <w:pPr>
            <w:pStyle w:val="Header"/>
            <w:ind w:right="-115"/>
            <w:jc w:val="right"/>
          </w:pPr>
        </w:p>
      </w:tc>
    </w:tr>
  </w:tbl>
  <w:p w14:paraId="5BBE7085" w14:textId="6E6E8E63" w:rsidR="7D062CFC" w:rsidRDefault="7D062CFC" w:rsidP="7D062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7D062CFC" w14:paraId="695A1C60" w14:textId="77777777" w:rsidTr="7D062CFC">
      <w:trPr>
        <w:trHeight w:val="300"/>
      </w:trPr>
      <w:tc>
        <w:tcPr>
          <w:tcW w:w="3260" w:type="dxa"/>
        </w:tcPr>
        <w:p w14:paraId="358B7658" w14:textId="0248B24C" w:rsidR="7D062CFC" w:rsidRDefault="7D062CFC" w:rsidP="7D062CFC">
          <w:pPr>
            <w:pStyle w:val="Header"/>
            <w:ind w:left="-115"/>
          </w:pPr>
        </w:p>
      </w:tc>
      <w:tc>
        <w:tcPr>
          <w:tcW w:w="3260" w:type="dxa"/>
        </w:tcPr>
        <w:p w14:paraId="66A92D5A" w14:textId="66963F24" w:rsidR="7D062CFC" w:rsidRDefault="7D062CFC" w:rsidP="7D062CFC">
          <w:pPr>
            <w:pStyle w:val="Header"/>
            <w:jc w:val="center"/>
          </w:pPr>
        </w:p>
      </w:tc>
      <w:tc>
        <w:tcPr>
          <w:tcW w:w="3260" w:type="dxa"/>
        </w:tcPr>
        <w:p w14:paraId="2AB3306E" w14:textId="6ADFF507" w:rsidR="7D062CFC" w:rsidRDefault="7D062CFC" w:rsidP="7D062CFC">
          <w:pPr>
            <w:pStyle w:val="Header"/>
            <w:ind w:right="-115"/>
            <w:jc w:val="right"/>
          </w:pPr>
        </w:p>
      </w:tc>
    </w:tr>
  </w:tbl>
  <w:p w14:paraId="63AC75D7" w14:textId="0B3735FC" w:rsidR="7D062CFC" w:rsidRDefault="7D062CFC" w:rsidP="7D062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71C"/>
    <w:multiLevelType w:val="multilevel"/>
    <w:tmpl w:val="39B2F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E2327"/>
    <w:multiLevelType w:val="hybridMultilevel"/>
    <w:tmpl w:val="93FA4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3354"/>
    <w:multiLevelType w:val="multilevel"/>
    <w:tmpl w:val="985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06DE9"/>
    <w:multiLevelType w:val="hybridMultilevel"/>
    <w:tmpl w:val="AFF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E57E9"/>
    <w:multiLevelType w:val="hybridMultilevel"/>
    <w:tmpl w:val="8B362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82C87"/>
    <w:multiLevelType w:val="hybridMultilevel"/>
    <w:tmpl w:val="0CEE5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17FFB"/>
    <w:multiLevelType w:val="hybridMultilevel"/>
    <w:tmpl w:val="09AC5B84"/>
    <w:lvl w:ilvl="0" w:tplc="3DAEABEE">
      <w:start w:val="1"/>
      <w:numFmt w:val="bullet"/>
      <w:lvlText w:val=""/>
      <w:lvlJc w:val="left"/>
      <w:pPr>
        <w:ind w:left="720"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57CCF"/>
    <w:multiLevelType w:val="multilevel"/>
    <w:tmpl w:val="A4AE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4CBE"/>
    <w:multiLevelType w:val="multilevel"/>
    <w:tmpl w:val="B6544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D62963"/>
    <w:multiLevelType w:val="hybridMultilevel"/>
    <w:tmpl w:val="F08EF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37CF4"/>
    <w:multiLevelType w:val="hybridMultilevel"/>
    <w:tmpl w:val="C5D2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74CC4"/>
    <w:multiLevelType w:val="hybridMultilevel"/>
    <w:tmpl w:val="2410D3C6"/>
    <w:lvl w:ilvl="0" w:tplc="BDA2A8E2">
      <w:numFmt w:val="bullet"/>
      <w:lvlText w:val=""/>
      <w:lvlJc w:val="left"/>
      <w:pPr>
        <w:ind w:left="360" w:hanging="360"/>
      </w:pPr>
      <w:rPr>
        <w:rFonts w:ascii="Symbol" w:eastAsiaTheme="minorHAns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0755CF"/>
    <w:multiLevelType w:val="multilevel"/>
    <w:tmpl w:val="70B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37D28"/>
    <w:multiLevelType w:val="hybridMultilevel"/>
    <w:tmpl w:val="582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D6420A"/>
    <w:multiLevelType w:val="hybridMultilevel"/>
    <w:tmpl w:val="7C82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E6C43"/>
    <w:multiLevelType w:val="hybridMultilevel"/>
    <w:tmpl w:val="4D30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C5E50"/>
    <w:multiLevelType w:val="hybridMultilevel"/>
    <w:tmpl w:val="B958D950"/>
    <w:lvl w:ilvl="0" w:tplc="3DAEABEE">
      <w:start w:val="1"/>
      <w:numFmt w:val="bullet"/>
      <w:lvlText w:val=""/>
      <w:lvlJc w:val="left"/>
      <w:pPr>
        <w:ind w:left="851" w:hanging="360"/>
      </w:pPr>
      <w:rPr>
        <w:rFonts w:ascii="Symbol" w:hAnsi="Symbol" w:hint="default"/>
        <w:color w:val="E60088"/>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29E564E2"/>
    <w:multiLevelType w:val="multilevel"/>
    <w:tmpl w:val="057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1654C5"/>
    <w:multiLevelType w:val="hybridMultilevel"/>
    <w:tmpl w:val="C21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01403"/>
    <w:multiLevelType w:val="hybridMultilevel"/>
    <w:tmpl w:val="BEC64F9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EC87659"/>
    <w:multiLevelType w:val="hybridMultilevel"/>
    <w:tmpl w:val="D6BA57CE"/>
    <w:lvl w:ilvl="0" w:tplc="F544F6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F6BFC"/>
    <w:multiLevelType w:val="hybridMultilevel"/>
    <w:tmpl w:val="E9C4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928F1"/>
    <w:multiLevelType w:val="multilevel"/>
    <w:tmpl w:val="C48C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340F74"/>
    <w:multiLevelType w:val="hybridMultilevel"/>
    <w:tmpl w:val="1130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943B4"/>
    <w:multiLevelType w:val="multilevel"/>
    <w:tmpl w:val="0F301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A2349"/>
    <w:multiLevelType w:val="hybridMultilevel"/>
    <w:tmpl w:val="CD6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C5071C"/>
    <w:multiLevelType w:val="hybridMultilevel"/>
    <w:tmpl w:val="DA12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0433F"/>
    <w:multiLevelType w:val="multilevel"/>
    <w:tmpl w:val="FDCCF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C96530"/>
    <w:multiLevelType w:val="hybridMultilevel"/>
    <w:tmpl w:val="7EBEDE4E"/>
    <w:lvl w:ilvl="0" w:tplc="BDA2A8E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86E5F"/>
    <w:multiLevelType w:val="hybridMultilevel"/>
    <w:tmpl w:val="1A64D6A8"/>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484257B"/>
    <w:multiLevelType w:val="multilevel"/>
    <w:tmpl w:val="270655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2B7B4E"/>
    <w:multiLevelType w:val="multilevel"/>
    <w:tmpl w:val="72D868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866BB"/>
    <w:multiLevelType w:val="hybridMultilevel"/>
    <w:tmpl w:val="B232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F6955"/>
    <w:multiLevelType w:val="hybridMultilevel"/>
    <w:tmpl w:val="75D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6F08E7"/>
    <w:multiLevelType w:val="hybridMultilevel"/>
    <w:tmpl w:val="7420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C04AF"/>
    <w:multiLevelType w:val="multilevel"/>
    <w:tmpl w:val="9944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3E7AB6"/>
    <w:multiLevelType w:val="hybridMultilevel"/>
    <w:tmpl w:val="D180B124"/>
    <w:lvl w:ilvl="0" w:tplc="3DAEABEE">
      <w:start w:val="1"/>
      <w:numFmt w:val="bullet"/>
      <w:lvlText w:val=""/>
      <w:lvlJc w:val="left"/>
      <w:pPr>
        <w:ind w:left="2072" w:hanging="360"/>
      </w:pPr>
      <w:rPr>
        <w:rFonts w:ascii="Symbol" w:hAnsi="Symbol" w:hint="default"/>
        <w:color w:val="E60088"/>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7" w15:restartNumberingAfterBreak="0">
    <w:nsid w:val="5E134194"/>
    <w:multiLevelType w:val="multilevel"/>
    <w:tmpl w:val="3DE27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8970A7"/>
    <w:multiLevelType w:val="hybridMultilevel"/>
    <w:tmpl w:val="1150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F54589B"/>
    <w:multiLevelType w:val="hybridMultilevel"/>
    <w:tmpl w:val="0772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963E4B"/>
    <w:multiLevelType w:val="multilevel"/>
    <w:tmpl w:val="18D2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ED44AD"/>
    <w:multiLevelType w:val="hybridMultilevel"/>
    <w:tmpl w:val="AF829D76"/>
    <w:lvl w:ilvl="0" w:tplc="BDA2A8E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68239E"/>
    <w:multiLevelType w:val="multilevel"/>
    <w:tmpl w:val="58807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6D3BE1"/>
    <w:multiLevelType w:val="hybridMultilevel"/>
    <w:tmpl w:val="AD4CBE22"/>
    <w:lvl w:ilvl="0" w:tplc="1E565480">
      <w:start w:val="1"/>
      <w:numFmt w:val="bullet"/>
      <w:lvlText w:val=""/>
      <w:lvlJc w:val="left"/>
      <w:pPr>
        <w:ind w:left="720" w:hanging="360"/>
      </w:pPr>
      <w:rPr>
        <w:rFonts w:ascii="Symbol" w:hAnsi="Symbol" w:hint="default"/>
        <w:color w:val="EC009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EB32A45"/>
    <w:multiLevelType w:val="hybridMultilevel"/>
    <w:tmpl w:val="A952517A"/>
    <w:lvl w:ilvl="0" w:tplc="08585A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3524A8"/>
    <w:multiLevelType w:val="multilevel"/>
    <w:tmpl w:val="19E0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AA2CF2"/>
    <w:multiLevelType w:val="hybridMultilevel"/>
    <w:tmpl w:val="267CA548"/>
    <w:lvl w:ilvl="0" w:tplc="1E565480">
      <w:start w:val="1"/>
      <w:numFmt w:val="bullet"/>
      <w:lvlText w:val=""/>
      <w:lvlJc w:val="left"/>
      <w:pPr>
        <w:ind w:left="720" w:hanging="360"/>
      </w:pPr>
      <w:rPr>
        <w:rFonts w:ascii="Symbol" w:hAnsi="Symbol" w:hint="default"/>
        <w:color w:val="EC00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FF0DDD"/>
    <w:multiLevelType w:val="hybridMultilevel"/>
    <w:tmpl w:val="6C101AE6"/>
    <w:lvl w:ilvl="0" w:tplc="71DEEDBE">
      <w:start w:val="1"/>
      <w:numFmt w:val="bullet"/>
      <w:lvlText w:val="·"/>
      <w:lvlJc w:val="left"/>
      <w:pPr>
        <w:ind w:left="720" w:hanging="360"/>
      </w:pPr>
      <w:rPr>
        <w:rFonts w:ascii="Symbol" w:hAnsi="Symbol" w:hint="default"/>
      </w:rPr>
    </w:lvl>
    <w:lvl w:ilvl="1" w:tplc="3EA008F2">
      <w:start w:val="1"/>
      <w:numFmt w:val="bullet"/>
      <w:lvlText w:val="o"/>
      <w:lvlJc w:val="left"/>
      <w:pPr>
        <w:ind w:left="1440" w:hanging="360"/>
      </w:pPr>
      <w:rPr>
        <w:rFonts w:ascii="Courier New" w:hAnsi="Courier New" w:hint="default"/>
      </w:rPr>
    </w:lvl>
    <w:lvl w:ilvl="2" w:tplc="86E23110">
      <w:start w:val="1"/>
      <w:numFmt w:val="bullet"/>
      <w:lvlText w:val=""/>
      <w:lvlJc w:val="left"/>
      <w:pPr>
        <w:ind w:left="2160" w:hanging="360"/>
      </w:pPr>
      <w:rPr>
        <w:rFonts w:ascii="Wingdings" w:hAnsi="Wingdings" w:hint="default"/>
      </w:rPr>
    </w:lvl>
    <w:lvl w:ilvl="3" w:tplc="7DCA0C5A">
      <w:start w:val="1"/>
      <w:numFmt w:val="bullet"/>
      <w:lvlText w:val=""/>
      <w:lvlJc w:val="left"/>
      <w:pPr>
        <w:ind w:left="2880" w:hanging="360"/>
      </w:pPr>
      <w:rPr>
        <w:rFonts w:ascii="Symbol" w:hAnsi="Symbol" w:hint="default"/>
      </w:rPr>
    </w:lvl>
    <w:lvl w:ilvl="4" w:tplc="46EAE2DA">
      <w:start w:val="1"/>
      <w:numFmt w:val="bullet"/>
      <w:lvlText w:val="o"/>
      <w:lvlJc w:val="left"/>
      <w:pPr>
        <w:ind w:left="3600" w:hanging="360"/>
      </w:pPr>
      <w:rPr>
        <w:rFonts w:ascii="Courier New" w:hAnsi="Courier New" w:hint="default"/>
      </w:rPr>
    </w:lvl>
    <w:lvl w:ilvl="5" w:tplc="6580771E">
      <w:start w:val="1"/>
      <w:numFmt w:val="bullet"/>
      <w:lvlText w:val=""/>
      <w:lvlJc w:val="left"/>
      <w:pPr>
        <w:ind w:left="4320" w:hanging="360"/>
      </w:pPr>
      <w:rPr>
        <w:rFonts w:ascii="Wingdings" w:hAnsi="Wingdings" w:hint="default"/>
      </w:rPr>
    </w:lvl>
    <w:lvl w:ilvl="6" w:tplc="1F181FA0">
      <w:start w:val="1"/>
      <w:numFmt w:val="bullet"/>
      <w:lvlText w:val=""/>
      <w:lvlJc w:val="left"/>
      <w:pPr>
        <w:ind w:left="5040" w:hanging="360"/>
      </w:pPr>
      <w:rPr>
        <w:rFonts w:ascii="Symbol" w:hAnsi="Symbol" w:hint="default"/>
      </w:rPr>
    </w:lvl>
    <w:lvl w:ilvl="7" w:tplc="7D0229E4">
      <w:start w:val="1"/>
      <w:numFmt w:val="bullet"/>
      <w:lvlText w:val="o"/>
      <w:lvlJc w:val="left"/>
      <w:pPr>
        <w:ind w:left="5760" w:hanging="360"/>
      </w:pPr>
      <w:rPr>
        <w:rFonts w:ascii="Courier New" w:hAnsi="Courier New" w:hint="default"/>
      </w:rPr>
    </w:lvl>
    <w:lvl w:ilvl="8" w:tplc="9DCE83E8">
      <w:start w:val="1"/>
      <w:numFmt w:val="bullet"/>
      <w:lvlText w:val=""/>
      <w:lvlJc w:val="left"/>
      <w:pPr>
        <w:ind w:left="6480" w:hanging="360"/>
      </w:pPr>
      <w:rPr>
        <w:rFonts w:ascii="Wingdings" w:hAnsi="Wingdings" w:hint="default"/>
      </w:rPr>
    </w:lvl>
  </w:abstractNum>
  <w:abstractNum w:abstractNumId="48" w15:restartNumberingAfterBreak="0">
    <w:nsid w:val="75D40A5C"/>
    <w:multiLevelType w:val="hybridMultilevel"/>
    <w:tmpl w:val="DA84B990"/>
    <w:lvl w:ilvl="0" w:tplc="08090001">
      <w:start w:val="1"/>
      <w:numFmt w:val="bullet"/>
      <w:lvlText w:val=""/>
      <w:lvlJc w:val="left"/>
      <w:pPr>
        <w:ind w:left="720" w:hanging="360"/>
      </w:pPr>
      <w:rPr>
        <w:rFonts w:ascii="Symbol" w:hAnsi="Symbol" w:hint="default"/>
      </w:rPr>
    </w:lvl>
    <w:lvl w:ilvl="1" w:tplc="3EE438C6">
      <w:numFmt w:val="bullet"/>
      <w:lvlText w:val="•"/>
      <w:lvlJc w:val="left"/>
      <w:pPr>
        <w:ind w:left="1800" w:hanging="720"/>
      </w:pPr>
      <w:rPr>
        <w:rFonts w:ascii="Calibri Light" w:eastAsiaTheme="maj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5C6BB7"/>
    <w:multiLevelType w:val="hybridMultilevel"/>
    <w:tmpl w:val="32AE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8B4330"/>
    <w:multiLevelType w:val="hybridMultilevel"/>
    <w:tmpl w:val="A8EAB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9877A7"/>
    <w:multiLevelType w:val="multilevel"/>
    <w:tmpl w:val="43F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D53D85"/>
    <w:multiLevelType w:val="multilevel"/>
    <w:tmpl w:val="D01E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73837">
    <w:abstractNumId w:val="47"/>
  </w:num>
  <w:num w:numId="2" w16cid:durableId="1228299302">
    <w:abstractNumId w:val="3"/>
  </w:num>
  <w:num w:numId="3" w16cid:durableId="2077506416">
    <w:abstractNumId w:val="14"/>
  </w:num>
  <w:num w:numId="4" w16cid:durableId="358505910">
    <w:abstractNumId w:val="9"/>
  </w:num>
  <w:num w:numId="5" w16cid:durableId="2070032480">
    <w:abstractNumId w:val="46"/>
  </w:num>
  <w:num w:numId="6" w16cid:durableId="2060006696">
    <w:abstractNumId w:val="6"/>
  </w:num>
  <w:num w:numId="7" w16cid:durableId="1709528206">
    <w:abstractNumId w:val="36"/>
  </w:num>
  <w:num w:numId="8" w16cid:durableId="313342185">
    <w:abstractNumId w:val="16"/>
  </w:num>
  <w:num w:numId="9" w16cid:durableId="1040785504">
    <w:abstractNumId w:val="25"/>
  </w:num>
  <w:num w:numId="10" w16cid:durableId="1964727418">
    <w:abstractNumId w:val="15"/>
  </w:num>
  <w:num w:numId="11" w16cid:durableId="2130657953">
    <w:abstractNumId w:val="32"/>
  </w:num>
  <w:num w:numId="12" w16cid:durableId="2112387229">
    <w:abstractNumId w:val="5"/>
  </w:num>
  <w:num w:numId="13" w16cid:durableId="50423116">
    <w:abstractNumId w:val="39"/>
  </w:num>
  <w:num w:numId="14" w16cid:durableId="534580005">
    <w:abstractNumId w:val="20"/>
  </w:num>
  <w:num w:numId="15" w16cid:durableId="439300686">
    <w:abstractNumId w:val="13"/>
  </w:num>
  <w:num w:numId="16" w16cid:durableId="2121945944">
    <w:abstractNumId w:val="34"/>
  </w:num>
  <w:num w:numId="17" w16cid:durableId="1019741669">
    <w:abstractNumId w:val="17"/>
  </w:num>
  <w:num w:numId="18" w16cid:durableId="820119099">
    <w:abstractNumId w:val="7"/>
  </w:num>
  <w:num w:numId="19" w16cid:durableId="424615013">
    <w:abstractNumId w:val="8"/>
  </w:num>
  <w:num w:numId="20" w16cid:durableId="929585440">
    <w:abstractNumId w:val="51"/>
  </w:num>
  <w:num w:numId="21" w16cid:durableId="1373579987">
    <w:abstractNumId w:val="0"/>
  </w:num>
  <w:num w:numId="22" w16cid:durableId="1794978229">
    <w:abstractNumId w:val="2"/>
  </w:num>
  <w:num w:numId="23" w16cid:durableId="1756129030">
    <w:abstractNumId w:val="22"/>
  </w:num>
  <w:num w:numId="24" w16cid:durableId="1886914662">
    <w:abstractNumId w:val="35"/>
  </w:num>
  <w:num w:numId="25" w16cid:durableId="981957483">
    <w:abstractNumId w:val="27"/>
  </w:num>
  <w:num w:numId="26" w16cid:durableId="840969334">
    <w:abstractNumId w:val="12"/>
  </w:num>
  <w:num w:numId="27" w16cid:durableId="1895307398">
    <w:abstractNumId w:val="31"/>
  </w:num>
  <w:num w:numId="28" w16cid:durableId="1892381529">
    <w:abstractNumId w:val="52"/>
  </w:num>
  <w:num w:numId="29" w16cid:durableId="1069614448">
    <w:abstractNumId w:val="42"/>
  </w:num>
  <w:num w:numId="30" w16cid:durableId="1566336287">
    <w:abstractNumId w:val="45"/>
  </w:num>
  <w:num w:numId="31" w16cid:durableId="36704912">
    <w:abstractNumId w:val="30"/>
  </w:num>
  <w:num w:numId="32" w16cid:durableId="1325010577">
    <w:abstractNumId w:val="40"/>
  </w:num>
  <w:num w:numId="33" w16cid:durableId="402726644">
    <w:abstractNumId w:val="1"/>
  </w:num>
  <w:num w:numId="34" w16cid:durableId="1332562075">
    <w:abstractNumId w:val="33"/>
  </w:num>
  <w:num w:numId="35" w16cid:durableId="1709065903">
    <w:abstractNumId w:val="4"/>
  </w:num>
  <w:num w:numId="36" w16cid:durableId="458304052">
    <w:abstractNumId w:val="49"/>
  </w:num>
  <w:num w:numId="37" w16cid:durableId="964460329">
    <w:abstractNumId w:val="50"/>
  </w:num>
  <w:num w:numId="38" w16cid:durableId="516849049">
    <w:abstractNumId w:val="18"/>
  </w:num>
  <w:num w:numId="39" w16cid:durableId="133646252">
    <w:abstractNumId w:val="26"/>
  </w:num>
  <w:num w:numId="40" w16cid:durableId="411925640">
    <w:abstractNumId w:val="21"/>
  </w:num>
  <w:num w:numId="41" w16cid:durableId="1943535999">
    <w:abstractNumId w:val="48"/>
  </w:num>
  <w:num w:numId="42" w16cid:durableId="693044126">
    <w:abstractNumId w:val="23"/>
  </w:num>
  <w:num w:numId="43" w16cid:durableId="1330134453">
    <w:abstractNumId w:val="43"/>
  </w:num>
  <w:num w:numId="44" w16cid:durableId="243226578">
    <w:abstractNumId w:val="29"/>
  </w:num>
  <w:num w:numId="45" w16cid:durableId="981037814">
    <w:abstractNumId w:val="19"/>
  </w:num>
  <w:num w:numId="46" w16cid:durableId="1299411851">
    <w:abstractNumId w:val="38"/>
  </w:num>
  <w:num w:numId="47" w16cid:durableId="1966613575">
    <w:abstractNumId w:val="11"/>
  </w:num>
  <w:num w:numId="48" w16cid:durableId="469589667">
    <w:abstractNumId w:val="28"/>
  </w:num>
  <w:num w:numId="49" w16cid:durableId="1949268142">
    <w:abstractNumId w:val="44"/>
  </w:num>
  <w:num w:numId="50" w16cid:durableId="567961916">
    <w:abstractNumId w:val="41"/>
  </w:num>
  <w:num w:numId="51" w16cid:durableId="1340621825">
    <w:abstractNumId w:val="10"/>
  </w:num>
  <w:num w:numId="52" w16cid:durableId="105078318">
    <w:abstractNumId w:val="37"/>
  </w:num>
  <w:num w:numId="53" w16cid:durableId="5909664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2F"/>
    <w:rsid w:val="000007F1"/>
    <w:rsid w:val="00003195"/>
    <w:rsid w:val="00021142"/>
    <w:rsid w:val="00022507"/>
    <w:rsid w:val="0004131A"/>
    <w:rsid w:val="000634A1"/>
    <w:rsid w:val="000B446A"/>
    <w:rsid w:val="000D176C"/>
    <w:rsid w:val="000E7D69"/>
    <w:rsid w:val="00106946"/>
    <w:rsid w:val="0011528C"/>
    <w:rsid w:val="001322FD"/>
    <w:rsid w:val="00161DEE"/>
    <w:rsid w:val="00180DBC"/>
    <w:rsid w:val="00194C1E"/>
    <w:rsid w:val="001A4948"/>
    <w:rsid w:val="001B1E10"/>
    <w:rsid w:val="001B3FA2"/>
    <w:rsid w:val="001F0022"/>
    <w:rsid w:val="001F293C"/>
    <w:rsid w:val="001F5A9B"/>
    <w:rsid w:val="00203517"/>
    <w:rsid w:val="00205E88"/>
    <w:rsid w:val="00207D67"/>
    <w:rsid w:val="0023037B"/>
    <w:rsid w:val="002519BD"/>
    <w:rsid w:val="002559C6"/>
    <w:rsid w:val="00266D60"/>
    <w:rsid w:val="00267C4B"/>
    <w:rsid w:val="002B03A3"/>
    <w:rsid w:val="002C3362"/>
    <w:rsid w:val="002F17A0"/>
    <w:rsid w:val="002F1990"/>
    <w:rsid w:val="003074C3"/>
    <w:rsid w:val="0030762F"/>
    <w:rsid w:val="00334DD7"/>
    <w:rsid w:val="00337ACF"/>
    <w:rsid w:val="00356842"/>
    <w:rsid w:val="0035704C"/>
    <w:rsid w:val="00371246"/>
    <w:rsid w:val="00374E64"/>
    <w:rsid w:val="00383C15"/>
    <w:rsid w:val="003923E6"/>
    <w:rsid w:val="003A08C8"/>
    <w:rsid w:val="003A7026"/>
    <w:rsid w:val="003B18CD"/>
    <w:rsid w:val="003D07D5"/>
    <w:rsid w:val="003D486A"/>
    <w:rsid w:val="00424117"/>
    <w:rsid w:val="004314E2"/>
    <w:rsid w:val="00433DFB"/>
    <w:rsid w:val="004703BE"/>
    <w:rsid w:val="004A326B"/>
    <w:rsid w:val="004B487E"/>
    <w:rsid w:val="004E734D"/>
    <w:rsid w:val="004E7369"/>
    <w:rsid w:val="004F18F8"/>
    <w:rsid w:val="004F41F7"/>
    <w:rsid w:val="00500B52"/>
    <w:rsid w:val="005079F4"/>
    <w:rsid w:val="00512FC3"/>
    <w:rsid w:val="00520B0C"/>
    <w:rsid w:val="005210BF"/>
    <w:rsid w:val="005B7C36"/>
    <w:rsid w:val="005E15CB"/>
    <w:rsid w:val="005E7B7B"/>
    <w:rsid w:val="005F2C22"/>
    <w:rsid w:val="00674675"/>
    <w:rsid w:val="00684B9D"/>
    <w:rsid w:val="00686029"/>
    <w:rsid w:val="006C031E"/>
    <w:rsid w:val="006E70F4"/>
    <w:rsid w:val="006F3438"/>
    <w:rsid w:val="00700E20"/>
    <w:rsid w:val="00701A9A"/>
    <w:rsid w:val="00710EF2"/>
    <w:rsid w:val="00712086"/>
    <w:rsid w:val="00732806"/>
    <w:rsid w:val="00746A97"/>
    <w:rsid w:val="00775D6B"/>
    <w:rsid w:val="007846DD"/>
    <w:rsid w:val="007A4B5D"/>
    <w:rsid w:val="007E727D"/>
    <w:rsid w:val="007F16B2"/>
    <w:rsid w:val="0080146C"/>
    <w:rsid w:val="0081079A"/>
    <w:rsid w:val="008124A2"/>
    <w:rsid w:val="00827AAC"/>
    <w:rsid w:val="0084206B"/>
    <w:rsid w:val="008474AB"/>
    <w:rsid w:val="0085225F"/>
    <w:rsid w:val="00857B22"/>
    <w:rsid w:val="008726E3"/>
    <w:rsid w:val="008A1624"/>
    <w:rsid w:val="008B1D66"/>
    <w:rsid w:val="008D05AB"/>
    <w:rsid w:val="008E4264"/>
    <w:rsid w:val="0096096A"/>
    <w:rsid w:val="00992148"/>
    <w:rsid w:val="009B6292"/>
    <w:rsid w:val="009C78B0"/>
    <w:rsid w:val="009E5DF8"/>
    <w:rsid w:val="00A14C12"/>
    <w:rsid w:val="00A50648"/>
    <w:rsid w:val="00A67ED0"/>
    <w:rsid w:val="00A73DF2"/>
    <w:rsid w:val="00A87138"/>
    <w:rsid w:val="00A92663"/>
    <w:rsid w:val="00AB0014"/>
    <w:rsid w:val="00B10109"/>
    <w:rsid w:val="00B127D1"/>
    <w:rsid w:val="00B3653C"/>
    <w:rsid w:val="00B81819"/>
    <w:rsid w:val="00B97EAA"/>
    <w:rsid w:val="00BA19EA"/>
    <w:rsid w:val="00BB5B79"/>
    <w:rsid w:val="00BB75D8"/>
    <w:rsid w:val="00C01C1A"/>
    <w:rsid w:val="00C55B96"/>
    <w:rsid w:val="00CC2DEC"/>
    <w:rsid w:val="00CE436F"/>
    <w:rsid w:val="00D231D4"/>
    <w:rsid w:val="00D2477F"/>
    <w:rsid w:val="00D6004F"/>
    <w:rsid w:val="00D62D60"/>
    <w:rsid w:val="00D70EB4"/>
    <w:rsid w:val="00D865A2"/>
    <w:rsid w:val="00D90B28"/>
    <w:rsid w:val="00D96950"/>
    <w:rsid w:val="00DA1478"/>
    <w:rsid w:val="00DB4A2B"/>
    <w:rsid w:val="00DC7E59"/>
    <w:rsid w:val="00DD0E03"/>
    <w:rsid w:val="00DE61F6"/>
    <w:rsid w:val="00DF2587"/>
    <w:rsid w:val="00E151EF"/>
    <w:rsid w:val="00E87E02"/>
    <w:rsid w:val="00E955F2"/>
    <w:rsid w:val="00E95EF8"/>
    <w:rsid w:val="00E97991"/>
    <w:rsid w:val="00EA4303"/>
    <w:rsid w:val="00EB315B"/>
    <w:rsid w:val="00EB34E7"/>
    <w:rsid w:val="00EB55D9"/>
    <w:rsid w:val="00EC5763"/>
    <w:rsid w:val="00EE59D8"/>
    <w:rsid w:val="00F27B80"/>
    <w:rsid w:val="00F46248"/>
    <w:rsid w:val="00F82A2C"/>
    <w:rsid w:val="00F84922"/>
    <w:rsid w:val="00F84A23"/>
    <w:rsid w:val="00FB6878"/>
    <w:rsid w:val="00FE6383"/>
    <w:rsid w:val="00FE6E62"/>
    <w:rsid w:val="026C5DAD"/>
    <w:rsid w:val="0335964A"/>
    <w:rsid w:val="044B75E3"/>
    <w:rsid w:val="04C245AD"/>
    <w:rsid w:val="06D3A5CC"/>
    <w:rsid w:val="0D77CBE2"/>
    <w:rsid w:val="0ED2B68C"/>
    <w:rsid w:val="0FB7FE05"/>
    <w:rsid w:val="10985015"/>
    <w:rsid w:val="11CE02D6"/>
    <w:rsid w:val="130A46C1"/>
    <w:rsid w:val="166B86E0"/>
    <w:rsid w:val="18608E7D"/>
    <w:rsid w:val="1B943D49"/>
    <w:rsid w:val="289A805C"/>
    <w:rsid w:val="2AC79414"/>
    <w:rsid w:val="2E48FDD0"/>
    <w:rsid w:val="33496145"/>
    <w:rsid w:val="33694A57"/>
    <w:rsid w:val="38C2B026"/>
    <w:rsid w:val="3DC5CE52"/>
    <w:rsid w:val="4DC38DCC"/>
    <w:rsid w:val="4FBB1ECE"/>
    <w:rsid w:val="51229811"/>
    <w:rsid w:val="5353AAB8"/>
    <w:rsid w:val="53AFA171"/>
    <w:rsid w:val="625D1B1C"/>
    <w:rsid w:val="6379D1B8"/>
    <w:rsid w:val="65807BCA"/>
    <w:rsid w:val="66F344C0"/>
    <w:rsid w:val="68BD1D6A"/>
    <w:rsid w:val="694AA798"/>
    <w:rsid w:val="6AA4A279"/>
    <w:rsid w:val="7D062C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BA96"/>
  <w15:chartTrackingRefBased/>
  <w15:docId w15:val="{E1976B3B-EEC2-4A4E-8CEC-3EEC66FA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D69"/>
    <w:rPr>
      <w:rFonts w:ascii="Arial" w:hAnsi="Arial"/>
      <w:sz w:val="24"/>
    </w:rPr>
  </w:style>
  <w:style w:type="paragraph" w:styleId="Heading1">
    <w:name w:val="heading 1"/>
    <w:basedOn w:val="Normal"/>
    <w:next w:val="Normal"/>
    <w:link w:val="Heading1Char"/>
    <w:uiPriority w:val="9"/>
    <w:qFormat/>
    <w:rsid w:val="00C01C1A"/>
    <w:pPr>
      <w:keepNext/>
      <w:keepLines/>
      <w:spacing w:before="1200" w:after="400"/>
      <w:outlineLvl w:val="0"/>
    </w:pPr>
    <w:rPr>
      <w:rFonts w:eastAsiaTheme="majorEastAsia" w:cstheme="majorBidi"/>
      <w:b/>
      <w:sz w:val="60"/>
      <w:szCs w:val="32"/>
    </w:rPr>
  </w:style>
  <w:style w:type="paragraph" w:styleId="Heading2">
    <w:name w:val="heading 2"/>
    <w:basedOn w:val="Normal"/>
    <w:next w:val="Normal"/>
    <w:link w:val="Heading2Char"/>
    <w:uiPriority w:val="9"/>
    <w:unhideWhenUsed/>
    <w:qFormat/>
    <w:rsid w:val="00374E64"/>
    <w:pPr>
      <w:keepNext/>
      <w:keepLines/>
      <w:pBdr>
        <w:bottom w:val="single" w:sz="2" w:space="1" w:color="auto"/>
      </w:pBdr>
      <w:spacing w:before="240" w:after="240"/>
      <w:outlineLvl w:val="1"/>
    </w:pPr>
    <w:rPr>
      <w:rFonts w:eastAsiaTheme="majorEastAsia" w:cstheme="majorBidi"/>
      <w:b/>
      <w:color w:val="E30478"/>
      <w:sz w:val="40"/>
      <w:szCs w:val="26"/>
    </w:rPr>
  </w:style>
  <w:style w:type="paragraph" w:styleId="Heading3">
    <w:name w:val="heading 3"/>
    <w:basedOn w:val="Normal"/>
    <w:next w:val="Normal"/>
    <w:link w:val="Heading3Char"/>
    <w:uiPriority w:val="9"/>
    <w:unhideWhenUsed/>
    <w:qFormat/>
    <w:rsid w:val="00374E64"/>
    <w:pPr>
      <w:keepNext/>
      <w:keepLines/>
      <w:spacing w:before="240" w:after="240"/>
      <w:outlineLvl w:val="2"/>
    </w:pPr>
    <w:rPr>
      <w:rFonts w:eastAsiaTheme="majorEastAsia" w:cstheme="majorBidi"/>
      <w:b/>
      <w:color w:val="E30478"/>
      <w:sz w:val="28"/>
      <w:szCs w:val="24"/>
    </w:rPr>
  </w:style>
  <w:style w:type="paragraph" w:styleId="Heading4">
    <w:name w:val="heading 4"/>
    <w:basedOn w:val="Normal"/>
    <w:next w:val="Normal"/>
    <w:link w:val="Heading4Char"/>
    <w:uiPriority w:val="9"/>
    <w:unhideWhenUsed/>
    <w:qFormat/>
    <w:rsid w:val="00374E64"/>
    <w:pPr>
      <w:keepNext/>
      <w:keepLines/>
      <w:spacing w:before="240"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1C1A"/>
    <w:rPr>
      <w:rFonts w:ascii="Arial" w:eastAsiaTheme="majorEastAsia" w:hAnsi="Arial" w:cstheme="majorBidi"/>
      <w:b/>
      <w:sz w:val="60"/>
      <w:szCs w:val="32"/>
    </w:rPr>
  </w:style>
  <w:style w:type="character" w:customStyle="1" w:styleId="Heading2Char">
    <w:name w:val="Heading 2 Char"/>
    <w:basedOn w:val="DefaultParagraphFont"/>
    <w:link w:val="Heading2"/>
    <w:uiPriority w:val="9"/>
    <w:rsid w:val="00374E64"/>
    <w:rPr>
      <w:rFonts w:ascii="Arial" w:eastAsiaTheme="majorEastAsia" w:hAnsi="Arial" w:cstheme="majorBidi"/>
      <w:b/>
      <w:color w:val="E30478"/>
      <w:sz w:val="40"/>
      <w:szCs w:val="26"/>
    </w:rPr>
  </w:style>
  <w:style w:type="paragraph" w:styleId="Header">
    <w:name w:val="header"/>
    <w:basedOn w:val="Normal"/>
    <w:link w:val="HeaderChar"/>
    <w:uiPriority w:val="99"/>
    <w:unhideWhenUsed/>
    <w:rsid w:val="00307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F"/>
  </w:style>
  <w:style w:type="paragraph" w:styleId="Footer">
    <w:name w:val="footer"/>
    <w:basedOn w:val="Normal"/>
    <w:link w:val="FooterChar"/>
    <w:uiPriority w:val="99"/>
    <w:unhideWhenUsed/>
    <w:rsid w:val="00307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F"/>
  </w:style>
  <w:style w:type="character" w:styleId="Hyperlink">
    <w:name w:val="Hyperlink"/>
    <w:basedOn w:val="DefaultParagraphFont"/>
    <w:uiPriority w:val="99"/>
    <w:unhideWhenUsed/>
    <w:rsid w:val="00DA1478"/>
    <w:rPr>
      <w:color w:val="0563C1" w:themeColor="hyperlink"/>
      <w:u w:val="single"/>
    </w:rPr>
  </w:style>
  <w:style w:type="character" w:styleId="UnresolvedMention">
    <w:name w:val="Unresolved Mention"/>
    <w:basedOn w:val="DefaultParagraphFont"/>
    <w:uiPriority w:val="99"/>
    <w:semiHidden/>
    <w:unhideWhenUsed/>
    <w:rsid w:val="00DA1478"/>
    <w:rPr>
      <w:color w:val="605E5C"/>
      <w:shd w:val="clear" w:color="auto" w:fill="E1DFDD"/>
    </w:rPr>
  </w:style>
  <w:style w:type="paragraph" w:styleId="ListParagraph">
    <w:name w:val="List Paragraph"/>
    <w:basedOn w:val="Normal"/>
    <w:uiPriority w:val="34"/>
    <w:qFormat/>
    <w:rsid w:val="008D05AB"/>
    <w:pPr>
      <w:ind w:left="720"/>
      <w:contextualSpacing/>
    </w:pPr>
  </w:style>
  <w:style w:type="paragraph" w:customStyle="1" w:styleId="Default">
    <w:name w:val="Default"/>
    <w:rsid w:val="008D05A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74E64"/>
    <w:rPr>
      <w:rFonts w:ascii="Arial" w:eastAsiaTheme="majorEastAsia" w:hAnsi="Arial" w:cstheme="majorBidi"/>
      <w:b/>
      <w:color w:val="E30478"/>
      <w:sz w:val="28"/>
      <w:szCs w:val="24"/>
    </w:rPr>
  </w:style>
  <w:style w:type="character" w:styleId="CommentReference">
    <w:name w:val="annotation reference"/>
    <w:basedOn w:val="DefaultParagraphFont"/>
    <w:uiPriority w:val="99"/>
    <w:semiHidden/>
    <w:unhideWhenUsed/>
    <w:rsid w:val="000E7D69"/>
    <w:rPr>
      <w:sz w:val="16"/>
      <w:szCs w:val="16"/>
    </w:rPr>
  </w:style>
  <w:style w:type="paragraph" w:styleId="CommentText">
    <w:name w:val="annotation text"/>
    <w:basedOn w:val="Normal"/>
    <w:link w:val="CommentTextChar"/>
    <w:uiPriority w:val="99"/>
    <w:unhideWhenUsed/>
    <w:rsid w:val="000E7D6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E7D69"/>
    <w:rPr>
      <w:sz w:val="20"/>
      <w:szCs w:val="20"/>
    </w:rPr>
  </w:style>
  <w:style w:type="character" w:customStyle="1" w:styleId="Heading4Char">
    <w:name w:val="Heading 4 Char"/>
    <w:basedOn w:val="DefaultParagraphFont"/>
    <w:link w:val="Heading4"/>
    <w:uiPriority w:val="9"/>
    <w:rsid w:val="00374E64"/>
    <w:rPr>
      <w:rFonts w:ascii="Arial" w:eastAsiaTheme="majorEastAsia" w:hAnsi="Arial" w:cstheme="majorBidi"/>
      <w:b/>
      <w:iCs/>
      <w:sz w:val="24"/>
    </w:rPr>
  </w:style>
  <w:style w:type="paragraph" w:styleId="NormalWeb">
    <w:name w:val="Normal (Web)"/>
    <w:basedOn w:val="Normal"/>
    <w:uiPriority w:val="99"/>
    <w:semiHidden/>
    <w:unhideWhenUsed/>
    <w:rsid w:val="005F2C22"/>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5F2C22"/>
    <w:rPr>
      <w:b/>
      <w:bCs/>
    </w:rPr>
  </w:style>
  <w:style w:type="paragraph" w:customStyle="1" w:styleId="xmsonormal">
    <w:name w:val="x_msonormal"/>
    <w:basedOn w:val="Normal"/>
    <w:rsid w:val="00520B0C"/>
    <w:pPr>
      <w:spacing w:after="0" w:line="240" w:lineRule="auto"/>
    </w:pPr>
    <w:rPr>
      <w:rFonts w:ascii="Aptos" w:hAnsi="Aptos" w:cs="Aptos"/>
      <w:szCs w:val="24"/>
      <w:lang w:eastAsia="en-GB"/>
    </w:rPr>
  </w:style>
  <w:style w:type="paragraph" w:styleId="CommentSubject">
    <w:name w:val="annotation subject"/>
    <w:basedOn w:val="CommentText"/>
    <w:next w:val="CommentText"/>
    <w:link w:val="CommentSubjectChar"/>
    <w:uiPriority w:val="99"/>
    <w:semiHidden/>
    <w:unhideWhenUsed/>
    <w:rsid w:val="00371246"/>
    <w:rPr>
      <w:rFonts w:ascii="Arial" w:hAnsi="Arial"/>
      <w:b/>
      <w:bCs/>
    </w:rPr>
  </w:style>
  <w:style w:type="character" w:customStyle="1" w:styleId="CommentSubjectChar">
    <w:name w:val="Comment Subject Char"/>
    <w:basedOn w:val="CommentTextChar"/>
    <w:link w:val="CommentSubject"/>
    <w:uiPriority w:val="99"/>
    <w:semiHidden/>
    <w:rsid w:val="0037124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9531">
      <w:bodyDiv w:val="1"/>
      <w:marLeft w:val="0"/>
      <w:marRight w:val="0"/>
      <w:marTop w:val="0"/>
      <w:marBottom w:val="0"/>
      <w:divBdr>
        <w:top w:val="none" w:sz="0" w:space="0" w:color="auto"/>
        <w:left w:val="none" w:sz="0" w:space="0" w:color="auto"/>
        <w:bottom w:val="none" w:sz="0" w:space="0" w:color="auto"/>
        <w:right w:val="none" w:sz="0" w:space="0" w:color="auto"/>
      </w:divBdr>
    </w:div>
    <w:div w:id="723720776">
      <w:bodyDiv w:val="1"/>
      <w:marLeft w:val="0"/>
      <w:marRight w:val="0"/>
      <w:marTop w:val="0"/>
      <w:marBottom w:val="0"/>
      <w:divBdr>
        <w:top w:val="none" w:sz="0" w:space="0" w:color="auto"/>
        <w:left w:val="none" w:sz="0" w:space="0" w:color="auto"/>
        <w:bottom w:val="none" w:sz="0" w:space="0" w:color="auto"/>
        <w:right w:val="none" w:sz="0" w:space="0" w:color="auto"/>
      </w:divBdr>
    </w:div>
    <w:div w:id="739061054">
      <w:bodyDiv w:val="1"/>
      <w:marLeft w:val="0"/>
      <w:marRight w:val="0"/>
      <w:marTop w:val="0"/>
      <w:marBottom w:val="0"/>
      <w:divBdr>
        <w:top w:val="none" w:sz="0" w:space="0" w:color="auto"/>
        <w:left w:val="none" w:sz="0" w:space="0" w:color="auto"/>
        <w:bottom w:val="none" w:sz="0" w:space="0" w:color="auto"/>
        <w:right w:val="none" w:sz="0" w:space="0" w:color="auto"/>
      </w:divBdr>
    </w:div>
    <w:div w:id="830416005">
      <w:bodyDiv w:val="1"/>
      <w:marLeft w:val="0"/>
      <w:marRight w:val="0"/>
      <w:marTop w:val="0"/>
      <w:marBottom w:val="0"/>
      <w:divBdr>
        <w:top w:val="none" w:sz="0" w:space="0" w:color="auto"/>
        <w:left w:val="none" w:sz="0" w:space="0" w:color="auto"/>
        <w:bottom w:val="none" w:sz="0" w:space="0" w:color="auto"/>
        <w:right w:val="none" w:sz="0" w:space="0" w:color="auto"/>
      </w:divBdr>
    </w:div>
    <w:div w:id="1066878752">
      <w:bodyDiv w:val="1"/>
      <w:marLeft w:val="0"/>
      <w:marRight w:val="0"/>
      <w:marTop w:val="0"/>
      <w:marBottom w:val="0"/>
      <w:divBdr>
        <w:top w:val="none" w:sz="0" w:space="0" w:color="auto"/>
        <w:left w:val="none" w:sz="0" w:space="0" w:color="auto"/>
        <w:bottom w:val="none" w:sz="0" w:space="0" w:color="auto"/>
        <w:right w:val="none" w:sz="0" w:space="0" w:color="auto"/>
      </w:divBdr>
    </w:div>
    <w:div w:id="118397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png" /><Relationship Id="rId18"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header" Target="header2.xml" /><Relationship Id="rId6" Type="http://schemas.openxmlformats.org/officeDocument/2006/relationships/settings" Target="settings.xml" /><Relationship Id="rId11" Type="http://schemas.openxmlformats.org/officeDocument/2006/relationships/image" Target="media/image2.svg"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png" /><Relationship Id="rId19"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c00060-d80e-40a5-b83f-3b8a5bc570b5}" enabled="0" method="" siteId="{68c00060-d80e-40a5-b83f-3b8a5bc570b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2226</Words>
  <Characters>12684</Characters>
  <Application>Microsoft Office Word</Application>
  <DocSecurity>0</DocSecurity>
  <Lines>246</Lines>
  <Paragraphs>109</Paragraphs>
  <ScaleCrop>false</ScaleCrop>
  <Company/>
  <LinksUpToDate>false</LinksUpToDate>
  <CharactersWithSpaces>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Gary</dc:creator>
  <cp:keywords/>
  <dc:description/>
  <cp:lastModifiedBy>Youd, Jenna</cp:lastModifiedBy>
  <cp:revision>3</cp:revision>
  <cp:lastPrinted>2026-02-25T13:44:00Z</cp:lastPrinted>
  <dcterms:created xsi:type="dcterms:W3CDTF">2026-03-03T12:33:00Z</dcterms:created>
  <dcterms:modified xsi:type="dcterms:W3CDTF">2026-03-03T12:34:00Z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0x010100C6B6F460D0E1124FBEDAAD423076F50A</vt:lpwstr>
  </property>
  <property fmtid="{D5CDD505-2E9C-101B-9397-08002B2CF9AE}" pid="3" name="MediaServiceImageTags">
    <vt:lpwstr/>
  </property>
  <property fmtid="{D5CDD505-2E9C-101B-9397-08002B2CF9AE}" pid="4" name="docLang">
    <vt:lpwstr>en</vt:lpwstr>
  </property>
</Properties>
</file>