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BA4A6" w14:textId="21213351" w:rsidR="0030762F" w:rsidRPr="00163490" w:rsidRDefault="002100F8" w:rsidP="5998667E">
      <w:pPr>
        <w:pStyle w:val="Heading1"/>
        <w:spacing w:before="0" w:after="240"/>
        <w:rPr>
          <w:sz w:val="56"/>
          <w:szCs w:val="56"/>
          <w:lang w:val="en-US"/>
        </w:rPr>
      </w:pPr>
      <w:r>
        <w:rPr>
          <w:sz w:val="56"/>
          <w:szCs w:val="56"/>
          <w:lang w:val="en-US"/>
        </w:rPr>
        <w:t>Education Advisor – Virtual School</w:t>
      </w:r>
    </w:p>
    <w:tbl>
      <w:tblPr>
        <w:tblStyle w:val="TableGrid"/>
        <w:tblW w:w="10627" w:type="dxa"/>
        <w:tblInd w:w="-426" w:type="dxa"/>
        <w:tblLook w:val="04A0" w:firstRow="1" w:lastRow="0" w:firstColumn="1" w:lastColumn="0" w:noHBand="0" w:noVBand="1"/>
        <w:tblCaption w:val="Job information"/>
        <w:tblDescription w:val="Service, reporting to, location, grade"/>
      </w:tblPr>
      <w:tblGrid>
        <w:gridCol w:w="1981"/>
        <w:gridCol w:w="3105"/>
        <w:gridCol w:w="2543"/>
        <w:gridCol w:w="2998"/>
      </w:tblGrid>
      <w:tr w:rsidR="00BE6595" w14:paraId="19F26707" w14:textId="77777777" w:rsidTr="7FBD6041">
        <w:trPr>
          <w:cantSplit/>
          <w:trHeight w:val="272"/>
          <w:tblHeader/>
        </w:trPr>
        <w:tc>
          <w:tcPr>
            <w:tcW w:w="1981" w:type="dxa"/>
            <w:tcMar>
              <w:top w:w="57" w:type="dxa"/>
              <w:left w:w="57" w:type="dxa"/>
              <w:bottom w:w="57" w:type="dxa"/>
              <w:right w:w="57" w:type="dxa"/>
            </w:tcMar>
          </w:tcPr>
          <w:p w14:paraId="685E714B" w14:textId="6AA02085" w:rsidR="00BE6595" w:rsidRPr="0030762F" w:rsidRDefault="00BE6595" w:rsidP="00FD16BE">
            <w:pPr>
              <w:rPr>
                <w:rFonts w:cs="Arial"/>
                <w:b/>
                <w:bCs/>
                <w:color w:val="E30478"/>
                <w:szCs w:val="24"/>
                <w:lang w:val="en-US"/>
              </w:rPr>
            </w:pPr>
            <w:r w:rsidRPr="0030762F">
              <w:rPr>
                <w:rFonts w:cs="Arial"/>
                <w:b/>
                <w:bCs/>
                <w:color w:val="E30478"/>
                <w:szCs w:val="24"/>
                <w:lang w:val="en-US"/>
              </w:rPr>
              <w:t>Service</w:t>
            </w:r>
            <w:r>
              <w:rPr>
                <w:rFonts w:cs="Arial"/>
                <w:szCs w:val="24"/>
                <w:lang w:val="en-US"/>
              </w:rPr>
              <w:t xml:space="preserve"> </w:t>
            </w:r>
          </w:p>
        </w:tc>
        <w:tc>
          <w:tcPr>
            <w:tcW w:w="3105" w:type="dxa"/>
            <w:tcMar>
              <w:top w:w="57" w:type="dxa"/>
              <w:left w:w="57" w:type="dxa"/>
              <w:bottom w:w="57" w:type="dxa"/>
              <w:right w:w="57" w:type="dxa"/>
            </w:tcMar>
          </w:tcPr>
          <w:p w14:paraId="0A2D479B" w14:textId="069A4B21" w:rsidR="00BE6595" w:rsidRPr="0030762F" w:rsidRDefault="00BE6595" w:rsidP="00FD16BE">
            <w:pPr>
              <w:rPr>
                <w:rFonts w:cs="Arial"/>
                <w:b/>
                <w:bCs/>
                <w:color w:val="E30478"/>
                <w:szCs w:val="24"/>
                <w:lang w:val="en-US"/>
              </w:rPr>
            </w:pPr>
            <w:r w:rsidRPr="0030762F">
              <w:rPr>
                <w:rFonts w:cs="Arial"/>
                <w:b/>
                <w:bCs/>
                <w:color w:val="E30478"/>
                <w:szCs w:val="24"/>
                <w:lang w:val="en-US"/>
              </w:rPr>
              <w:t>Reporting to</w:t>
            </w:r>
            <w:r>
              <w:rPr>
                <w:rFonts w:cs="Arial"/>
                <w:szCs w:val="24"/>
                <w:lang w:val="en-US"/>
              </w:rPr>
              <w:t xml:space="preserve"> </w:t>
            </w:r>
          </w:p>
        </w:tc>
        <w:tc>
          <w:tcPr>
            <w:tcW w:w="2543" w:type="dxa"/>
            <w:tcMar>
              <w:top w:w="57" w:type="dxa"/>
              <w:left w:w="57" w:type="dxa"/>
              <w:bottom w:w="57" w:type="dxa"/>
              <w:right w:w="57" w:type="dxa"/>
            </w:tcMar>
          </w:tcPr>
          <w:p w14:paraId="0620B45E" w14:textId="6840F6D2" w:rsidR="00BE6595" w:rsidRPr="0030762F" w:rsidRDefault="00BE6595" w:rsidP="00FD16BE">
            <w:pPr>
              <w:rPr>
                <w:rFonts w:cs="Arial"/>
                <w:b/>
                <w:bCs/>
                <w:color w:val="E30478"/>
                <w:szCs w:val="24"/>
                <w:lang w:val="en-US"/>
              </w:rPr>
            </w:pPr>
            <w:r>
              <w:rPr>
                <w:rFonts w:cs="Arial"/>
                <w:b/>
                <w:bCs/>
                <w:color w:val="E30478"/>
                <w:szCs w:val="24"/>
                <w:lang w:val="en-US"/>
              </w:rPr>
              <w:t>Location</w:t>
            </w:r>
            <w:r>
              <w:rPr>
                <w:rFonts w:cs="Arial"/>
                <w:szCs w:val="24"/>
                <w:lang w:val="en-US"/>
              </w:rPr>
              <w:t xml:space="preserve"> </w:t>
            </w:r>
          </w:p>
        </w:tc>
        <w:tc>
          <w:tcPr>
            <w:tcW w:w="2998" w:type="dxa"/>
            <w:tcMar>
              <w:top w:w="57" w:type="dxa"/>
              <w:left w:w="57" w:type="dxa"/>
              <w:bottom w:w="57" w:type="dxa"/>
              <w:right w:w="57" w:type="dxa"/>
            </w:tcMar>
          </w:tcPr>
          <w:p w14:paraId="2FB43053" w14:textId="1F49BB38" w:rsidR="00BE6595" w:rsidRPr="0030762F" w:rsidRDefault="00BE6595" w:rsidP="00FD16BE">
            <w:pPr>
              <w:rPr>
                <w:rFonts w:cs="Arial"/>
                <w:b/>
                <w:bCs/>
                <w:color w:val="E30478"/>
                <w:szCs w:val="24"/>
                <w:lang w:val="en-US"/>
              </w:rPr>
            </w:pPr>
            <w:r>
              <w:rPr>
                <w:rFonts w:cs="Arial"/>
                <w:b/>
                <w:bCs/>
                <w:color w:val="E30478"/>
                <w:szCs w:val="24"/>
                <w:lang w:val="en-US"/>
              </w:rPr>
              <w:t>Grade</w:t>
            </w:r>
            <w:r>
              <w:rPr>
                <w:rFonts w:cs="Arial"/>
                <w:szCs w:val="24"/>
                <w:lang w:val="en-US"/>
              </w:rPr>
              <w:t xml:space="preserve"> </w:t>
            </w:r>
          </w:p>
        </w:tc>
      </w:tr>
      <w:tr w:rsidR="00FD16BE" w14:paraId="3FFB76AE" w14:textId="77777777" w:rsidTr="7FBD6041">
        <w:trPr>
          <w:cantSplit/>
          <w:trHeight w:val="272"/>
        </w:trPr>
        <w:tc>
          <w:tcPr>
            <w:tcW w:w="1981" w:type="dxa"/>
            <w:tcMar>
              <w:top w:w="57" w:type="dxa"/>
              <w:left w:w="57" w:type="dxa"/>
              <w:bottom w:w="57" w:type="dxa"/>
              <w:right w:w="57" w:type="dxa"/>
            </w:tcMar>
          </w:tcPr>
          <w:p w14:paraId="753F3C01" w14:textId="603EDEFE" w:rsidR="00FD16BE" w:rsidRPr="0030762F" w:rsidRDefault="00914224" w:rsidP="0030762F">
            <w:pPr>
              <w:rPr>
                <w:rFonts w:cs="Arial"/>
                <w:b/>
                <w:bCs/>
                <w:color w:val="E30478"/>
                <w:szCs w:val="24"/>
                <w:lang w:val="en-US"/>
              </w:rPr>
            </w:pPr>
            <w:r>
              <w:rPr>
                <w:rFonts w:cs="Arial"/>
                <w:b/>
                <w:bCs/>
                <w:color w:val="E30478"/>
                <w:szCs w:val="24"/>
                <w:lang w:val="en-US"/>
              </w:rPr>
              <w:t>Virtual School</w:t>
            </w:r>
          </w:p>
        </w:tc>
        <w:tc>
          <w:tcPr>
            <w:tcW w:w="3105" w:type="dxa"/>
            <w:tcMar>
              <w:top w:w="57" w:type="dxa"/>
              <w:left w:w="57" w:type="dxa"/>
              <w:bottom w:w="57" w:type="dxa"/>
              <w:right w:w="57" w:type="dxa"/>
            </w:tcMar>
          </w:tcPr>
          <w:p w14:paraId="15EDE90D" w14:textId="5B765530" w:rsidR="00FD16BE" w:rsidRPr="0030762F" w:rsidRDefault="2476856C" w:rsidP="0030762F">
            <w:pPr>
              <w:rPr>
                <w:rFonts w:cs="Arial"/>
                <w:sz w:val="20"/>
                <w:szCs w:val="20"/>
                <w:lang w:val="en-US"/>
              </w:rPr>
            </w:pPr>
            <w:r w:rsidRPr="7FBD6041">
              <w:rPr>
                <w:rFonts w:cs="Arial"/>
                <w:sz w:val="20"/>
                <w:szCs w:val="20"/>
                <w:lang w:val="en-US"/>
              </w:rPr>
              <w:t xml:space="preserve">Lead Education Advisor </w:t>
            </w:r>
            <w:r w:rsidR="29048B91" w:rsidRPr="7FBD6041">
              <w:rPr>
                <w:rFonts w:cs="Arial"/>
                <w:sz w:val="20"/>
                <w:szCs w:val="20"/>
                <w:lang w:val="en-US"/>
              </w:rPr>
              <w:t>-</w:t>
            </w:r>
            <w:r w:rsidR="4C716AF4" w:rsidRPr="7FBD6041">
              <w:rPr>
                <w:rFonts w:cs="Arial"/>
                <w:sz w:val="20"/>
                <w:szCs w:val="20"/>
                <w:lang w:val="en-US"/>
              </w:rPr>
              <w:t xml:space="preserve"> </w:t>
            </w:r>
            <w:r w:rsidR="2F6D1CCD" w:rsidRPr="7FBD6041">
              <w:rPr>
                <w:rFonts w:cs="Arial"/>
                <w:sz w:val="20"/>
                <w:szCs w:val="20"/>
                <w:lang w:val="en-US"/>
              </w:rPr>
              <w:t>(Extended Duties)</w:t>
            </w:r>
          </w:p>
        </w:tc>
        <w:tc>
          <w:tcPr>
            <w:tcW w:w="2543" w:type="dxa"/>
            <w:tcMar>
              <w:top w:w="57" w:type="dxa"/>
              <w:left w:w="57" w:type="dxa"/>
              <w:bottom w:w="57" w:type="dxa"/>
              <w:right w:w="57" w:type="dxa"/>
            </w:tcMar>
          </w:tcPr>
          <w:p w14:paraId="631266C5" w14:textId="6B63D69B" w:rsidR="00FD16BE" w:rsidRDefault="00914224" w:rsidP="0030762F">
            <w:pPr>
              <w:rPr>
                <w:rFonts w:cs="Arial"/>
                <w:b/>
                <w:bCs/>
                <w:color w:val="E30478"/>
                <w:szCs w:val="24"/>
                <w:lang w:val="en-US"/>
              </w:rPr>
            </w:pPr>
            <w:r>
              <w:rPr>
                <w:rFonts w:cs="Arial"/>
                <w:szCs w:val="24"/>
                <w:lang w:val="en-US"/>
              </w:rPr>
              <w:t>Unity House/</w:t>
            </w:r>
            <w:r w:rsidR="000C049E">
              <w:rPr>
                <w:rFonts w:cs="Arial"/>
                <w:szCs w:val="24"/>
                <w:lang w:val="en-US"/>
              </w:rPr>
              <w:t>H</w:t>
            </w:r>
            <w:r>
              <w:rPr>
                <w:rFonts w:cs="Arial"/>
                <w:szCs w:val="24"/>
                <w:lang w:val="en-US"/>
              </w:rPr>
              <w:t>ybrid</w:t>
            </w:r>
          </w:p>
        </w:tc>
        <w:tc>
          <w:tcPr>
            <w:tcW w:w="2998" w:type="dxa"/>
            <w:tcMar>
              <w:top w:w="57" w:type="dxa"/>
              <w:left w:w="57" w:type="dxa"/>
              <w:bottom w:w="57" w:type="dxa"/>
              <w:right w:w="57" w:type="dxa"/>
            </w:tcMar>
          </w:tcPr>
          <w:p w14:paraId="3D6F11FE" w14:textId="70860640" w:rsidR="00FD16BE" w:rsidRDefault="7450767A" w:rsidP="0030762F">
            <w:pPr>
              <w:rPr>
                <w:rFonts w:cs="Arial"/>
                <w:lang w:val="en-US"/>
              </w:rPr>
            </w:pPr>
            <w:bookmarkStart w:id="0" w:name="_Hlk136869269"/>
            <w:r w:rsidRPr="329C751A">
              <w:rPr>
                <w:rFonts w:cs="Arial"/>
                <w:lang w:val="en-US"/>
              </w:rPr>
              <w:t>3</w:t>
            </w:r>
            <w:r w:rsidR="0C410C91" w:rsidRPr="329C751A">
              <w:rPr>
                <w:rFonts w:cs="Arial"/>
                <w:lang w:val="en-US"/>
              </w:rPr>
              <w:t>B</w:t>
            </w:r>
          </w:p>
          <w:p w14:paraId="53FD859B" w14:textId="36917B66" w:rsidR="003563EE" w:rsidRDefault="0021327B" w:rsidP="0021327B">
            <w:pPr>
              <w:rPr>
                <w:rFonts w:cs="Arial"/>
                <w:b/>
                <w:bCs/>
                <w:color w:val="E30478"/>
                <w:szCs w:val="24"/>
                <w:lang w:val="en-US"/>
              </w:rPr>
            </w:pPr>
            <w:r>
              <w:rPr>
                <w:rFonts w:cs="Arial"/>
                <w:szCs w:val="24"/>
                <w:lang w:val="en-US"/>
              </w:rPr>
              <w:t>Term Time plus 10 days</w:t>
            </w:r>
            <w:bookmarkEnd w:id="0"/>
          </w:p>
        </w:tc>
      </w:tr>
    </w:tbl>
    <w:p w14:paraId="3BB384FF" w14:textId="22F0B6A4" w:rsidR="00EF2FC3" w:rsidRPr="00D05211" w:rsidRDefault="0030762F" w:rsidP="00D05211">
      <w:pPr>
        <w:pStyle w:val="Heading2"/>
        <w:rPr>
          <w:rFonts w:cs="Arial"/>
        </w:rPr>
      </w:pPr>
      <w:r w:rsidRPr="0030762F">
        <w:t>About the role</w:t>
      </w:r>
    </w:p>
    <w:p w14:paraId="6BA783D4" w14:textId="78807EEA" w:rsidR="00A63754" w:rsidRDefault="00D05211" w:rsidP="7A2E2CA3">
      <w:pPr>
        <w:numPr>
          <w:ilvl w:val="0"/>
          <w:numId w:val="2"/>
        </w:numPr>
        <w:spacing w:before="60" w:after="60" w:line="276" w:lineRule="auto"/>
        <w:jc w:val="both"/>
        <w:rPr>
          <w:sz w:val="22"/>
        </w:rPr>
      </w:pPr>
      <w:r w:rsidRPr="7A2E2CA3">
        <w:rPr>
          <w:sz w:val="22"/>
        </w:rPr>
        <w:t>You will provide advice, guidance and training to a range of agencies promoting the education of children</w:t>
      </w:r>
      <w:r w:rsidR="00A63754" w:rsidRPr="7A2E2CA3">
        <w:rPr>
          <w:sz w:val="22"/>
        </w:rPr>
        <w:t xml:space="preserve"> in the following cohorts</w:t>
      </w:r>
      <w:r w:rsidR="1AE3A4A5" w:rsidRPr="7A2E2CA3">
        <w:rPr>
          <w:sz w:val="22"/>
        </w:rPr>
        <w:t>, primarily those who are not cared for</w:t>
      </w:r>
      <w:r w:rsidR="00A63754" w:rsidRPr="7A2E2CA3">
        <w:rPr>
          <w:sz w:val="22"/>
        </w:rPr>
        <w:t>:</w:t>
      </w:r>
    </w:p>
    <w:p w14:paraId="670FC93C" w14:textId="77777777" w:rsidR="00A63754" w:rsidRDefault="00A63754" w:rsidP="7A2E2CA3">
      <w:pPr>
        <w:numPr>
          <w:ilvl w:val="1"/>
          <w:numId w:val="2"/>
        </w:numPr>
        <w:spacing w:before="60" w:after="60" w:line="276" w:lineRule="auto"/>
        <w:jc w:val="both"/>
        <w:rPr>
          <w:sz w:val="22"/>
        </w:rPr>
      </w:pPr>
      <w:r w:rsidRPr="7A2E2CA3">
        <w:rPr>
          <w:sz w:val="22"/>
        </w:rPr>
        <w:t>Children on</w:t>
      </w:r>
      <w:r w:rsidR="00D05211" w:rsidRPr="7A2E2CA3">
        <w:rPr>
          <w:sz w:val="22"/>
        </w:rPr>
        <w:t xml:space="preserve"> Child Protection or Child in need plans</w:t>
      </w:r>
      <w:r w:rsidRPr="7A2E2CA3">
        <w:rPr>
          <w:sz w:val="22"/>
        </w:rPr>
        <w:t>.</w:t>
      </w:r>
    </w:p>
    <w:p w14:paraId="055B4E31" w14:textId="31B50C85" w:rsidR="00A63754" w:rsidRDefault="00A63754" w:rsidP="7A2E2CA3">
      <w:pPr>
        <w:numPr>
          <w:ilvl w:val="1"/>
          <w:numId w:val="2"/>
        </w:numPr>
        <w:spacing w:before="60" w:after="60" w:line="276" w:lineRule="auto"/>
        <w:jc w:val="both"/>
        <w:rPr>
          <w:sz w:val="22"/>
        </w:rPr>
      </w:pPr>
      <w:r w:rsidRPr="0FDA3566">
        <w:rPr>
          <w:sz w:val="22"/>
        </w:rPr>
        <w:t>Children who were p</w:t>
      </w:r>
      <w:r w:rsidR="00D05211" w:rsidRPr="0FDA3566">
        <w:rPr>
          <w:sz w:val="22"/>
        </w:rPr>
        <w:t xml:space="preserve">reviously Looked After and were </w:t>
      </w:r>
      <w:r w:rsidRPr="0FDA3566">
        <w:rPr>
          <w:sz w:val="22"/>
        </w:rPr>
        <w:t>A</w:t>
      </w:r>
      <w:r w:rsidR="00D05211" w:rsidRPr="0FDA3566">
        <w:rPr>
          <w:sz w:val="22"/>
        </w:rPr>
        <w:t>dopted, subject to a Child</w:t>
      </w:r>
      <w:r w:rsidR="40ED2905" w:rsidRPr="0FDA3566">
        <w:rPr>
          <w:sz w:val="22"/>
        </w:rPr>
        <w:t xml:space="preserve"> </w:t>
      </w:r>
      <w:r w:rsidR="00D05211" w:rsidRPr="0FDA3566">
        <w:rPr>
          <w:sz w:val="22"/>
        </w:rPr>
        <w:t xml:space="preserve">Arrangement Order or a Special Guardianship Order directly from care. </w:t>
      </w:r>
    </w:p>
    <w:p w14:paraId="6FABA960" w14:textId="59CF6B7C" w:rsidR="00D05211" w:rsidRDefault="00D05211" w:rsidP="7A2E2CA3">
      <w:pPr>
        <w:numPr>
          <w:ilvl w:val="1"/>
          <w:numId w:val="2"/>
        </w:numPr>
        <w:spacing w:before="60" w:after="60" w:line="276" w:lineRule="auto"/>
        <w:jc w:val="both"/>
        <w:rPr>
          <w:sz w:val="22"/>
        </w:rPr>
      </w:pPr>
      <w:r w:rsidRPr="7A2E2CA3">
        <w:rPr>
          <w:sz w:val="22"/>
        </w:rPr>
        <w:t>Children in formal Kinship Arrangements who are not and have never been looked after.</w:t>
      </w:r>
    </w:p>
    <w:p w14:paraId="08BD7CD5" w14:textId="0A4F06C2" w:rsidR="090ABA21" w:rsidRDefault="090ABA21" w:rsidP="7A2E2CA3">
      <w:pPr>
        <w:numPr>
          <w:ilvl w:val="1"/>
          <w:numId w:val="2"/>
        </w:numPr>
        <w:spacing w:before="60" w:after="60" w:line="276" w:lineRule="auto"/>
        <w:jc w:val="both"/>
        <w:rPr>
          <w:sz w:val="22"/>
        </w:rPr>
      </w:pPr>
      <w:r w:rsidRPr="7A2E2CA3">
        <w:rPr>
          <w:sz w:val="22"/>
        </w:rPr>
        <w:t>Other cohorts who may come under the remit of the Virtual School.</w:t>
      </w:r>
    </w:p>
    <w:p w14:paraId="291959D9" w14:textId="5F2DBFBF" w:rsidR="00A63754" w:rsidRDefault="00A63754" w:rsidP="7A2E2CA3">
      <w:pPr>
        <w:numPr>
          <w:ilvl w:val="0"/>
          <w:numId w:val="2"/>
        </w:numPr>
        <w:spacing w:before="60" w:after="60" w:line="276" w:lineRule="auto"/>
        <w:jc w:val="both"/>
        <w:rPr>
          <w:sz w:val="22"/>
        </w:rPr>
      </w:pPr>
      <w:r w:rsidRPr="7A2E2CA3">
        <w:rPr>
          <w:sz w:val="22"/>
        </w:rPr>
        <w:t xml:space="preserve">You will be the point of contact within the Virtual School team for queries relating to the education </w:t>
      </w:r>
      <w:r w:rsidR="5720B8EF" w:rsidRPr="7A2E2CA3">
        <w:rPr>
          <w:sz w:val="22"/>
        </w:rPr>
        <w:t xml:space="preserve">and inclusion </w:t>
      </w:r>
      <w:r w:rsidRPr="7A2E2CA3">
        <w:rPr>
          <w:sz w:val="22"/>
        </w:rPr>
        <w:t>of the above cohort and provide professional advice around statutory processes to schools</w:t>
      </w:r>
      <w:r w:rsidR="002100F8" w:rsidRPr="7A2E2CA3">
        <w:rPr>
          <w:sz w:val="22"/>
        </w:rPr>
        <w:t>, social worker</w:t>
      </w:r>
      <w:r w:rsidRPr="7A2E2CA3">
        <w:rPr>
          <w:sz w:val="22"/>
        </w:rPr>
        <w:t xml:space="preserve"> an</w:t>
      </w:r>
      <w:r w:rsidR="002100F8" w:rsidRPr="7A2E2CA3">
        <w:rPr>
          <w:sz w:val="22"/>
        </w:rPr>
        <w:t>d parents and special guardians.</w:t>
      </w:r>
    </w:p>
    <w:p w14:paraId="7E2C3435" w14:textId="0A86A67E" w:rsidR="68B570A1" w:rsidRDefault="68B570A1" w:rsidP="7A2E2CA3">
      <w:pPr>
        <w:numPr>
          <w:ilvl w:val="0"/>
          <w:numId w:val="2"/>
        </w:numPr>
        <w:spacing w:before="60" w:after="60" w:line="276" w:lineRule="auto"/>
        <w:jc w:val="both"/>
        <w:rPr>
          <w:sz w:val="22"/>
        </w:rPr>
      </w:pPr>
      <w:r w:rsidRPr="7A2E2CA3">
        <w:rPr>
          <w:sz w:val="22"/>
        </w:rPr>
        <w:t xml:space="preserve">You will support in the planning and delivery of training to a variety of audiences </w:t>
      </w:r>
    </w:p>
    <w:p w14:paraId="010BB6AB" w14:textId="122A6732" w:rsidR="68B570A1" w:rsidRDefault="68B570A1" w:rsidP="7A2E2CA3">
      <w:pPr>
        <w:numPr>
          <w:ilvl w:val="0"/>
          <w:numId w:val="2"/>
        </w:numPr>
        <w:spacing w:before="60" w:after="60" w:line="276" w:lineRule="auto"/>
        <w:jc w:val="both"/>
        <w:rPr>
          <w:sz w:val="22"/>
        </w:rPr>
      </w:pPr>
      <w:r w:rsidRPr="7A2E2CA3">
        <w:rPr>
          <w:sz w:val="22"/>
        </w:rPr>
        <w:t>You will contribute to the development of materials and information relevant to the needs to supporting the needs of the cohort, ensuring that best practice is developed and adopted.</w:t>
      </w:r>
    </w:p>
    <w:p w14:paraId="74A3974D" w14:textId="705A1D7C" w:rsidR="00EF2FC3" w:rsidRDefault="00EF2FC3" w:rsidP="7A2E2CA3">
      <w:pPr>
        <w:numPr>
          <w:ilvl w:val="0"/>
          <w:numId w:val="2"/>
        </w:numPr>
        <w:spacing w:before="60" w:after="60" w:line="276" w:lineRule="auto"/>
        <w:jc w:val="both"/>
        <w:rPr>
          <w:sz w:val="22"/>
        </w:rPr>
      </w:pPr>
      <w:r w:rsidRPr="7A2E2CA3">
        <w:rPr>
          <w:sz w:val="22"/>
        </w:rPr>
        <w:t xml:space="preserve">You will understand and be passionate about the importance of </w:t>
      </w:r>
      <w:r w:rsidR="404E1C97" w:rsidRPr="7A2E2CA3">
        <w:rPr>
          <w:sz w:val="22"/>
        </w:rPr>
        <w:t xml:space="preserve">belonging, </w:t>
      </w:r>
      <w:r w:rsidRPr="7A2E2CA3">
        <w:rPr>
          <w:sz w:val="22"/>
        </w:rPr>
        <w:t xml:space="preserve">inclusion and trauma responsive </w:t>
      </w:r>
      <w:r w:rsidR="2F6E31BD" w:rsidRPr="7A2E2CA3">
        <w:rPr>
          <w:sz w:val="22"/>
        </w:rPr>
        <w:t xml:space="preserve">and relational </w:t>
      </w:r>
      <w:r w:rsidRPr="7A2E2CA3">
        <w:rPr>
          <w:sz w:val="22"/>
        </w:rPr>
        <w:t>practices</w:t>
      </w:r>
      <w:r w:rsidR="1E675446" w:rsidRPr="7A2E2CA3">
        <w:rPr>
          <w:sz w:val="22"/>
        </w:rPr>
        <w:t xml:space="preserve"> and be able to use this to provide advice and advocacy.</w:t>
      </w:r>
    </w:p>
    <w:p w14:paraId="0CC46BB6" w14:textId="49752007" w:rsidR="00A63754" w:rsidRDefault="00A63754" w:rsidP="7A2E2CA3">
      <w:pPr>
        <w:numPr>
          <w:ilvl w:val="0"/>
          <w:numId w:val="2"/>
        </w:numPr>
        <w:spacing w:before="60" w:after="60" w:line="276" w:lineRule="auto"/>
        <w:jc w:val="both"/>
        <w:rPr>
          <w:sz w:val="22"/>
        </w:rPr>
      </w:pPr>
      <w:r w:rsidRPr="7A2E2CA3">
        <w:rPr>
          <w:sz w:val="22"/>
        </w:rPr>
        <w:t xml:space="preserve">You will </w:t>
      </w:r>
      <w:r w:rsidR="64B00818" w:rsidRPr="7A2E2CA3">
        <w:rPr>
          <w:sz w:val="22"/>
        </w:rPr>
        <w:t xml:space="preserve">support the Lead Advisor in </w:t>
      </w:r>
      <w:r w:rsidRPr="7A2E2CA3">
        <w:rPr>
          <w:sz w:val="22"/>
        </w:rPr>
        <w:t>attend</w:t>
      </w:r>
      <w:r w:rsidR="4F0A7A7E" w:rsidRPr="7A2E2CA3">
        <w:rPr>
          <w:sz w:val="22"/>
        </w:rPr>
        <w:t>ance at</w:t>
      </w:r>
      <w:r w:rsidRPr="7A2E2CA3">
        <w:rPr>
          <w:sz w:val="22"/>
        </w:rPr>
        <w:t xml:space="preserve"> local and regional network meetings and represent Salford Virtual School and keep abreast of current developments and good practice.</w:t>
      </w:r>
    </w:p>
    <w:p w14:paraId="40DB311A" w14:textId="1FA72831" w:rsidR="0030762F" w:rsidRDefault="0030762F" w:rsidP="00914224">
      <w:pPr>
        <w:pStyle w:val="Heading2"/>
        <w:rPr>
          <w:lang w:val="en-US"/>
        </w:rPr>
      </w:pPr>
      <w:r>
        <w:rPr>
          <w:lang w:val="en-US"/>
        </w:rPr>
        <w:t>Key outcomes</w:t>
      </w:r>
    </w:p>
    <w:p w14:paraId="0F5BA7CB" w14:textId="18B19D70" w:rsidR="005F7048" w:rsidRPr="00CA1EEF" w:rsidRDefault="00A63754" w:rsidP="00CA1EEF">
      <w:pPr>
        <w:pStyle w:val="ListParagraph"/>
        <w:numPr>
          <w:ilvl w:val="0"/>
          <w:numId w:val="1"/>
        </w:numPr>
        <w:spacing w:after="200" w:line="276" w:lineRule="auto"/>
        <w:jc w:val="both"/>
        <w:rPr>
          <w:sz w:val="22"/>
        </w:rPr>
      </w:pPr>
      <w:r>
        <w:rPr>
          <w:sz w:val="22"/>
        </w:rPr>
        <w:t>Accurate and timely advice is given to ensure that statutory</w:t>
      </w:r>
      <w:r w:rsidR="0062652C">
        <w:rPr>
          <w:sz w:val="22"/>
        </w:rPr>
        <w:t xml:space="preserve"> and </w:t>
      </w:r>
      <w:proofErr w:type="spellStart"/>
      <w:r w:rsidR="0062652C">
        <w:rPr>
          <w:sz w:val="22"/>
        </w:rPr>
        <w:t>non statutory</w:t>
      </w:r>
      <w:proofErr w:type="spellEnd"/>
      <w:r>
        <w:rPr>
          <w:sz w:val="22"/>
        </w:rPr>
        <w:t xml:space="preserve"> duties of the local authority are fulfilled in order to ensure that all formal legal requirements are discharged and all locally agreed operational procedures are maintained. </w:t>
      </w:r>
    </w:p>
    <w:p w14:paraId="4A40E186" w14:textId="1773F38F" w:rsidR="005F7048" w:rsidRPr="00EF2FC3" w:rsidRDefault="005F7048" w:rsidP="005F7048">
      <w:pPr>
        <w:pStyle w:val="ListParagraph"/>
        <w:numPr>
          <w:ilvl w:val="0"/>
          <w:numId w:val="1"/>
        </w:numPr>
        <w:spacing w:after="200" w:line="276" w:lineRule="auto"/>
        <w:jc w:val="both"/>
        <w:rPr>
          <w:sz w:val="22"/>
        </w:rPr>
      </w:pPr>
      <w:r w:rsidRPr="00EF2FC3">
        <w:rPr>
          <w:sz w:val="22"/>
        </w:rPr>
        <w:t xml:space="preserve">Relationships with </w:t>
      </w:r>
      <w:r w:rsidR="6355F6A5" w:rsidRPr="00EF2FC3">
        <w:rPr>
          <w:sz w:val="22"/>
        </w:rPr>
        <w:t xml:space="preserve">other professionals, </w:t>
      </w:r>
      <w:r w:rsidRPr="00EF2FC3">
        <w:rPr>
          <w:sz w:val="22"/>
        </w:rPr>
        <w:t>young people and their parents/carers are productive and set high expectations for the young person, taking into account their views and advocating on their behalf</w:t>
      </w:r>
      <w:r w:rsidR="0DE4CA53" w:rsidRPr="00EF2FC3">
        <w:rPr>
          <w:sz w:val="22"/>
        </w:rPr>
        <w:t>.</w:t>
      </w:r>
    </w:p>
    <w:p w14:paraId="607FBE5E" w14:textId="14821CEB" w:rsidR="005F7048" w:rsidRPr="00517A33" w:rsidRDefault="005F7048" w:rsidP="00517A33">
      <w:pPr>
        <w:pStyle w:val="ListParagraph"/>
        <w:numPr>
          <w:ilvl w:val="0"/>
          <w:numId w:val="1"/>
        </w:numPr>
        <w:spacing w:after="200" w:line="276" w:lineRule="auto"/>
        <w:jc w:val="both"/>
        <w:rPr>
          <w:sz w:val="22"/>
        </w:rPr>
      </w:pPr>
      <w:r w:rsidRPr="00EF2FC3">
        <w:rPr>
          <w:sz w:val="22"/>
        </w:rPr>
        <w:t xml:space="preserve">Complex operational relationships with schools and partner agencies are managed well </w:t>
      </w:r>
      <w:r w:rsidR="7D841231" w:rsidRPr="00EF2FC3">
        <w:rPr>
          <w:sz w:val="22"/>
        </w:rPr>
        <w:t>and ensure that the child remains at the centre of decision making</w:t>
      </w:r>
      <w:r w:rsidR="7BE84BA6" w:rsidRPr="00EF2FC3">
        <w:rPr>
          <w:sz w:val="22"/>
        </w:rPr>
        <w:t>.</w:t>
      </w:r>
      <w:r w:rsidR="0AB3896B" w:rsidRPr="00517A33">
        <w:rPr>
          <w:sz w:val="22"/>
        </w:rPr>
        <w:t>.</w:t>
      </w:r>
    </w:p>
    <w:p w14:paraId="1FB70CC5" w14:textId="0B7216E8" w:rsidR="005F7048" w:rsidRPr="00EF2FC3" w:rsidRDefault="005F7048" w:rsidP="005F7048">
      <w:pPr>
        <w:pStyle w:val="ListParagraph"/>
        <w:numPr>
          <w:ilvl w:val="0"/>
          <w:numId w:val="1"/>
        </w:numPr>
        <w:spacing w:after="200" w:line="276" w:lineRule="auto"/>
        <w:jc w:val="both"/>
        <w:rPr>
          <w:sz w:val="22"/>
        </w:rPr>
      </w:pPr>
      <w:r w:rsidRPr="00EF2FC3">
        <w:rPr>
          <w:sz w:val="22"/>
        </w:rPr>
        <w:lastRenderedPageBreak/>
        <w:t>Advice, guidance, support and good communication practices engage all partners</w:t>
      </w:r>
      <w:r w:rsidR="4F98F585" w:rsidRPr="00EF2FC3">
        <w:rPr>
          <w:sz w:val="22"/>
        </w:rPr>
        <w:t>.</w:t>
      </w:r>
    </w:p>
    <w:p w14:paraId="4C71A0BB" w14:textId="381882BF" w:rsidR="005F7048" w:rsidRPr="00EF2FC3" w:rsidRDefault="005F7048" w:rsidP="005F7048">
      <w:pPr>
        <w:pStyle w:val="ListParagraph"/>
        <w:numPr>
          <w:ilvl w:val="0"/>
          <w:numId w:val="1"/>
        </w:numPr>
        <w:spacing w:after="200" w:line="276" w:lineRule="auto"/>
        <w:jc w:val="both"/>
        <w:rPr>
          <w:sz w:val="22"/>
        </w:rPr>
      </w:pPr>
      <w:r w:rsidRPr="00EF2FC3">
        <w:rPr>
          <w:sz w:val="22"/>
        </w:rPr>
        <w:t>Good practice is disseminated effectively and implemented across all services</w:t>
      </w:r>
      <w:r w:rsidR="2C6BFE2B" w:rsidRPr="00EF2FC3">
        <w:rPr>
          <w:sz w:val="22"/>
        </w:rPr>
        <w:t>.</w:t>
      </w:r>
    </w:p>
    <w:p w14:paraId="50804C8F" w14:textId="7BA2E433" w:rsidR="004825EC" w:rsidRPr="004133C8" w:rsidRDefault="005F7048" w:rsidP="004133C8">
      <w:pPr>
        <w:pStyle w:val="ListParagraph"/>
        <w:numPr>
          <w:ilvl w:val="0"/>
          <w:numId w:val="1"/>
        </w:numPr>
        <w:spacing w:after="200" w:line="276" w:lineRule="auto"/>
        <w:jc w:val="both"/>
        <w:rPr>
          <w:sz w:val="22"/>
        </w:rPr>
      </w:pPr>
      <w:r w:rsidRPr="00EF2FC3">
        <w:rPr>
          <w:sz w:val="22"/>
        </w:rPr>
        <w:t xml:space="preserve">Sensitive and effective dealing of, sometimes difficult and challenging, telephone and </w:t>
      </w:r>
      <w:r w:rsidR="004133C8">
        <w:rPr>
          <w:sz w:val="22"/>
        </w:rPr>
        <w:t xml:space="preserve">written </w:t>
      </w:r>
      <w:r w:rsidR="004133C8" w:rsidRPr="00EF2FC3">
        <w:rPr>
          <w:sz w:val="22"/>
        </w:rPr>
        <w:t>queries</w:t>
      </w:r>
      <w:r w:rsidRPr="00EF2FC3">
        <w:rPr>
          <w:sz w:val="22"/>
        </w:rPr>
        <w:t xml:space="preserve"> and complaints</w:t>
      </w:r>
      <w:r w:rsidR="6E644D6B" w:rsidRPr="00EF2FC3">
        <w:rPr>
          <w:sz w:val="22"/>
        </w:rPr>
        <w:t>.</w:t>
      </w:r>
      <w:r w:rsidRPr="004133C8">
        <w:rPr>
          <w:sz w:val="22"/>
        </w:rPr>
        <w:t xml:space="preserve"> </w:t>
      </w:r>
    </w:p>
    <w:p w14:paraId="3F43FAB1" w14:textId="77777777" w:rsidR="00434302" w:rsidRDefault="00434302" w:rsidP="00D564DD">
      <w:pPr>
        <w:pStyle w:val="Heading2"/>
        <w:framePr w:hSpace="180" w:wrap="around" w:vAnchor="text" w:hAnchor="page" w:x="691" w:y="-399"/>
        <w:rPr>
          <w:lang w:val="en-US"/>
        </w:rPr>
      </w:pPr>
      <w:bookmarkStart w:id="1" w:name="_Hlk136348747"/>
      <w:r>
        <w:rPr>
          <w:lang w:val="en-US"/>
        </w:rPr>
        <w:t>What we need from you</w:t>
      </w:r>
    </w:p>
    <w:bookmarkEnd w:id="1"/>
    <w:p w14:paraId="33EF292E" w14:textId="5B118B7D" w:rsidR="0079507D" w:rsidRPr="00EF2FC3" w:rsidRDefault="00614182" w:rsidP="00554C3C">
      <w:pPr>
        <w:pStyle w:val="ListParagraph"/>
        <w:framePr w:hSpace="180" w:wrap="around" w:vAnchor="text" w:hAnchor="page" w:x="691" w:y="-399"/>
        <w:numPr>
          <w:ilvl w:val="0"/>
          <w:numId w:val="6"/>
        </w:numPr>
        <w:spacing w:after="200" w:line="276" w:lineRule="auto"/>
        <w:jc w:val="both"/>
        <w:rPr>
          <w:sz w:val="22"/>
        </w:rPr>
      </w:pPr>
      <w:r w:rsidRPr="00EF2FC3">
        <w:rPr>
          <w:sz w:val="22"/>
        </w:rPr>
        <w:t>P</w:t>
      </w:r>
      <w:r w:rsidR="0079507D" w:rsidRPr="00EF2FC3">
        <w:rPr>
          <w:sz w:val="22"/>
        </w:rPr>
        <w:t xml:space="preserve">assion and determination to ensure that </w:t>
      </w:r>
      <w:r w:rsidR="00554C3C" w:rsidRPr="00EF2FC3">
        <w:rPr>
          <w:sz w:val="22"/>
        </w:rPr>
        <w:t xml:space="preserve">our children </w:t>
      </w:r>
      <w:r w:rsidR="0079507D" w:rsidRPr="00EF2FC3">
        <w:rPr>
          <w:sz w:val="22"/>
        </w:rPr>
        <w:t xml:space="preserve">achieve the best possible </w:t>
      </w:r>
      <w:r w:rsidR="00512BA6" w:rsidRPr="00EF2FC3">
        <w:rPr>
          <w:sz w:val="22"/>
        </w:rPr>
        <w:t xml:space="preserve">educational </w:t>
      </w:r>
      <w:r w:rsidR="0079507D" w:rsidRPr="00EF2FC3">
        <w:rPr>
          <w:sz w:val="22"/>
        </w:rPr>
        <w:t>outcomes</w:t>
      </w:r>
      <w:r w:rsidR="0062652C">
        <w:rPr>
          <w:sz w:val="22"/>
        </w:rPr>
        <w:t>.</w:t>
      </w:r>
      <w:r w:rsidR="00D564DD" w:rsidRPr="00EF2FC3">
        <w:rPr>
          <w:sz w:val="22"/>
        </w:rPr>
        <w:t xml:space="preserve"> </w:t>
      </w:r>
    </w:p>
    <w:p w14:paraId="1F474E2A" w14:textId="77777777" w:rsidR="00554C3C" w:rsidRDefault="00554C3C" w:rsidP="00554C3C">
      <w:pPr>
        <w:pStyle w:val="ListParagraph"/>
        <w:framePr w:hSpace="180" w:wrap="around" w:vAnchor="text" w:hAnchor="page" w:x="691" w:y="-399"/>
        <w:numPr>
          <w:ilvl w:val="0"/>
          <w:numId w:val="6"/>
        </w:numPr>
        <w:spacing w:after="200" w:line="276" w:lineRule="auto"/>
        <w:jc w:val="both"/>
        <w:rPr>
          <w:sz w:val="22"/>
        </w:rPr>
      </w:pPr>
      <w:r w:rsidRPr="00EF2FC3">
        <w:rPr>
          <w:sz w:val="22"/>
        </w:rPr>
        <w:t>Experience of working with or in schools, with the ability to establish and manage good working relationships with colleagues at all levels.</w:t>
      </w:r>
    </w:p>
    <w:p w14:paraId="5E0605B6" w14:textId="130009D5" w:rsidR="0062652C" w:rsidRPr="00EF2FC3" w:rsidRDefault="0062652C" w:rsidP="00554C3C">
      <w:pPr>
        <w:pStyle w:val="ListParagraph"/>
        <w:framePr w:hSpace="180" w:wrap="around" w:vAnchor="text" w:hAnchor="page" w:x="691" w:y="-399"/>
        <w:numPr>
          <w:ilvl w:val="0"/>
          <w:numId w:val="6"/>
        </w:numPr>
        <w:spacing w:after="200" w:line="276" w:lineRule="auto"/>
        <w:jc w:val="both"/>
        <w:rPr>
          <w:sz w:val="22"/>
        </w:rPr>
      </w:pPr>
      <w:r>
        <w:rPr>
          <w:sz w:val="22"/>
        </w:rPr>
        <w:t>Knowledge of Education legislation and statutory and non-statutory guidance relating to admissions, attendance and exclusions as well as guidance relating to the work of the Virtual School.</w:t>
      </w:r>
    </w:p>
    <w:p w14:paraId="0D8E6F09" w14:textId="7B5677C6" w:rsidR="00554C3C" w:rsidRPr="00EF2FC3" w:rsidRDefault="00554C3C" w:rsidP="00554C3C">
      <w:pPr>
        <w:pStyle w:val="ListParagraph"/>
        <w:framePr w:hSpace="180" w:wrap="around" w:vAnchor="text" w:hAnchor="page" w:x="691" w:y="-399"/>
        <w:numPr>
          <w:ilvl w:val="0"/>
          <w:numId w:val="6"/>
        </w:numPr>
        <w:spacing w:after="200" w:line="276" w:lineRule="auto"/>
        <w:jc w:val="both"/>
        <w:rPr>
          <w:sz w:val="22"/>
        </w:rPr>
      </w:pPr>
      <w:r w:rsidRPr="00EF2FC3">
        <w:rPr>
          <w:sz w:val="22"/>
        </w:rPr>
        <w:t>Experience of working in an education setting or local authority in a role relating to school attendanc</w:t>
      </w:r>
      <w:r w:rsidR="0062652C">
        <w:rPr>
          <w:sz w:val="22"/>
        </w:rPr>
        <w:t>e and / or inclusion</w:t>
      </w:r>
      <w:r w:rsidRPr="00EF2FC3">
        <w:rPr>
          <w:sz w:val="22"/>
        </w:rPr>
        <w:t>.</w:t>
      </w:r>
    </w:p>
    <w:p w14:paraId="2C467494" w14:textId="65004756" w:rsidR="00554C3C" w:rsidRPr="00EF2FC3" w:rsidRDefault="00554C3C" w:rsidP="00554C3C">
      <w:pPr>
        <w:pStyle w:val="ListParagraph"/>
        <w:framePr w:hSpace="180" w:wrap="around" w:vAnchor="text" w:hAnchor="page" w:x="691" w:y="-399"/>
        <w:numPr>
          <w:ilvl w:val="0"/>
          <w:numId w:val="6"/>
        </w:numPr>
        <w:spacing w:after="200" w:line="276" w:lineRule="auto"/>
        <w:jc w:val="both"/>
        <w:rPr>
          <w:sz w:val="22"/>
        </w:rPr>
      </w:pPr>
      <w:r w:rsidRPr="00EF2FC3">
        <w:rPr>
          <w:sz w:val="22"/>
        </w:rPr>
        <w:t>A flexible approach to work and a high level of reliability, initiative and creativity with a solution-focused approach to working.</w:t>
      </w:r>
    </w:p>
    <w:p w14:paraId="56BD895B" w14:textId="44110CA0" w:rsidR="00554C3C" w:rsidRPr="00EF2FC3" w:rsidRDefault="00554C3C" w:rsidP="00554C3C">
      <w:pPr>
        <w:pStyle w:val="ListParagraph"/>
        <w:framePr w:hSpace="180" w:wrap="around" w:vAnchor="text" w:hAnchor="page" w:x="691" w:y="-399"/>
        <w:numPr>
          <w:ilvl w:val="0"/>
          <w:numId w:val="6"/>
        </w:numPr>
        <w:spacing w:after="200" w:line="276" w:lineRule="auto"/>
        <w:jc w:val="both"/>
        <w:rPr>
          <w:sz w:val="22"/>
        </w:rPr>
      </w:pPr>
      <w:r w:rsidRPr="00EF2FC3">
        <w:rPr>
          <w:sz w:val="22"/>
        </w:rPr>
        <w:t xml:space="preserve">Good levels of literacy and numeracy and ability to work accurately with attendance </w:t>
      </w:r>
      <w:r w:rsidR="00096EBB" w:rsidRPr="00EF2FC3">
        <w:rPr>
          <w:sz w:val="22"/>
        </w:rPr>
        <w:t xml:space="preserve">and other </w:t>
      </w:r>
      <w:r w:rsidRPr="00EF2FC3">
        <w:rPr>
          <w:sz w:val="22"/>
        </w:rPr>
        <w:t>dat</w:t>
      </w:r>
      <w:r w:rsidR="00096EBB" w:rsidRPr="00EF2FC3">
        <w:rPr>
          <w:sz w:val="22"/>
        </w:rPr>
        <w:t>a, having a good eye for detail.</w:t>
      </w:r>
    </w:p>
    <w:p w14:paraId="2CA59467" w14:textId="77777777" w:rsidR="00554C3C" w:rsidRPr="00EF2FC3" w:rsidRDefault="00554C3C" w:rsidP="00554C3C">
      <w:pPr>
        <w:pStyle w:val="ListParagraph"/>
        <w:framePr w:hSpace="180" w:wrap="around" w:vAnchor="text" w:hAnchor="page" w:x="691" w:y="-399"/>
        <w:numPr>
          <w:ilvl w:val="0"/>
          <w:numId w:val="6"/>
        </w:numPr>
        <w:spacing w:after="200" w:line="276" w:lineRule="auto"/>
        <w:jc w:val="both"/>
        <w:rPr>
          <w:sz w:val="22"/>
        </w:rPr>
      </w:pPr>
      <w:r w:rsidRPr="00EF2FC3">
        <w:rPr>
          <w:sz w:val="22"/>
        </w:rPr>
        <w:t>A good level of competency in basic computer skills including the use of Excel, Teams, management information systems such as Liquid Logic, having regard to the GDPR and associated policies.</w:t>
      </w:r>
    </w:p>
    <w:p w14:paraId="25F3101C" w14:textId="77777777" w:rsidR="00554C3C" w:rsidRPr="00EF2FC3" w:rsidRDefault="00554C3C" w:rsidP="00554C3C">
      <w:pPr>
        <w:pStyle w:val="ListParagraph"/>
        <w:framePr w:hSpace="180" w:wrap="around" w:vAnchor="text" w:hAnchor="page" w:x="691" w:y="-399"/>
        <w:numPr>
          <w:ilvl w:val="0"/>
          <w:numId w:val="6"/>
        </w:numPr>
        <w:spacing w:after="200" w:line="276" w:lineRule="auto"/>
        <w:jc w:val="both"/>
        <w:rPr>
          <w:sz w:val="22"/>
        </w:rPr>
      </w:pPr>
      <w:r w:rsidRPr="00EF2FC3">
        <w:rPr>
          <w:sz w:val="22"/>
        </w:rPr>
        <w:t>Good interpersonal skills, with the ability to quickly build relationships, to work independently and in a team situation</w:t>
      </w:r>
    </w:p>
    <w:p w14:paraId="21A66AB4" w14:textId="77777777" w:rsidR="00554C3C" w:rsidRPr="00EF2FC3" w:rsidRDefault="00554C3C" w:rsidP="00554C3C">
      <w:pPr>
        <w:pStyle w:val="ListParagraph"/>
        <w:framePr w:hSpace="180" w:wrap="around" w:vAnchor="text" w:hAnchor="page" w:x="691" w:y="-399"/>
        <w:numPr>
          <w:ilvl w:val="0"/>
          <w:numId w:val="6"/>
        </w:numPr>
        <w:spacing w:after="200" w:line="276" w:lineRule="auto"/>
        <w:jc w:val="both"/>
        <w:rPr>
          <w:sz w:val="22"/>
        </w:rPr>
      </w:pPr>
      <w:r w:rsidRPr="00EF2FC3">
        <w:rPr>
          <w:sz w:val="22"/>
        </w:rPr>
        <w:t>Deal with confidential information discreetly with in the requirements of GDPR</w:t>
      </w:r>
    </w:p>
    <w:p w14:paraId="3AB74490" w14:textId="77777777" w:rsidR="00554C3C" w:rsidRPr="00EF2FC3" w:rsidRDefault="00554C3C" w:rsidP="00554C3C">
      <w:pPr>
        <w:pStyle w:val="ListParagraph"/>
        <w:framePr w:hSpace="180" w:wrap="around" w:vAnchor="text" w:hAnchor="page" w:x="691" w:y="-399"/>
        <w:numPr>
          <w:ilvl w:val="0"/>
          <w:numId w:val="6"/>
        </w:numPr>
        <w:spacing w:after="200" w:line="276" w:lineRule="auto"/>
        <w:jc w:val="both"/>
        <w:rPr>
          <w:sz w:val="22"/>
        </w:rPr>
      </w:pPr>
      <w:r w:rsidRPr="00EF2FC3">
        <w:rPr>
          <w:sz w:val="22"/>
        </w:rPr>
        <w:t>Established written and verbal communication skills appropriately and sensitively  applied and adapted to a variety of audiences</w:t>
      </w:r>
    </w:p>
    <w:p w14:paraId="23CE109F" w14:textId="0A36393B" w:rsidR="00554C3C" w:rsidRPr="00EF2FC3" w:rsidRDefault="00554C3C" w:rsidP="00554C3C">
      <w:pPr>
        <w:pStyle w:val="ListParagraph"/>
        <w:framePr w:hSpace="180" w:wrap="around" w:vAnchor="text" w:hAnchor="page" w:x="691" w:y="-399"/>
        <w:numPr>
          <w:ilvl w:val="0"/>
          <w:numId w:val="6"/>
        </w:numPr>
        <w:spacing w:after="200" w:line="276" w:lineRule="auto"/>
        <w:jc w:val="both"/>
        <w:rPr>
          <w:sz w:val="22"/>
        </w:rPr>
      </w:pPr>
      <w:r w:rsidRPr="00EF2FC3">
        <w:rPr>
          <w:sz w:val="22"/>
        </w:rPr>
        <w:t>Experience of working with people in sometimes highly charged and/or emotional situations</w:t>
      </w:r>
    </w:p>
    <w:p w14:paraId="033C7105" w14:textId="5D1E2134" w:rsidR="00554C3C" w:rsidRPr="00EF2FC3" w:rsidRDefault="00554C3C" w:rsidP="00B85646">
      <w:pPr>
        <w:pStyle w:val="ListParagraph"/>
        <w:framePr w:hSpace="180" w:wrap="around" w:vAnchor="text" w:hAnchor="page" w:x="691" w:y="-399"/>
        <w:numPr>
          <w:ilvl w:val="0"/>
          <w:numId w:val="6"/>
        </w:numPr>
        <w:spacing w:after="200" w:line="276" w:lineRule="auto"/>
        <w:jc w:val="both"/>
        <w:rPr>
          <w:sz w:val="22"/>
        </w:rPr>
      </w:pPr>
      <w:r w:rsidRPr="00EF2FC3">
        <w:rPr>
          <w:sz w:val="22"/>
        </w:rPr>
        <w:t>Systematic approach to planning and prioritising competing demands, whilst working accurately to tight deadlines</w:t>
      </w:r>
    </w:p>
    <w:p w14:paraId="47EE4F90" w14:textId="77777777" w:rsidR="00554C3C" w:rsidRPr="00EF2FC3" w:rsidRDefault="00554C3C" w:rsidP="00554C3C">
      <w:pPr>
        <w:pStyle w:val="ListParagraph"/>
        <w:framePr w:hSpace="180" w:wrap="around" w:vAnchor="text" w:hAnchor="page" w:x="691" w:y="-399"/>
        <w:numPr>
          <w:ilvl w:val="0"/>
          <w:numId w:val="6"/>
        </w:numPr>
        <w:spacing w:after="200" w:line="276" w:lineRule="auto"/>
        <w:jc w:val="both"/>
        <w:rPr>
          <w:sz w:val="22"/>
        </w:rPr>
      </w:pPr>
      <w:r w:rsidRPr="00EF2FC3">
        <w:rPr>
          <w:sz w:val="22"/>
        </w:rPr>
        <w:t>Commitment to and understanding of inclusion, diversity and equality</w:t>
      </w:r>
    </w:p>
    <w:p w14:paraId="638374C0" w14:textId="77777777" w:rsidR="00554C3C" w:rsidRPr="00EF2FC3" w:rsidRDefault="00A05BE5" w:rsidP="00554C3C">
      <w:pPr>
        <w:pStyle w:val="ListParagraph"/>
        <w:framePr w:hSpace="180" w:wrap="around" w:vAnchor="text" w:hAnchor="page" w:x="691" w:y="-399"/>
        <w:numPr>
          <w:ilvl w:val="0"/>
          <w:numId w:val="6"/>
        </w:numPr>
        <w:spacing w:after="200" w:line="276" w:lineRule="auto"/>
        <w:jc w:val="both"/>
        <w:rPr>
          <w:sz w:val="22"/>
        </w:rPr>
      </w:pPr>
      <w:r w:rsidRPr="00EF2FC3">
        <w:rPr>
          <w:sz w:val="22"/>
        </w:rPr>
        <w:t>Willingness to work outside normal hours from time to time</w:t>
      </w:r>
    </w:p>
    <w:p w14:paraId="48D4A91E" w14:textId="41ED20DB" w:rsidR="00554C3C" w:rsidRPr="00EF2FC3" w:rsidRDefault="004825EC" w:rsidP="00554C3C">
      <w:pPr>
        <w:pStyle w:val="ListParagraph"/>
        <w:framePr w:hSpace="180" w:wrap="around" w:vAnchor="text" w:hAnchor="page" w:x="691" w:y="-399"/>
        <w:numPr>
          <w:ilvl w:val="0"/>
          <w:numId w:val="6"/>
        </w:numPr>
        <w:spacing w:after="200" w:line="276" w:lineRule="auto"/>
        <w:jc w:val="both"/>
        <w:rPr>
          <w:sz w:val="22"/>
        </w:rPr>
      </w:pPr>
      <w:r w:rsidRPr="00EF2FC3">
        <w:rPr>
          <w:sz w:val="22"/>
        </w:rPr>
        <w:t xml:space="preserve">Ability to drive and willingness to attend </w:t>
      </w:r>
      <w:r w:rsidR="00554C3C" w:rsidRPr="00EF2FC3">
        <w:rPr>
          <w:sz w:val="22"/>
        </w:rPr>
        <w:t xml:space="preserve">occasional </w:t>
      </w:r>
      <w:r w:rsidRPr="00EF2FC3">
        <w:rPr>
          <w:sz w:val="22"/>
        </w:rPr>
        <w:t>meetings in schools and other settings</w:t>
      </w:r>
      <w:r w:rsidR="0062652C">
        <w:rPr>
          <w:sz w:val="22"/>
        </w:rPr>
        <w:t xml:space="preserve"> and deliver training.</w:t>
      </w:r>
      <w:r w:rsidRPr="00EF2FC3">
        <w:rPr>
          <w:sz w:val="22"/>
        </w:rPr>
        <w:t xml:space="preserve"> </w:t>
      </w:r>
    </w:p>
    <w:p w14:paraId="45741803" w14:textId="39B38883" w:rsidR="004825EC" w:rsidRPr="00EF2FC3" w:rsidRDefault="004825EC" w:rsidP="00554C3C">
      <w:pPr>
        <w:pStyle w:val="ListParagraph"/>
        <w:framePr w:hSpace="180" w:wrap="around" w:vAnchor="text" w:hAnchor="page" w:x="691" w:y="-399"/>
        <w:numPr>
          <w:ilvl w:val="0"/>
          <w:numId w:val="6"/>
        </w:numPr>
        <w:spacing w:after="200" w:line="276" w:lineRule="auto"/>
        <w:jc w:val="both"/>
        <w:rPr>
          <w:sz w:val="22"/>
        </w:rPr>
      </w:pPr>
      <w:r w:rsidRPr="00EF2FC3">
        <w:rPr>
          <w:sz w:val="22"/>
        </w:rPr>
        <w:t xml:space="preserve">You will carry out your duties to the highest standard, with full regard to the City Council’s and Service’s policies, procedures, protocols and Code of Conduct  </w:t>
      </w:r>
    </w:p>
    <w:p w14:paraId="11CA0DB3" w14:textId="6965045E" w:rsidR="004825EC" w:rsidRPr="00EF2FC3" w:rsidRDefault="004825EC" w:rsidP="00554C3C">
      <w:pPr>
        <w:pStyle w:val="ListParagraph"/>
        <w:framePr w:hSpace="180" w:wrap="around" w:vAnchor="text" w:hAnchor="page" w:x="691" w:y="-399"/>
        <w:numPr>
          <w:ilvl w:val="0"/>
          <w:numId w:val="6"/>
        </w:numPr>
        <w:spacing w:after="200" w:line="276" w:lineRule="auto"/>
        <w:jc w:val="both"/>
        <w:rPr>
          <w:sz w:val="22"/>
        </w:rPr>
      </w:pPr>
      <w:r w:rsidRPr="00EF2FC3">
        <w:rPr>
          <w:sz w:val="22"/>
        </w:rPr>
        <w:t>Willingness to apply for an enhanced disclosure check</w:t>
      </w:r>
      <w:r w:rsidR="0062652C">
        <w:rPr>
          <w:sz w:val="22"/>
        </w:rPr>
        <w:t xml:space="preserve"> is required</w:t>
      </w:r>
    </w:p>
    <w:p w14:paraId="3CFC98F0" w14:textId="77777777" w:rsidR="00D564DD" w:rsidRDefault="00D564DD" w:rsidP="00D564DD">
      <w:pPr>
        <w:pStyle w:val="Heading2"/>
        <w:spacing w:after="120"/>
        <w:rPr>
          <w:lang w:val="en-US"/>
        </w:rPr>
      </w:pPr>
      <w:r>
        <w:rPr>
          <w:lang w:val="en-US"/>
        </w:rPr>
        <w:t>What we can offer you</w:t>
      </w:r>
    </w:p>
    <w:p w14:paraId="178097B1" w14:textId="41840894" w:rsidR="008474AB" w:rsidRPr="00EF2FC3" w:rsidRDefault="00D564DD" w:rsidP="00D564DD">
      <w:pPr>
        <w:spacing w:after="0"/>
        <w:rPr>
          <w:sz w:val="22"/>
        </w:rPr>
      </w:pPr>
      <w:r w:rsidRPr="00EF2FC3">
        <w:rPr>
          <w:sz w:val="22"/>
        </w:rPr>
        <w:t xml:space="preserve">Your ongoing professional development and success in your role is important to us, and that is why we provide a variety of learning and development opportunities. Within the sections below you will find development options tailored to you which will enable you to further </w:t>
      </w:r>
      <w:r w:rsidRPr="00EF2FC3">
        <w:rPr>
          <w:sz w:val="22"/>
        </w:rPr>
        <w:lastRenderedPageBreak/>
        <w:t xml:space="preserve">develop your existing skills and learn new ones at a pace that suits you best. If you are joining us now, your development will form part of ongoing discussions with your manager. </w:t>
      </w:r>
      <w:r w:rsidR="008474AB" w:rsidRPr="00EF2FC3">
        <w:rPr>
          <w:sz w:val="22"/>
        </w:rPr>
        <w:t>Develop your knowledge across a wide range of areas through our Me-Learning platform, with over 200 free courses to choose from. To have the best possible start and comply with current legislation, you must complete the following modules: Welcome to Salford, Health and Safety in the Office, GDPR, Equality Essentials, and Safeguarding Children and Adults. You may also benefit from a variety of courses in categories such as Business Skills, IT and Project Management which are available to learn at your own convenience and pace.</w:t>
      </w:r>
    </w:p>
    <w:p w14:paraId="3B481E25" w14:textId="77777777" w:rsidR="008474AB" w:rsidRPr="00EF2FC3" w:rsidRDefault="008474AB" w:rsidP="008474AB">
      <w:pPr>
        <w:spacing w:after="0"/>
        <w:rPr>
          <w:b/>
          <w:bCs/>
          <w:sz w:val="22"/>
        </w:rPr>
      </w:pPr>
    </w:p>
    <w:p w14:paraId="58B937CC" w14:textId="77777777" w:rsidR="008474AB" w:rsidRPr="00EF2FC3" w:rsidRDefault="008474AB" w:rsidP="008474AB">
      <w:pPr>
        <w:spacing w:after="0"/>
        <w:rPr>
          <w:b/>
          <w:bCs/>
          <w:sz w:val="22"/>
        </w:rPr>
      </w:pPr>
      <w:r w:rsidRPr="00EF2FC3">
        <w:rPr>
          <w:b/>
          <w:bCs/>
          <w:sz w:val="22"/>
        </w:rPr>
        <w:t>Professional Development</w:t>
      </w:r>
    </w:p>
    <w:p w14:paraId="549E7C74" w14:textId="77777777" w:rsidR="008474AB" w:rsidRPr="00EF2FC3" w:rsidRDefault="008474AB" w:rsidP="008474AB">
      <w:pPr>
        <w:spacing w:after="0"/>
        <w:rPr>
          <w:sz w:val="22"/>
        </w:rPr>
      </w:pPr>
      <w:r w:rsidRPr="00EF2FC3">
        <w:rPr>
          <w:sz w:val="22"/>
        </w:rPr>
        <w:t xml:space="preserve">Gain role specific skills and time to learn through a wide range of development opportunities. Learn whilst working and get support towards your qualification through an apprenticeship standard. Access professional development ranging from entry level to master’s type qualifications, including achieving a role appropriate qualification. Details can be found on </w:t>
      </w:r>
      <w:hyperlink r:id="rId11" w:history="1">
        <w:r w:rsidRPr="00EF2FC3">
          <w:rPr>
            <w:rStyle w:val="Hyperlink"/>
            <w:sz w:val="22"/>
          </w:rPr>
          <w:t>the Institute of apprenticeships</w:t>
        </w:r>
      </w:hyperlink>
      <w:r w:rsidRPr="00EF2FC3">
        <w:rPr>
          <w:sz w:val="22"/>
        </w:rPr>
        <w:t xml:space="preserve"> website.</w:t>
      </w:r>
    </w:p>
    <w:p w14:paraId="5F1944D5" w14:textId="77777777" w:rsidR="008474AB" w:rsidRPr="00EF2FC3" w:rsidRDefault="008474AB" w:rsidP="008474AB">
      <w:pPr>
        <w:spacing w:after="0"/>
        <w:rPr>
          <w:sz w:val="22"/>
        </w:rPr>
      </w:pPr>
    </w:p>
    <w:p w14:paraId="67727F49" w14:textId="77777777" w:rsidR="008474AB" w:rsidRPr="00EF2FC3" w:rsidRDefault="008474AB" w:rsidP="008474AB">
      <w:pPr>
        <w:spacing w:after="0"/>
        <w:rPr>
          <w:b/>
          <w:bCs/>
          <w:sz w:val="22"/>
        </w:rPr>
      </w:pPr>
      <w:r w:rsidRPr="00EF2FC3">
        <w:rPr>
          <w:b/>
          <w:bCs/>
          <w:sz w:val="22"/>
        </w:rPr>
        <w:t>Tailored Development</w:t>
      </w:r>
    </w:p>
    <w:p w14:paraId="0032DF16" w14:textId="0278DF05" w:rsidR="008474AB" w:rsidRPr="00EF2FC3" w:rsidRDefault="004825EC" w:rsidP="008474AB">
      <w:pPr>
        <w:spacing w:before="120" w:after="120"/>
        <w:rPr>
          <w:b/>
          <w:bCs/>
          <w:sz w:val="22"/>
        </w:rPr>
      </w:pPr>
      <w:r w:rsidRPr="00EF2FC3">
        <w:rPr>
          <w:sz w:val="22"/>
        </w:rPr>
        <w:t>You will have access to support and development from within the team and our commissioned partners, as well as the National Association for Virtual School Heads.</w:t>
      </w:r>
    </w:p>
    <w:p w14:paraId="6892F94C" w14:textId="77777777" w:rsidR="008474AB" w:rsidRDefault="008474AB">
      <w:pPr>
        <w:rPr>
          <w:b/>
          <w:bCs/>
        </w:rPr>
      </w:pPr>
      <w:r>
        <w:rPr>
          <w:b/>
          <w:bCs/>
        </w:rPr>
        <w:br w:type="page"/>
      </w:r>
    </w:p>
    <w:p w14:paraId="2E8A008B" w14:textId="3AA50A90" w:rsidR="008474AB" w:rsidRPr="008474AB" w:rsidRDefault="008474AB" w:rsidP="008474AB">
      <w:pPr>
        <w:spacing w:before="120" w:after="120"/>
      </w:pPr>
      <w:r w:rsidRPr="008474AB">
        <w:rPr>
          <w:rFonts w:eastAsiaTheme="majorEastAsia" w:cstheme="majorBidi"/>
          <w:b/>
          <w:color w:val="E30478"/>
          <w:sz w:val="28"/>
          <w:szCs w:val="24"/>
        </w:rPr>
        <w:lastRenderedPageBreak/>
        <w:t>A digital organisation</w:t>
      </w:r>
    </w:p>
    <w:p w14:paraId="7F4392FC" w14:textId="77777777" w:rsidR="008474AB" w:rsidRPr="008474AB" w:rsidRDefault="008474AB" w:rsidP="008474AB">
      <w:pPr>
        <w:spacing w:after="0"/>
        <w:rPr>
          <w:b/>
          <w:bCs/>
        </w:rPr>
      </w:pPr>
      <w:r w:rsidRPr="008474AB">
        <w:rPr>
          <w:b/>
          <w:bCs/>
        </w:rPr>
        <w:t>Developing your digital skills</w:t>
      </w:r>
    </w:p>
    <w:p w14:paraId="5E6ABA1E" w14:textId="77777777" w:rsidR="008474AB" w:rsidRPr="008474AB" w:rsidRDefault="008474AB" w:rsidP="008474AB">
      <w:pPr>
        <w:spacing w:after="0"/>
      </w:pPr>
      <w:r w:rsidRPr="008474AB">
        <w:t xml:space="preserve">Our ambition is to provide our workforce with the right level of digital capabilities needed to be successful. Whatever your current digital abilities are, we can provide development ranging from essential workplace skills to specialist workplace skills. These will be delivered through our Digital Skills Academy using both self-directed and guided learning opportunities to enable you to develop. Additionally, you can access free online courses through the </w:t>
      </w:r>
      <w:hyperlink r:id="rId12" w:history="1">
        <w:proofErr w:type="spellStart"/>
        <w:r w:rsidRPr="008474AB">
          <w:rPr>
            <w:rStyle w:val="Hyperlink"/>
          </w:rPr>
          <w:t>iDea</w:t>
        </w:r>
        <w:proofErr w:type="spellEnd"/>
      </w:hyperlink>
      <w:r w:rsidRPr="008474AB">
        <w:t xml:space="preserve"> website.</w:t>
      </w:r>
    </w:p>
    <w:p w14:paraId="3F72F261" w14:textId="77777777" w:rsidR="008474AB" w:rsidRPr="008474AB" w:rsidRDefault="008474AB" w:rsidP="008474AB">
      <w:pPr>
        <w:spacing w:after="0"/>
      </w:pPr>
    </w:p>
    <w:p w14:paraId="37C95924" w14:textId="77777777" w:rsidR="008474AB" w:rsidRPr="008474AB" w:rsidRDefault="008474AB" w:rsidP="008474AB">
      <w:pPr>
        <w:spacing w:after="0"/>
        <w:rPr>
          <w:b/>
          <w:bCs/>
        </w:rPr>
      </w:pPr>
      <w:r w:rsidRPr="008474AB">
        <w:rPr>
          <w:b/>
          <w:bCs/>
        </w:rPr>
        <w:t>Sharing your digital skills</w:t>
      </w:r>
    </w:p>
    <w:p w14:paraId="6C4FAC9C" w14:textId="0929B5DD" w:rsidR="007846DD" w:rsidRDefault="008474AB" w:rsidP="008474AB">
      <w:pPr>
        <w:spacing w:after="0"/>
      </w:pPr>
      <w:r w:rsidRPr="008474AB">
        <w:t>Our goal is to support you to share your digital knowledge with other people. Our Digital Eagles programme has been designed to cover basic digital skills and build your confidence to assist others. By the end of this programme you will join hundreds of staff members who already are digital eagles, and be able to help colleagues, customers, residents, or people in your personal life with all things digital.</w:t>
      </w:r>
    </w:p>
    <w:p w14:paraId="20329A42" w14:textId="77777777" w:rsidR="008474AB" w:rsidRPr="008474AB" w:rsidRDefault="008474AB" w:rsidP="008474AB">
      <w:pPr>
        <w:spacing w:after="0"/>
      </w:pPr>
    </w:p>
    <w:p w14:paraId="3D716014" w14:textId="1421B5FF" w:rsidR="0030762F" w:rsidRDefault="0030762F" w:rsidP="008474AB">
      <w:pPr>
        <w:pStyle w:val="Heading2"/>
        <w:spacing w:before="120" w:after="120"/>
        <w:rPr>
          <w:lang w:val="en-US"/>
        </w:rPr>
      </w:pPr>
      <w:r>
        <w:rPr>
          <w:lang w:val="en-US"/>
        </w:rPr>
        <w:t xml:space="preserve">Our </w:t>
      </w:r>
      <w:r w:rsidR="005F2C22">
        <w:rPr>
          <w:lang w:val="en-US"/>
        </w:rPr>
        <w:t xml:space="preserve">vision and </w:t>
      </w:r>
      <w:r>
        <w:rPr>
          <w:lang w:val="en-US"/>
        </w:rPr>
        <w:t>priorities</w:t>
      </w:r>
    </w:p>
    <w:p w14:paraId="765975FC" w14:textId="77777777" w:rsidR="005F2C22" w:rsidRDefault="005F2C22" w:rsidP="008474AB">
      <w:pPr>
        <w:pStyle w:val="Heading3"/>
        <w:spacing w:before="120" w:after="120"/>
      </w:pPr>
      <w:r>
        <w:t>Our vision</w:t>
      </w:r>
    </w:p>
    <w:p w14:paraId="3DCECAF1" w14:textId="77777777" w:rsidR="00337ACF" w:rsidRDefault="005F2C22" w:rsidP="005F2C22">
      <w:pPr>
        <w:rPr>
          <w:rFonts w:cs="Arial"/>
        </w:rPr>
      </w:pPr>
      <w:r w:rsidRPr="005F2C22">
        <w:rPr>
          <w:rFonts w:cs="Arial"/>
        </w:rPr>
        <w:t>The council has a vision is to create </w:t>
      </w:r>
      <w:r w:rsidRPr="005F2C22">
        <w:rPr>
          <w:rStyle w:val="Strong"/>
          <w:rFonts w:cs="Arial"/>
          <w:color w:val="333333"/>
        </w:rPr>
        <w:t>'A fairer, greener and healthier Salford'.</w:t>
      </w:r>
      <w:r w:rsidR="00337ACF">
        <w:rPr>
          <w:rFonts w:cs="Arial"/>
          <w:szCs w:val="24"/>
        </w:rPr>
        <w:t xml:space="preserve"> </w:t>
      </w:r>
      <w:r w:rsidRPr="005F2C22">
        <w:rPr>
          <w:rFonts w:cs="Arial"/>
        </w:rPr>
        <w:t xml:space="preserve">To help us achieve this vision we have identified some key priorities to tackle the problems people in Salford are currently facing, </w:t>
      </w:r>
      <w:hyperlink r:id="rId13" w:history="1">
        <w:r w:rsidRPr="008474AB">
          <w:rPr>
            <w:rStyle w:val="Hyperlink"/>
            <w:rFonts w:cs="Arial"/>
          </w:rPr>
          <w:t>the Great Eight</w:t>
        </w:r>
      </w:hyperlink>
      <w:r w:rsidRPr="005F2C22">
        <w:rPr>
          <w:rFonts w:cs="Arial"/>
        </w:rPr>
        <w:t>.</w:t>
      </w:r>
      <w:r w:rsidR="00337ACF">
        <w:rPr>
          <w:rFonts w:cs="Arial"/>
        </w:rPr>
        <w:t xml:space="preserve"> </w:t>
      </w:r>
    </w:p>
    <w:p w14:paraId="7762D4E3" w14:textId="770CB6D4" w:rsidR="00C01C1A" w:rsidRPr="00337ACF" w:rsidRDefault="00337ACF" w:rsidP="005F2C22">
      <w:pPr>
        <w:rPr>
          <w:rFonts w:cs="Arial"/>
          <w:szCs w:val="24"/>
        </w:rPr>
      </w:pPr>
      <w:r w:rsidRPr="00337ACF">
        <w:rPr>
          <w:rFonts w:cs="Arial"/>
        </w:rPr>
        <w:t xml:space="preserve">Salford is beginning a journey of economic transformation, with the mapping out of the city’s economic future through key pieces of city council work. We’re calling this </w:t>
      </w:r>
      <w:hyperlink r:id="rId14" w:history="1">
        <w:r w:rsidRPr="00337ACF">
          <w:rPr>
            <w:rStyle w:val="Hyperlink"/>
            <w:rFonts w:cs="Arial"/>
          </w:rPr>
          <w:t>The Salford Way</w:t>
        </w:r>
      </w:hyperlink>
      <w:r w:rsidRPr="00337ACF">
        <w:rPr>
          <w:rFonts w:cs="Arial"/>
        </w:rPr>
        <w:t>.</w:t>
      </w:r>
    </w:p>
    <w:p w14:paraId="4560D39C" w14:textId="258DF82F" w:rsidR="005F2C22" w:rsidRDefault="00C01C1A" w:rsidP="005F2C22">
      <w:pPr>
        <w:rPr>
          <w:rFonts w:cs="Arial"/>
        </w:rPr>
      </w:pPr>
      <w:r>
        <w:rPr>
          <w:rFonts w:cs="Arial"/>
          <w:noProof/>
        </w:rPr>
        <w:drawing>
          <wp:inline distT="0" distB="0" distL="0" distR="0" wp14:anchorId="13C6BAD4" wp14:editId="3F541CCD">
            <wp:extent cx="5731510" cy="3436026"/>
            <wp:effectExtent l="0" t="0" r="0" b="5715"/>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731510" cy="3436026"/>
                    </a:xfrm>
                    <a:prstGeom prst="rect">
                      <a:avLst/>
                    </a:prstGeom>
                  </pic:spPr>
                </pic:pic>
              </a:graphicData>
            </a:graphic>
          </wp:inline>
        </w:drawing>
      </w:r>
    </w:p>
    <w:p w14:paraId="7D0D06C5" w14:textId="1D6031BC" w:rsidR="0030762F" w:rsidRDefault="0030762F" w:rsidP="0030762F">
      <w:pPr>
        <w:pStyle w:val="Heading2"/>
        <w:rPr>
          <w:lang w:val="en-US"/>
        </w:rPr>
      </w:pPr>
      <w:r>
        <w:rPr>
          <w:lang w:val="en-US"/>
        </w:rPr>
        <w:lastRenderedPageBreak/>
        <w:t xml:space="preserve">Our </w:t>
      </w:r>
      <w:proofErr w:type="spellStart"/>
      <w:r w:rsidR="00BB5B79">
        <w:rPr>
          <w:lang w:val="en-US"/>
        </w:rPr>
        <w:t>organisation’s</w:t>
      </w:r>
      <w:proofErr w:type="spellEnd"/>
      <w:r w:rsidR="00BB5B79">
        <w:rPr>
          <w:lang w:val="en-US"/>
        </w:rPr>
        <w:t xml:space="preserve"> </w:t>
      </w:r>
      <w:r>
        <w:rPr>
          <w:lang w:val="en-US"/>
        </w:rPr>
        <w:t>values</w:t>
      </w:r>
    </w:p>
    <w:p w14:paraId="2017B3B3" w14:textId="2D8BD9CF" w:rsidR="00DA1478" w:rsidRPr="00021142" w:rsidRDefault="00DA1478" w:rsidP="00021142">
      <w:pPr>
        <w:rPr>
          <w:b/>
          <w:bCs/>
          <w:lang w:val="en-US"/>
        </w:rPr>
      </w:pPr>
      <w:r w:rsidRPr="00021142">
        <w:rPr>
          <w:b/>
          <w:bCs/>
          <w:lang w:val="en-US"/>
        </w:rPr>
        <w:t>We have four values: Pride, Passion, People, Personal responsibility.</w:t>
      </w:r>
    </w:p>
    <w:p w14:paraId="0DE208A3" w14:textId="5EBDCB64" w:rsidR="00BB5B79" w:rsidRPr="005C7EA1" w:rsidRDefault="00F618F0" w:rsidP="00BB5B79">
      <w:pPr>
        <w:rPr>
          <w:rFonts w:cs="Arial"/>
          <w:szCs w:val="24"/>
        </w:rPr>
      </w:pPr>
      <w:hyperlink r:id="rId17" w:history="1">
        <w:r w:rsidR="00BB5B79" w:rsidRPr="00087D4A">
          <w:rPr>
            <w:rStyle w:val="Hyperlink"/>
            <w:rFonts w:cs="Arial"/>
            <w:szCs w:val="24"/>
          </w:rPr>
          <w:t>Our four values</w:t>
        </w:r>
      </w:hyperlink>
      <w:r w:rsidR="00BB5B79" w:rsidRPr="005C7EA1">
        <w:rPr>
          <w:rFonts w:cs="Arial"/>
          <w:szCs w:val="24"/>
        </w:rPr>
        <w:t xml:space="preserve"> are central to the way we communicate about the council and the way in which we behave with colleagues, </w:t>
      </w:r>
      <w:r w:rsidR="00512FC3" w:rsidRPr="005C7EA1">
        <w:rPr>
          <w:rFonts w:cs="Arial"/>
          <w:szCs w:val="24"/>
        </w:rPr>
        <w:t>customers,</w:t>
      </w:r>
      <w:r w:rsidR="00BB5B79" w:rsidRPr="005C7EA1">
        <w:rPr>
          <w:rFonts w:cs="Arial"/>
          <w:szCs w:val="24"/>
        </w:rPr>
        <w:t xml:space="preserve"> and partners - so that we live and breathe our values each day.</w:t>
      </w:r>
    </w:p>
    <w:p w14:paraId="755FCD81" w14:textId="775BB15D" w:rsidR="00C01C1A" w:rsidRDefault="00C01C1A" w:rsidP="0030762F">
      <w:pPr>
        <w:spacing w:after="0"/>
        <w:rPr>
          <w:rFonts w:cs="Arial"/>
          <w:szCs w:val="24"/>
          <w:lang w:val="en-US"/>
        </w:rPr>
      </w:pPr>
    </w:p>
    <w:p w14:paraId="4619C872" w14:textId="0C4CCF54" w:rsidR="0030762F" w:rsidRPr="00512FC3" w:rsidRDefault="00C01C1A" w:rsidP="00512FC3">
      <w:pPr>
        <w:spacing w:after="0"/>
        <w:rPr>
          <w:rFonts w:cs="Arial"/>
          <w:szCs w:val="24"/>
          <w:lang w:val="en-US"/>
        </w:rPr>
      </w:pPr>
      <w:r>
        <w:rPr>
          <w:rFonts w:cs="Arial"/>
          <w:noProof/>
          <w:szCs w:val="24"/>
          <w:lang w:val="en-US"/>
        </w:rPr>
        <w:drawing>
          <wp:inline distT="0" distB="0" distL="0" distR="0" wp14:anchorId="18CF6C25" wp14:editId="18E1B7A5">
            <wp:extent cx="5731510" cy="1800103"/>
            <wp:effectExtent l="0" t="0" r="0" b="0"/>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731510" cy="1800103"/>
                    </a:xfrm>
                    <a:prstGeom prst="rect">
                      <a:avLst/>
                    </a:prstGeom>
                  </pic:spPr>
                </pic:pic>
              </a:graphicData>
            </a:graphic>
          </wp:inline>
        </w:drawing>
      </w:r>
    </w:p>
    <w:p w14:paraId="2B6E05C0" w14:textId="497FE508" w:rsidR="0030762F" w:rsidRDefault="00BB5B79" w:rsidP="00DA1478">
      <w:pPr>
        <w:pStyle w:val="Heading2"/>
        <w:rPr>
          <w:lang w:val="en-US"/>
        </w:rPr>
      </w:pPr>
      <w:r>
        <w:rPr>
          <w:lang w:val="en-US"/>
        </w:rPr>
        <w:t>Application guidance</w:t>
      </w:r>
    </w:p>
    <w:p w14:paraId="23FFBB52" w14:textId="77777777" w:rsidR="000E7D69" w:rsidRPr="00373914" w:rsidRDefault="000E7D69" w:rsidP="000E7D69">
      <w:r w:rsidRPr="00373914">
        <w:t>We are a values-based organisation so reflecting our values or a values-based approach in your evidence will support your application.</w:t>
      </w:r>
    </w:p>
    <w:p w14:paraId="34BB64DB" w14:textId="187EDC09" w:rsidR="0030762F" w:rsidRDefault="000E7D69" w:rsidP="000E7D69">
      <w:r w:rsidRPr="00373914">
        <w:t xml:space="preserve">The different sections of this role profile are there to give you an understanding of the purpose of the role. The ‘what we need from you’ section outlines the minimum criteria you will need to meet within your application. </w:t>
      </w:r>
    </w:p>
    <w:p w14:paraId="55CC02B6" w14:textId="49535F11" w:rsidR="00175691" w:rsidRDefault="00175691" w:rsidP="00513EE5">
      <w:pPr>
        <w:spacing w:after="240"/>
      </w:pPr>
    </w:p>
    <w:p w14:paraId="1E72E558" w14:textId="2BEF0E36" w:rsidR="00175691" w:rsidRDefault="00175691" w:rsidP="00175691">
      <w:pPr>
        <w:pStyle w:val="Heading3"/>
        <w:spacing w:before="120" w:after="120"/>
      </w:pPr>
      <w:r>
        <w:t>Role details</w:t>
      </w:r>
    </w:p>
    <w:p w14:paraId="3C1AC946" w14:textId="69587E11" w:rsidR="00175691" w:rsidRDefault="00274B24" w:rsidP="00175691">
      <w:pPr>
        <w:spacing w:after="120"/>
      </w:pPr>
      <w:r>
        <w:t xml:space="preserve">Reviewed </w:t>
      </w:r>
      <w:r w:rsidR="00175691">
        <w:t>by:</w:t>
      </w:r>
      <w:r w:rsidR="004825EC">
        <w:t xml:space="preserve">  Sue Johnson</w:t>
      </w:r>
      <w:r w:rsidR="009174D0">
        <w:t>/</w:t>
      </w:r>
      <w:r w:rsidR="00C4033B">
        <w:t>Catherine Hindley</w:t>
      </w:r>
    </w:p>
    <w:p w14:paraId="4BAA11A7" w14:textId="0265F339" w:rsidR="00175691" w:rsidRDefault="00175691" w:rsidP="00175691">
      <w:pPr>
        <w:spacing w:after="120"/>
      </w:pPr>
      <w:r>
        <w:t>Date:</w:t>
      </w:r>
      <w:r w:rsidR="004825EC">
        <w:t xml:space="preserve"> </w:t>
      </w:r>
      <w:r w:rsidR="008013DD">
        <w:t>J</w:t>
      </w:r>
      <w:r w:rsidR="63E0F6F9">
        <w:t xml:space="preserve">uly </w:t>
      </w:r>
      <w:r w:rsidR="008013DD">
        <w:t>2024</w:t>
      </w:r>
    </w:p>
    <w:p w14:paraId="400116B2" w14:textId="04D07BE4" w:rsidR="0030762F" w:rsidRDefault="0030762F" w:rsidP="0030762F">
      <w:pPr>
        <w:spacing w:after="0"/>
        <w:rPr>
          <w:rFonts w:cs="Arial"/>
          <w:szCs w:val="24"/>
          <w:lang w:val="en-US"/>
        </w:rPr>
      </w:pPr>
    </w:p>
    <w:p w14:paraId="4D2D8968" w14:textId="77777777" w:rsidR="0030762F" w:rsidRPr="0030762F" w:rsidRDefault="0030762F" w:rsidP="0030762F">
      <w:pPr>
        <w:spacing w:after="0"/>
        <w:rPr>
          <w:rFonts w:cs="Arial"/>
          <w:szCs w:val="24"/>
          <w:lang w:val="en-US"/>
        </w:rPr>
      </w:pPr>
    </w:p>
    <w:sectPr w:rsidR="0030762F" w:rsidRPr="0030762F" w:rsidSect="00275C1B">
      <w:headerReference w:type="default" r:id="rId20"/>
      <w:headerReference w:type="first" r:id="rId21"/>
      <w:pgSz w:w="11906" w:h="16838"/>
      <w:pgMar w:top="1440" w:right="1440" w:bottom="1440" w:left="1440" w:header="709" w:footer="4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ACBEE" w14:textId="77777777" w:rsidR="005824CD" w:rsidRDefault="005824CD" w:rsidP="0030762F">
      <w:pPr>
        <w:spacing w:after="0" w:line="240" w:lineRule="auto"/>
      </w:pPr>
      <w:r>
        <w:separator/>
      </w:r>
    </w:p>
  </w:endnote>
  <w:endnote w:type="continuationSeparator" w:id="0">
    <w:p w14:paraId="1BEAFB2F" w14:textId="77777777" w:rsidR="005824CD" w:rsidRDefault="005824CD" w:rsidP="0030762F">
      <w:pPr>
        <w:spacing w:after="0" w:line="240" w:lineRule="auto"/>
      </w:pPr>
      <w:r>
        <w:continuationSeparator/>
      </w:r>
    </w:p>
  </w:endnote>
  <w:endnote w:type="continuationNotice" w:id="1">
    <w:p w14:paraId="0BC306BA" w14:textId="77777777" w:rsidR="005824CD" w:rsidRDefault="00582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2E32F" w14:textId="77777777" w:rsidR="005824CD" w:rsidRDefault="005824CD" w:rsidP="0030762F">
      <w:pPr>
        <w:spacing w:after="0" w:line="240" w:lineRule="auto"/>
      </w:pPr>
      <w:r>
        <w:separator/>
      </w:r>
    </w:p>
  </w:footnote>
  <w:footnote w:type="continuationSeparator" w:id="0">
    <w:p w14:paraId="7D7A6700" w14:textId="77777777" w:rsidR="005824CD" w:rsidRDefault="005824CD" w:rsidP="0030762F">
      <w:pPr>
        <w:spacing w:after="0" w:line="240" w:lineRule="auto"/>
      </w:pPr>
      <w:r>
        <w:continuationSeparator/>
      </w:r>
    </w:p>
  </w:footnote>
  <w:footnote w:type="continuationNotice" w:id="1">
    <w:p w14:paraId="19695643" w14:textId="77777777" w:rsidR="005824CD" w:rsidRDefault="005824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998667E" w14:paraId="19F1AC88" w14:textId="77777777" w:rsidTr="5998667E">
      <w:trPr>
        <w:trHeight w:val="300"/>
      </w:trPr>
      <w:tc>
        <w:tcPr>
          <w:tcW w:w="3005" w:type="dxa"/>
        </w:tcPr>
        <w:p w14:paraId="3A1C7EBD" w14:textId="76052DAB" w:rsidR="5998667E" w:rsidRDefault="5998667E" w:rsidP="5998667E">
          <w:pPr>
            <w:pStyle w:val="Header"/>
            <w:ind w:left="-115"/>
          </w:pPr>
        </w:p>
      </w:tc>
      <w:tc>
        <w:tcPr>
          <w:tcW w:w="3005" w:type="dxa"/>
        </w:tcPr>
        <w:p w14:paraId="71B3154A" w14:textId="2CB805FF" w:rsidR="5998667E" w:rsidRDefault="5998667E" w:rsidP="5998667E">
          <w:pPr>
            <w:pStyle w:val="Header"/>
            <w:jc w:val="center"/>
          </w:pPr>
        </w:p>
      </w:tc>
      <w:tc>
        <w:tcPr>
          <w:tcW w:w="3005" w:type="dxa"/>
        </w:tcPr>
        <w:p w14:paraId="07186801" w14:textId="3F913A27" w:rsidR="5998667E" w:rsidRDefault="5998667E" w:rsidP="5998667E">
          <w:pPr>
            <w:pStyle w:val="Header"/>
            <w:ind w:right="-115"/>
            <w:jc w:val="right"/>
          </w:pPr>
        </w:p>
      </w:tc>
    </w:tr>
  </w:tbl>
  <w:p w14:paraId="413CEAE3" w14:textId="6375085B" w:rsidR="5998667E" w:rsidRDefault="5998667E" w:rsidP="59986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998667E" w14:paraId="3F32BE31" w14:textId="77777777" w:rsidTr="5998667E">
      <w:trPr>
        <w:trHeight w:val="300"/>
      </w:trPr>
      <w:tc>
        <w:tcPr>
          <w:tcW w:w="3005" w:type="dxa"/>
        </w:tcPr>
        <w:p w14:paraId="4EADA56B" w14:textId="13E4F5C5" w:rsidR="5998667E" w:rsidRDefault="5998667E" w:rsidP="5998667E">
          <w:pPr>
            <w:pStyle w:val="Header"/>
            <w:ind w:left="-115"/>
          </w:pPr>
        </w:p>
      </w:tc>
      <w:tc>
        <w:tcPr>
          <w:tcW w:w="3005" w:type="dxa"/>
        </w:tcPr>
        <w:p w14:paraId="24A1D1C2" w14:textId="53340E43" w:rsidR="5998667E" w:rsidRDefault="5998667E" w:rsidP="5998667E">
          <w:pPr>
            <w:pStyle w:val="Header"/>
            <w:jc w:val="center"/>
          </w:pPr>
        </w:p>
      </w:tc>
      <w:tc>
        <w:tcPr>
          <w:tcW w:w="3005" w:type="dxa"/>
        </w:tcPr>
        <w:p w14:paraId="63A3C0C7" w14:textId="64948BA8" w:rsidR="5998667E" w:rsidRDefault="5998667E" w:rsidP="5998667E">
          <w:pPr>
            <w:pStyle w:val="Header"/>
            <w:ind w:right="-115"/>
            <w:jc w:val="right"/>
          </w:pPr>
        </w:p>
      </w:tc>
    </w:tr>
  </w:tbl>
  <w:p w14:paraId="54DB892A" w14:textId="4851DB74" w:rsidR="5998667E" w:rsidRDefault="5998667E" w:rsidP="59986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610"/>
    <w:multiLevelType w:val="hybridMultilevel"/>
    <w:tmpl w:val="75907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D242B8"/>
    <w:multiLevelType w:val="hybridMultilevel"/>
    <w:tmpl w:val="BF62A18A"/>
    <w:lvl w:ilvl="0" w:tplc="3DAEABEE">
      <w:start w:val="1"/>
      <w:numFmt w:val="bullet"/>
      <w:lvlText w:val=""/>
      <w:lvlJc w:val="left"/>
      <w:pPr>
        <w:ind w:left="456" w:hanging="360"/>
      </w:pPr>
      <w:rPr>
        <w:rFonts w:ascii="Symbol" w:hAnsi="Symbol" w:hint="default"/>
        <w:color w:val="E60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8514B"/>
    <w:multiLevelType w:val="hybridMultilevel"/>
    <w:tmpl w:val="D41822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EC2413"/>
    <w:multiLevelType w:val="hybridMultilevel"/>
    <w:tmpl w:val="EEE09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D1B1EC9"/>
    <w:multiLevelType w:val="hybridMultilevel"/>
    <w:tmpl w:val="731A4352"/>
    <w:lvl w:ilvl="0" w:tplc="576C3C3C">
      <w:start w:val="1"/>
      <w:numFmt w:val="bullet"/>
      <w:lvlText w:val=""/>
      <w:lvlJc w:val="left"/>
      <w:pPr>
        <w:ind w:left="720" w:hanging="360"/>
      </w:pPr>
      <w:rPr>
        <w:rFonts w:ascii="Wingdings" w:hAnsi="Wingdings" w:hint="default"/>
        <w:color w:val="E8068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01403"/>
    <w:multiLevelType w:val="hybridMultilevel"/>
    <w:tmpl w:val="BEC64F92"/>
    <w:lvl w:ilvl="0" w:tplc="1E565480">
      <w:start w:val="1"/>
      <w:numFmt w:val="bullet"/>
      <w:lvlText w:val=""/>
      <w:lvlJc w:val="left"/>
      <w:pPr>
        <w:ind w:left="720" w:hanging="360"/>
      </w:pPr>
      <w:rPr>
        <w:rFonts w:ascii="Symbol" w:hAnsi="Symbol" w:hint="default"/>
        <w:color w:val="EC009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7D28F8"/>
    <w:multiLevelType w:val="hybridMultilevel"/>
    <w:tmpl w:val="B23421E6"/>
    <w:lvl w:ilvl="0" w:tplc="3DAEABEE">
      <w:start w:val="1"/>
      <w:numFmt w:val="bullet"/>
      <w:lvlText w:val=""/>
      <w:lvlJc w:val="left"/>
      <w:pPr>
        <w:ind w:left="456" w:hanging="360"/>
      </w:pPr>
      <w:rPr>
        <w:rFonts w:ascii="Symbol" w:hAnsi="Symbol" w:hint="default"/>
        <w:color w:val="E60088"/>
      </w:rPr>
    </w:lvl>
    <w:lvl w:ilvl="1" w:tplc="08090003">
      <w:start w:val="1"/>
      <w:numFmt w:val="bullet"/>
      <w:lvlText w:val="o"/>
      <w:lvlJc w:val="left"/>
      <w:pPr>
        <w:tabs>
          <w:tab w:val="num" w:pos="1176"/>
        </w:tabs>
        <w:ind w:left="1176" w:hanging="360"/>
      </w:pPr>
      <w:rPr>
        <w:rFonts w:ascii="Courier New" w:hAnsi="Courier New" w:cs="Courier New" w:hint="default"/>
      </w:rPr>
    </w:lvl>
    <w:lvl w:ilvl="2" w:tplc="08090005">
      <w:start w:val="1"/>
      <w:numFmt w:val="bullet"/>
      <w:lvlText w:val=""/>
      <w:lvlJc w:val="left"/>
      <w:pPr>
        <w:tabs>
          <w:tab w:val="num" w:pos="1896"/>
        </w:tabs>
        <w:ind w:left="1896" w:hanging="360"/>
      </w:pPr>
      <w:rPr>
        <w:rFonts w:ascii="Wingdings" w:hAnsi="Wingdings" w:hint="default"/>
      </w:rPr>
    </w:lvl>
    <w:lvl w:ilvl="3" w:tplc="08090001">
      <w:start w:val="1"/>
      <w:numFmt w:val="bullet"/>
      <w:lvlText w:val=""/>
      <w:lvlJc w:val="left"/>
      <w:pPr>
        <w:tabs>
          <w:tab w:val="num" w:pos="2616"/>
        </w:tabs>
        <w:ind w:left="2616" w:hanging="360"/>
      </w:pPr>
      <w:rPr>
        <w:rFonts w:ascii="Symbol" w:hAnsi="Symbol" w:hint="default"/>
      </w:rPr>
    </w:lvl>
    <w:lvl w:ilvl="4" w:tplc="08090003">
      <w:start w:val="1"/>
      <w:numFmt w:val="bullet"/>
      <w:lvlText w:val="o"/>
      <w:lvlJc w:val="left"/>
      <w:pPr>
        <w:tabs>
          <w:tab w:val="num" w:pos="3336"/>
        </w:tabs>
        <w:ind w:left="3336" w:hanging="360"/>
      </w:pPr>
      <w:rPr>
        <w:rFonts w:ascii="Courier New" w:hAnsi="Courier New" w:cs="Courier New" w:hint="default"/>
      </w:rPr>
    </w:lvl>
    <w:lvl w:ilvl="5" w:tplc="08090005">
      <w:start w:val="1"/>
      <w:numFmt w:val="bullet"/>
      <w:lvlText w:val=""/>
      <w:lvlJc w:val="left"/>
      <w:pPr>
        <w:tabs>
          <w:tab w:val="num" w:pos="4056"/>
        </w:tabs>
        <w:ind w:left="4056" w:hanging="360"/>
      </w:pPr>
      <w:rPr>
        <w:rFonts w:ascii="Wingdings" w:hAnsi="Wingdings" w:hint="default"/>
      </w:rPr>
    </w:lvl>
    <w:lvl w:ilvl="6" w:tplc="08090001">
      <w:start w:val="1"/>
      <w:numFmt w:val="bullet"/>
      <w:lvlText w:val=""/>
      <w:lvlJc w:val="left"/>
      <w:pPr>
        <w:tabs>
          <w:tab w:val="num" w:pos="4776"/>
        </w:tabs>
        <w:ind w:left="4776" w:hanging="360"/>
      </w:pPr>
      <w:rPr>
        <w:rFonts w:ascii="Symbol" w:hAnsi="Symbol" w:hint="default"/>
      </w:rPr>
    </w:lvl>
    <w:lvl w:ilvl="7" w:tplc="08090003">
      <w:start w:val="1"/>
      <w:numFmt w:val="bullet"/>
      <w:lvlText w:val="o"/>
      <w:lvlJc w:val="left"/>
      <w:pPr>
        <w:tabs>
          <w:tab w:val="num" w:pos="5496"/>
        </w:tabs>
        <w:ind w:left="5496" w:hanging="360"/>
      </w:pPr>
      <w:rPr>
        <w:rFonts w:ascii="Courier New" w:hAnsi="Courier New" w:cs="Courier New" w:hint="default"/>
      </w:rPr>
    </w:lvl>
    <w:lvl w:ilvl="8" w:tplc="08090005">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51BC681D"/>
    <w:multiLevelType w:val="hybridMultilevel"/>
    <w:tmpl w:val="0A6AD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886E5F"/>
    <w:multiLevelType w:val="hybridMultilevel"/>
    <w:tmpl w:val="1A64D6A8"/>
    <w:lvl w:ilvl="0" w:tplc="1E565480">
      <w:start w:val="1"/>
      <w:numFmt w:val="bullet"/>
      <w:lvlText w:val=""/>
      <w:lvlJc w:val="left"/>
      <w:pPr>
        <w:ind w:left="720" w:hanging="360"/>
      </w:pPr>
      <w:rPr>
        <w:rFonts w:ascii="Symbol" w:hAnsi="Symbol" w:hint="default"/>
        <w:color w:val="EC009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AC34583"/>
    <w:multiLevelType w:val="hybridMultilevel"/>
    <w:tmpl w:val="D4BC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B22F98"/>
    <w:multiLevelType w:val="hybridMultilevel"/>
    <w:tmpl w:val="0F3011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696D3BE1"/>
    <w:multiLevelType w:val="hybridMultilevel"/>
    <w:tmpl w:val="AD4CBE22"/>
    <w:lvl w:ilvl="0" w:tplc="1E565480">
      <w:start w:val="1"/>
      <w:numFmt w:val="bullet"/>
      <w:lvlText w:val=""/>
      <w:lvlJc w:val="left"/>
      <w:pPr>
        <w:ind w:left="720" w:hanging="360"/>
      </w:pPr>
      <w:rPr>
        <w:rFonts w:ascii="Symbol" w:hAnsi="Symbol" w:hint="default"/>
        <w:color w:val="EC009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F230E1"/>
    <w:multiLevelType w:val="hybridMultilevel"/>
    <w:tmpl w:val="A4444B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D40A5C"/>
    <w:multiLevelType w:val="hybridMultilevel"/>
    <w:tmpl w:val="029C588A"/>
    <w:lvl w:ilvl="0" w:tplc="08090001">
      <w:start w:val="1"/>
      <w:numFmt w:val="bullet"/>
      <w:lvlText w:val=""/>
      <w:lvlJc w:val="left"/>
      <w:pPr>
        <w:ind w:left="360" w:hanging="360"/>
      </w:pPr>
      <w:rPr>
        <w:rFonts w:ascii="Symbol" w:hAnsi="Symbol" w:hint="default"/>
      </w:rPr>
    </w:lvl>
    <w:lvl w:ilvl="1" w:tplc="3EE438C6">
      <w:numFmt w:val="bullet"/>
      <w:lvlText w:val="•"/>
      <w:lvlJc w:val="left"/>
      <w:pPr>
        <w:ind w:left="1440" w:hanging="720"/>
      </w:pPr>
      <w:rPr>
        <w:rFonts w:ascii="Calibri Light" w:eastAsiaTheme="majorEastAsia" w:hAnsi="Calibri Light" w:cs="Calibri Ligh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7634091">
    <w:abstractNumId w:val="13"/>
  </w:num>
  <w:num w:numId="2" w16cid:durableId="1830171683">
    <w:abstractNumId w:val="10"/>
  </w:num>
  <w:num w:numId="3" w16cid:durableId="753941710">
    <w:abstractNumId w:val="12"/>
  </w:num>
  <w:num w:numId="4" w16cid:durableId="1189412995">
    <w:abstractNumId w:val="2"/>
  </w:num>
  <w:num w:numId="5" w16cid:durableId="135684133">
    <w:abstractNumId w:val="0"/>
  </w:num>
  <w:num w:numId="6" w16cid:durableId="554315700">
    <w:abstractNumId w:val="9"/>
  </w:num>
  <w:num w:numId="7" w16cid:durableId="1929651612">
    <w:abstractNumId w:val="11"/>
  </w:num>
  <w:num w:numId="8" w16cid:durableId="358430366">
    <w:abstractNumId w:val="8"/>
  </w:num>
  <w:num w:numId="9" w16cid:durableId="454564515">
    <w:abstractNumId w:val="5"/>
  </w:num>
  <w:num w:numId="10" w16cid:durableId="1245259607">
    <w:abstractNumId w:val="7"/>
  </w:num>
  <w:num w:numId="11" w16cid:durableId="1239168811">
    <w:abstractNumId w:val="6"/>
  </w:num>
  <w:num w:numId="12" w16cid:durableId="745497465">
    <w:abstractNumId w:val="3"/>
  </w:num>
  <w:num w:numId="13" w16cid:durableId="763770782">
    <w:abstractNumId w:val="4"/>
  </w:num>
  <w:num w:numId="14" w16cid:durableId="175338236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2F"/>
    <w:rsid w:val="00004AA9"/>
    <w:rsid w:val="00007A3A"/>
    <w:rsid w:val="00021142"/>
    <w:rsid w:val="000423CA"/>
    <w:rsid w:val="00061F7F"/>
    <w:rsid w:val="00095434"/>
    <w:rsid w:val="000959B9"/>
    <w:rsid w:val="00096EBB"/>
    <w:rsid w:val="000A76D4"/>
    <w:rsid w:val="000C049E"/>
    <w:rsid w:val="000D0447"/>
    <w:rsid w:val="000D176C"/>
    <w:rsid w:val="000D62C6"/>
    <w:rsid w:val="000E7D69"/>
    <w:rsid w:val="000F7329"/>
    <w:rsid w:val="0011457C"/>
    <w:rsid w:val="00140A41"/>
    <w:rsid w:val="00161DEE"/>
    <w:rsid w:val="00163490"/>
    <w:rsid w:val="00165FDC"/>
    <w:rsid w:val="00175691"/>
    <w:rsid w:val="00186924"/>
    <w:rsid w:val="001B2D5B"/>
    <w:rsid w:val="001D2C89"/>
    <w:rsid w:val="001D3152"/>
    <w:rsid w:val="001E061A"/>
    <w:rsid w:val="001F5B0B"/>
    <w:rsid w:val="002100F8"/>
    <w:rsid w:val="0021327B"/>
    <w:rsid w:val="002170A3"/>
    <w:rsid w:val="00221DE0"/>
    <w:rsid w:val="002222B7"/>
    <w:rsid w:val="00240AD7"/>
    <w:rsid w:val="00251EB7"/>
    <w:rsid w:val="0026357C"/>
    <w:rsid w:val="00264C25"/>
    <w:rsid w:val="00272D61"/>
    <w:rsid w:val="00274B24"/>
    <w:rsid w:val="00275C1B"/>
    <w:rsid w:val="00276519"/>
    <w:rsid w:val="00280D56"/>
    <w:rsid w:val="00280DC3"/>
    <w:rsid w:val="00293A53"/>
    <w:rsid w:val="002B21C9"/>
    <w:rsid w:val="002D33C8"/>
    <w:rsid w:val="002F22EF"/>
    <w:rsid w:val="002F6020"/>
    <w:rsid w:val="0030762F"/>
    <w:rsid w:val="00312CDB"/>
    <w:rsid w:val="00337ACF"/>
    <w:rsid w:val="003563EE"/>
    <w:rsid w:val="00356842"/>
    <w:rsid w:val="00364B31"/>
    <w:rsid w:val="003658EE"/>
    <w:rsid w:val="003744F5"/>
    <w:rsid w:val="00374E64"/>
    <w:rsid w:val="00385767"/>
    <w:rsid w:val="00387A2F"/>
    <w:rsid w:val="003C563E"/>
    <w:rsid w:val="003E6A65"/>
    <w:rsid w:val="003F5AE5"/>
    <w:rsid w:val="00412D4F"/>
    <w:rsid w:val="004133C8"/>
    <w:rsid w:val="00424340"/>
    <w:rsid w:val="004314E2"/>
    <w:rsid w:val="00433DC2"/>
    <w:rsid w:val="00434302"/>
    <w:rsid w:val="0045734E"/>
    <w:rsid w:val="00464454"/>
    <w:rsid w:val="00470F11"/>
    <w:rsid w:val="0047363B"/>
    <w:rsid w:val="004825EC"/>
    <w:rsid w:val="004846B3"/>
    <w:rsid w:val="00485FDA"/>
    <w:rsid w:val="004C7F55"/>
    <w:rsid w:val="004D226F"/>
    <w:rsid w:val="004E5331"/>
    <w:rsid w:val="004E734D"/>
    <w:rsid w:val="004E7369"/>
    <w:rsid w:val="004F2BDE"/>
    <w:rsid w:val="004F7B37"/>
    <w:rsid w:val="005040ED"/>
    <w:rsid w:val="00507B4D"/>
    <w:rsid w:val="00512BA6"/>
    <w:rsid w:val="00512FC3"/>
    <w:rsid w:val="00513E9C"/>
    <w:rsid w:val="00513EE5"/>
    <w:rsid w:val="00517A33"/>
    <w:rsid w:val="00520F0D"/>
    <w:rsid w:val="00524056"/>
    <w:rsid w:val="00531F4C"/>
    <w:rsid w:val="00536375"/>
    <w:rsid w:val="0053653E"/>
    <w:rsid w:val="00554C3C"/>
    <w:rsid w:val="005664D3"/>
    <w:rsid w:val="005824CD"/>
    <w:rsid w:val="00583AE5"/>
    <w:rsid w:val="005A5931"/>
    <w:rsid w:val="005C341A"/>
    <w:rsid w:val="005E3359"/>
    <w:rsid w:val="005F15A6"/>
    <w:rsid w:val="005F2C22"/>
    <w:rsid w:val="005F7048"/>
    <w:rsid w:val="00606A7D"/>
    <w:rsid w:val="00606D75"/>
    <w:rsid w:val="00614182"/>
    <w:rsid w:val="0062652C"/>
    <w:rsid w:val="00642FA7"/>
    <w:rsid w:val="0066112E"/>
    <w:rsid w:val="006A1816"/>
    <w:rsid w:val="006A29A5"/>
    <w:rsid w:val="006A71DD"/>
    <w:rsid w:val="006B1DB9"/>
    <w:rsid w:val="006C14BB"/>
    <w:rsid w:val="006D3FE3"/>
    <w:rsid w:val="00712086"/>
    <w:rsid w:val="0072392D"/>
    <w:rsid w:val="007506DA"/>
    <w:rsid w:val="00777615"/>
    <w:rsid w:val="007846DD"/>
    <w:rsid w:val="007852A3"/>
    <w:rsid w:val="007871F0"/>
    <w:rsid w:val="0079507D"/>
    <w:rsid w:val="00796FDD"/>
    <w:rsid w:val="007B4369"/>
    <w:rsid w:val="007E6DBD"/>
    <w:rsid w:val="007F360C"/>
    <w:rsid w:val="008013DD"/>
    <w:rsid w:val="00807028"/>
    <w:rsid w:val="00826257"/>
    <w:rsid w:val="008336D7"/>
    <w:rsid w:val="00836B66"/>
    <w:rsid w:val="00842FE2"/>
    <w:rsid w:val="008474AB"/>
    <w:rsid w:val="0085225F"/>
    <w:rsid w:val="00860ACA"/>
    <w:rsid w:val="00886169"/>
    <w:rsid w:val="00895269"/>
    <w:rsid w:val="008A1CC5"/>
    <w:rsid w:val="008A5026"/>
    <w:rsid w:val="008A6DAB"/>
    <w:rsid w:val="008B5DB8"/>
    <w:rsid w:val="008D05AB"/>
    <w:rsid w:val="008D365D"/>
    <w:rsid w:val="00914224"/>
    <w:rsid w:val="009174D0"/>
    <w:rsid w:val="0093018E"/>
    <w:rsid w:val="00951577"/>
    <w:rsid w:val="009747EC"/>
    <w:rsid w:val="00991CE5"/>
    <w:rsid w:val="009B1712"/>
    <w:rsid w:val="009C0672"/>
    <w:rsid w:val="009C1AB9"/>
    <w:rsid w:val="009E5DF8"/>
    <w:rsid w:val="009F2505"/>
    <w:rsid w:val="00A02635"/>
    <w:rsid w:val="00A05BE5"/>
    <w:rsid w:val="00A50648"/>
    <w:rsid w:val="00A63754"/>
    <w:rsid w:val="00A67ED0"/>
    <w:rsid w:val="00A71B4E"/>
    <w:rsid w:val="00A7679A"/>
    <w:rsid w:val="00A87138"/>
    <w:rsid w:val="00A87295"/>
    <w:rsid w:val="00A92663"/>
    <w:rsid w:val="00AA1F5A"/>
    <w:rsid w:val="00AC03BC"/>
    <w:rsid w:val="00AC04C4"/>
    <w:rsid w:val="00AE560A"/>
    <w:rsid w:val="00AF1552"/>
    <w:rsid w:val="00B10BD1"/>
    <w:rsid w:val="00B12554"/>
    <w:rsid w:val="00B16690"/>
    <w:rsid w:val="00B35AC9"/>
    <w:rsid w:val="00B37099"/>
    <w:rsid w:val="00B47546"/>
    <w:rsid w:val="00B73674"/>
    <w:rsid w:val="00B82FC7"/>
    <w:rsid w:val="00B85646"/>
    <w:rsid w:val="00B877DD"/>
    <w:rsid w:val="00B9204B"/>
    <w:rsid w:val="00BA2D29"/>
    <w:rsid w:val="00BA64F9"/>
    <w:rsid w:val="00BA7CFC"/>
    <w:rsid w:val="00BB339B"/>
    <w:rsid w:val="00BB5B79"/>
    <w:rsid w:val="00BC141F"/>
    <w:rsid w:val="00BD2993"/>
    <w:rsid w:val="00BE5108"/>
    <w:rsid w:val="00BE6595"/>
    <w:rsid w:val="00BF7FDC"/>
    <w:rsid w:val="00C01C1A"/>
    <w:rsid w:val="00C063D4"/>
    <w:rsid w:val="00C25E3A"/>
    <w:rsid w:val="00C30A1F"/>
    <w:rsid w:val="00C360B9"/>
    <w:rsid w:val="00C4033B"/>
    <w:rsid w:val="00C42521"/>
    <w:rsid w:val="00C4500A"/>
    <w:rsid w:val="00C57AEB"/>
    <w:rsid w:val="00C918A9"/>
    <w:rsid w:val="00C970AE"/>
    <w:rsid w:val="00CA1EEF"/>
    <w:rsid w:val="00CA1F99"/>
    <w:rsid w:val="00CA423B"/>
    <w:rsid w:val="00CA5E32"/>
    <w:rsid w:val="00CB1DC2"/>
    <w:rsid w:val="00CC730F"/>
    <w:rsid w:val="00CD3300"/>
    <w:rsid w:val="00CE47B3"/>
    <w:rsid w:val="00CF5CF6"/>
    <w:rsid w:val="00D05211"/>
    <w:rsid w:val="00D065C1"/>
    <w:rsid w:val="00D13DD9"/>
    <w:rsid w:val="00D219FE"/>
    <w:rsid w:val="00D231D4"/>
    <w:rsid w:val="00D564DD"/>
    <w:rsid w:val="00D63281"/>
    <w:rsid w:val="00D654DF"/>
    <w:rsid w:val="00D80633"/>
    <w:rsid w:val="00D8551C"/>
    <w:rsid w:val="00D96950"/>
    <w:rsid w:val="00DA1478"/>
    <w:rsid w:val="00DA2622"/>
    <w:rsid w:val="00DB0E8A"/>
    <w:rsid w:val="00DB4423"/>
    <w:rsid w:val="00DB70AC"/>
    <w:rsid w:val="00DD6BF5"/>
    <w:rsid w:val="00DE0844"/>
    <w:rsid w:val="00E12355"/>
    <w:rsid w:val="00E25410"/>
    <w:rsid w:val="00E452C5"/>
    <w:rsid w:val="00E51F1D"/>
    <w:rsid w:val="00E5394C"/>
    <w:rsid w:val="00E67863"/>
    <w:rsid w:val="00E84BE8"/>
    <w:rsid w:val="00E8644C"/>
    <w:rsid w:val="00EB4C0F"/>
    <w:rsid w:val="00EE59D8"/>
    <w:rsid w:val="00EF2FC3"/>
    <w:rsid w:val="00EF5F73"/>
    <w:rsid w:val="00F034BD"/>
    <w:rsid w:val="00F6349D"/>
    <w:rsid w:val="00F71F94"/>
    <w:rsid w:val="00FB6878"/>
    <w:rsid w:val="00FC5115"/>
    <w:rsid w:val="00FC7104"/>
    <w:rsid w:val="00FD16BE"/>
    <w:rsid w:val="00FF008B"/>
    <w:rsid w:val="00FF36B4"/>
    <w:rsid w:val="02F4BD3A"/>
    <w:rsid w:val="033BB248"/>
    <w:rsid w:val="036385E4"/>
    <w:rsid w:val="08628E84"/>
    <w:rsid w:val="090ABA21"/>
    <w:rsid w:val="0AB3896B"/>
    <w:rsid w:val="0B591A1D"/>
    <w:rsid w:val="0C410C91"/>
    <w:rsid w:val="0C52CBDC"/>
    <w:rsid w:val="0C5E39A5"/>
    <w:rsid w:val="0C80F6C2"/>
    <w:rsid w:val="0CBE6C3F"/>
    <w:rsid w:val="0D42B1A5"/>
    <w:rsid w:val="0D5B85EE"/>
    <w:rsid w:val="0DB2A380"/>
    <w:rsid w:val="0DE4CA53"/>
    <w:rsid w:val="0E775EC8"/>
    <w:rsid w:val="0FDA3566"/>
    <w:rsid w:val="0FE2F3F7"/>
    <w:rsid w:val="12DD885D"/>
    <w:rsid w:val="15E3C3A4"/>
    <w:rsid w:val="18FBA491"/>
    <w:rsid w:val="1AE3A4A5"/>
    <w:rsid w:val="1B40AD2E"/>
    <w:rsid w:val="1E675446"/>
    <w:rsid w:val="1E784DF0"/>
    <w:rsid w:val="1F3725DB"/>
    <w:rsid w:val="1F8A98CA"/>
    <w:rsid w:val="1FB5DD04"/>
    <w:rsid w:val="20141E51"/>
    <w:rsid w:val="20BD9754"/>
    <w:rsid w:val="214EB8A0"/>
    <w:rsid w:val="21A4A8E6"/>
    <w:rsid w:val="21ED34C0"/>
    <w:rsid w:val="220BF2CE"/>
    <w:rsid w:val="22492EA0"/>
    <w:rsid w:val="2259F7B2"/>
    <w:rsid w:val="23251FDA"/>
    <w:rsid w:val="243C586A"/>
    <w:rsid w:val="2476856C"/>
    <w:rsid w:val="2623EF98"/>
    <w:rsid w:val="27427A98"/>
    <w:rsid w:val="275B2CD1"/>
    <w:rsid w:val="29048B91"/>
    <w:rsid w:val="2950F0CE"/>
    <w:rsid w:val="2A2FE654"/>
    <w:rsid w:val="2A64799A"/>
    <w:rsid w:val="2BDC86F3"/>
    <w:rsid w:val="2C6BFE2B"/>
    <w:rsid w:val="2D0BC70C"/>
    <w:rsid w:val="2E0FF8AA"/>
    <w:rsid w:val="2F6D1CCD"/>
    <w:rsid w:val="2F6E31BD"/>
    <w:rsid w:val="2F995811"/>
    <w:rsid w:val="329C751A"/>
    <w:rsid w:val="35E10749"/>
    <w:rsid w:val="37172DD9"/>
    <w:rsid w:val="37AF7983"/>
    <w:rsid w:val="383D2677"/>
    <w:rsid w:val="39B84F82"/>
    <w:rsid w:val="3A28D255"/>
    <w:rsid w:val="3AFC7740"/>
    <w:rsid w:val="3BA5B8DD"/>
    <w:rsid w:val="3CF1085B"/>
    <w:rsid w:val="3F9C645B"/>
    <w:rsid w:val="404E1C97"/>
    <w:rsid w:val="40ED2905"/>
    <w:rsid w:val="4125FD26"/>
    <w:rsid w:val="45FB2034"/>
    <w:rsid w:val="465EF2D3"/>
    <w:rsid w:val="4742FE00"/>
    <w:rsid w:val="48C77862"/>
    <w:rsid w:val="4A1D276F"/>
    <w:rsid w:val="4C178D43"/>
    <w:rsid w:val="4C4A5D11"/>
    <w:rsid w:val="4C716AF4"/>
    <w:rsid w:val="4C9C4F8B"/>
    <w:rsid w:val="4CE92CB4"/>
    <w:rsid w:val="4D5898C4"/>
    <w:rsid w:val="4D7D93B2"/>
    <w:rsid w:val="4DB35DA4"/>
    <w:rsid w:val="4EB6A0BC"/>
    <w:rsid w:val="4F0A7A7E"/>
    <w:rsid w:val="4F98F585"/>
    <w:rsid w:val="4FF2884C"/>
    <w:rsid w:val="53A2E913"/>
    <w:rsid w:val="565B6782"/>
    <w:rsid w:val="567FE1F9"/>
    <w:rsid w:val="5720B8EF"/>
    <w:rsid w:val="576F6189"/>
    <w:rsid w:val="58C9FC35"/>
    <w:rsid w:val="58DBA4E2"/>
    <w:rsid w:val="5998667E"/>
    <w:rsid w:val="5BAA724D"/>
    <w:rsid w:val="5E16ABB9"/>
    <w:rsid w:val="611CE4DB"/>
    <w:rsid w:val="61F6A820"/>
    <w:rsid w:val="6355F6A5"/>
    <w:rsid w:val="63E0F6F9"/>
    <w:rsid w:val="646746E2"/>
    <w:rsid w:val="64B00818"/>
    <w:rsid w:val="66716AA1"/>
    <w:rsid w:val="66773D04"/>
    <w:rsid w:val="6863B79E"/>
    <w:rsid w:val="68B570A1"/>
    <w:rsid w:val="694E6C2D"/>
    <w:rsid w:val="6A516D45"/>
    <w:rsid w:val="6B0F2CAF"/>
    <w:rsid w:val="6B6C6C3E"/>
    <w:rsid w:val="6CADF886"/>
    <w:rsid w:val="6DE86246"/>
    <w:rsid w:val="6E123260"/>
    <w:rsid w:val="6E644D6B"/>
    <w:rsid w:val="6FAE02C1"/>
    <w:rsid w:val="73581465"/>
    <w:rsid w:val="73959E77"/>
    <w:rsid w:val="7450767A"/>
    <w:rsid w:val="74D7D098"/>
    <w:rsid w:val="76039540"/>
    <w:rsid w:val="764D24EB"/>
    <w:rsid w:val="76A17A7B"/>
    <w:rsid w:val="76DE077F"/>
    <w:rsid w:val="7863E840"/>
    <w:rsid w:val="79C48C68"/>
    <w:rsid w:val="7A2E2CA3"/>
    <w:rsid w:val="7BE84BA6"/>
    <w:rsid w:val="7CCB207D"/>
    <w:rsid w:val="7D5C2527"/>
    <w:rsid w:val="7D841231"/>
    <w:rsid w:val="7EB825DA"/>
    <w:rsid w:val="7ED64FEC"/>
    <w:rsid w:val="7F5D8990"/>
    <w:rsid w:val="7FBD60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FBA96"/>
  <w15:chartTrackingRefBased/>
  <w15:docId w15:val="{A0CDF68C-6F23-417B-9975-EC0618A5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104"/>
    <w:rPr>
      <w:rFonts w:ascii="Arial" w:hAnsi="Arial"/>
      <w:sz w:val="24"/>
    </w:rPr>
  </w:style>
  <w:style w:type="paragraph" w:styleId="Heading1">
    <w:name w:val="heading 1"/>
    <w:basedOn w:val="Normal"/>
    <w:next w:val="Normal"/>
    <w:link w:val="Heading1Char"/>
    <w:uiPriority w:val="9"/>
    <w:qFormat/>
    <w:rsid w:val="00C01C1A"/>
    <w:pPr>
      <w:keepNext/>
      <w:keepLines/>
      <w:spacing w:before="1200" w:after="400"/>
      <w:outlineLvl w:val="0"/>
    </w:pPr>
    <w:rPr>
      <w:rFonts w:eastAsiaTheme="majorEastAsia" w:cstheme="majorBidi"/>
      <w:b/>
      <w:sz w:val="60"/>
      <w:szCs w:val="32"/>
    </w:rPr>
  </w:style>
  <w:style w:type="paragraph" w:styleId="Heading2">
    <w:name w:val="heading 2"/>
    <w:basedOn w:val="Normal"/>
    <w:next w:val="Normal"/>
    <w:link w:val="Heading2Char"/>
    <w:uiPriority w:val="9"/>
    <w:unhideWhenUsed/>
    <w:qFormat/>
    <w:rsid w:val="00374E64"/>
    <w:pPr>
      <w:keepNext/>
      <w:keepLines/>
      <w:pBdr>
        <w:bottom w:val="single" w:sz="2" w:space="1" w:color="auto"/>
      </w:pBdr>
      <w:spacing w:before="240" w:after="240"/>
      <w:outlineLvl w:val="1"/>
    </w:pPr>
    <w:rPr>
      <w:rFonts w:eastAsiaTheme="majorEastAsia" w:cstheme="majorBidi"/>
      <w:b/>
      <w:color w:val="E30478"/>
      <w:sz w:val="40"/>
      <w:szCs w:val="26"/>
    </w:rPr>
  </w:style>
  <w:style w:type="paragraph" w:styleId="Heading3">
    <w:name w:val="heading 3"/>
    <w:basedOn w:val="Normal"/>
    <w:next w:val="Normal"/>
    <w:link w:val="Heading3Char"/>
    <w:uiPriority w:val="9"/>
    <w:unhideWhenUsed/>
    <w:qFormat/>
    <w:rsid w:val="00374E64"/>
    <w:pPr>
      <w:keepNext/>
      <w:keepLines/>
      <w:spacing w:before="240" w:after="240"/>
      <w:outlineLvl w:val="2"/>
    </w:pPr>
    <w:rPr>
      <w:rFonts w:eastAsiaTheme="majorEastAsia" w:cstheme="majorBidi"/>
      <w:b/>
      <w:color w:val="E30478"/>
      <w:sz w:val="28"/>
      <w:szCs w:val="24"/>
    </w:rPr>
  </w:style>
  <w:style w:type="paragraph" w:styleId="Heading4">
    <w:name w:val="heading 4"/>
    <w:basedOn w:val="Normal"/>
    <w:next w:val="Normal"/>
    <w:link w:val="Heading4Char"/>
    <w:uiPriority w:val="9"/>
    <w:unhideWhenUsed/>
    <w:qFormat/>
    <w:rsid w:val="00374E64"/>
    <w:pPr>
      <w:keepNext/>
      <w:keepLines/>
      <w:spacing w:before="240" w:after="2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7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1C1A"/>
    <w:rPr>
      <w:rFonts w:ascii="Arial" w:eastAsiaTheme="majorEastAsia" w:hAnsi="Arial" w:cstheme="majorBidi"/>
      <w:b/>
      <w:sz w:val="60"/>
      <w:szCs w:val="32"/>
    </w:rPr>
  </w:style>
  <w:style w:type="character" w:customStyle="1" w:styleId="Heading2Char">
    <w:name w:val="Heading 2 Char"/>
    <w:basedOn w:val="DefaultParagraphFont"/>
    <w:link w:val="Heading2"/>
    <w:uiPriority w:val="9"/>
    <w:rsid w:val="00374E64"/>
    <w:rPr>
      <w:rFonts w:ascii="Arial" w:eastAsiaTheme="majorEastAsia" w:hAnsi="Arial" w:cstheme="majorBidi"/>
      <w:b/>
      <w:color w:val="E30478"/>
      <w:sz w:val="40"/>
      <w:szCs w:val="26"/>
    </w:rPr>
  </w:style>
  <w:style w:type="paragraph" w:styleId="Header">
    <w:name w:val="header"/>
    <w:basedOn w:val="Normal"/>
    <w:link w:val="HeaderChar"/>
    <w:uiPriority w:val="99"/>
    <w:unhideWhenUsed/>
    <w:rsid w:val="00307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62F"/>
  </w:style>
  <w:style w:type="paragraph" w:styleId="Footer">
    <w:name w:val="footer"/>
    <w:basedOn w:val="Normal"/>
    <w:link w:val="FooterChar"/>
    <w:uiPriority w:val="99"/>
    <w:unhideWhenUsed/>
    <w:rsid w:val="00307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62F"/>
  </w:style>
  <w:style w:type="character" w:styleId="Hyperlink">
    <w:name w:val="Hyperlink"/>
    <w:basedOn w:val="DefaultParagraphFont"/>
    <w:uiPriority w:val="99"/>
    <w:unhideWhenUsed/>
    <w:rsid w:val="00DA1478"/>
    <w:rPr>
      <w:color w:val="0563C1" w:themeColor="hyperlink"/>
      <w:u w:val="single"/>
    </w:rPr>
  </w:style>
  <w:style w:type="character" w:styleId="UnresolvedMention">
    <w:name w:val="Unresolved Mention"/>
    <w:basedOn w:val="DefaultParagraphFont"/>
    <w:uiPriority w:val="99"/>
    <w:semiHidden/>
    <w:unhideWhenUsed/>
    <w:rsid w:val="00DA1478"/>
    <w:rPr>
      <w:color w:val="605E5C"/>
      <w:shd w:val="clear" w:color="auto" w:fill="E1DFDD"/>
    </w:rPr>
  </w:style>
  <w:style w:type="paragraph" w:styleId="ListParagraph">
    <w:name w:val="List Paragraph"/>
    <w:basedOn w:val="Normal"/>
    <w:uiPriority w:val="34"/>
    <w:qFormat/>
    <w:rsid w:val="008D05AB"/>
    <w:pPr>
      <w:ind w:left="720"/>
      <w:contextualSpacing/>
    </w:pPr>
  </w:style>
  <w:style w:type="paragraph" w:customStyle="1" w:styleId="Default">
    <w:name w:val="Default"/>
    <w:rsid w:val="008D05AB"/>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374E64"/>
    <w:rPr>
      <w:rFonts w:ascii="Arial" w:eastAsiaTheme="majorEastAsia" w:hAnsi="Arial" w:cstheme="majorBidi"/>
      <w:b/>
      <w:color w:val="E30478"/>
      <w:sz w:val="28"/>
      <w:szCs w:val="24"/>
    </w:rPr>
  </w:style>
  <w:style w:type="character" w:styleId="CommentReference">
    <w:name w:val="annotation reference"/>
    <w:basedOn w:val="DefaultParagraphFont"/>
    <w:uiPriority w:val="99"/>
    <w:semiHidden/>
    <w:unhideWhenUsed/>
    <w:rsid w:val="000E7D69"/>
    <w:rPr>
      <w:sz w:val="16"/>
      <w:szCs w:val="16"/>
    </w:rPr>
  </w:style>
  <w:style w:type="paragraph" w:styleId="CommentText">
    <w:name w:val="annotation text"/>
    <w:basedOn w:val="Normal"/>
    <w:link w:val="CommentTextChar"/>
    <w:uiPriority w:val="99"/>
    <w:unhideWhenUsed/>
    <w:rsid w:val="000E7D69"/>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0E7D69"/>
    <w:rPr>
      <w:sz w:val="20"/>
      <w:szCs w:val="20"/>
    </w:rPr>
  </w:style>
  <w:style w:type="character" w:customStyle="1" w:styleId="Heading4Char">
    <w:name w:val="Heading 4 Char"/>
    <w:basedOn w:val="DefaultParagraphFont"/>
    <w:link w:val="Heading4"/>
    <w:uiPriority w:val="9"/>
    <w:rsid w:val="00374E64"/>
    <w:rPr>
      <w:rFonts w:ascii="Arial" w:eastAsiaTheme="majorEastAsia" w:hAnsi="Arial" w:cstheme="majorBidi"/>
      <w:b/>
      <w:iCs/>
      <w:sz w:val="24"/>
    </w:rPr>
  </w:style>
  <w:style w:type="paragraph" w:styleId="NormalWeb">
    <w:name w:val="Normal (Web)"/>
    <w:basedOn w:val="Normal"/>
    <w:uiPriority w:val="99"/>
    <w:semiHidden/>
    <w:unhideWhenUsed/>
    <w:rsid w:val="005F2C2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5F2C22"/>
    <w:rPr>
      <w:b/>
      <w:bCs/>
    </w:rPr>
  </w:style>
  <w:style w:type="character" w:styleId="FollowedHyperlink">
    <w:name w:val="FollowedHyperlink"/>
    <w:basedOn w:val="DefaultParagraphFont"/>
    <w:uiPriority w:val="99"/>
    <w:semiHidden/>
    <w:unhideWhenUsed/>
    <w:rsid w:val="001B2D5B"/>
    <w:rPr>
      <w:color w:val="954F72" w:themeColor="followedHyperlink"/>
      <w:u w:val="single"/>
    </w:rPr>
  </w:style>
  <w:style w:type="paragraph" w:styleId="BodyTextIndent2">
    <w:name w:val="Body Text Indent 2"/>
    <w:basedOn w:val="Normal"/>
    <w:link w:val="BodyTextIndent2Char"/>
    <w:unhideWhenUsed/>
    <w:rsid w:val="00914224"/>
    <w:pPr>
      <w:spacing w:after="120" w:line="480" w:lineRule="auto"/>
      <w:ind w:left="283"/>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914224"/>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95434"/>
    <w:rPr>
      <w:rFonts w:ascii="Arial" w:hAnsi="Arial"/>
      <w:b/>
      <w:bCs/>
    </w:rPr>
  </w:style>
  <w:style w:type="character" w:customStyle="1" w:styleId="CommentSubjectChar">
    <w:name w:val="Comment Subject Char"/>
    <w:basedOn w:val="CommentTextChar"/>
    <w:link w:val="CommentSubject"/>
    <w:uiPriority w:val="99"/>
    <w:semiHidden/>
    <w:rsid w:val="00095434"/>
    <w:rPr>
      <w:rFonts w:ascii="Arial" w:hAnsi="Arial"/>
      <w:b/>
      <w:bCs/>
      <w:sz w:val="20"/>
      <w:szCs w:val="20"/>
    </w:rPr>
  </w:style>
  <w:style w:type="character" w:styleId="Mention">
    <w:name w:val="Mention"/>
    <w:basedOn w:val="DefaultParagraphFont"/>
    <w:uiPriority w:val="99"/>
    <w:unhideWhenUsed/>
    <w:rsid w:val="000954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64674">
      <w:bodyDiv w:val="1"/>
      <w:marLeft w:val="0"/>
      <w:marRight w:val="0"/>
      <w:marTop w:val="0"/>
      <w:marBottom w:val="0"/>
      <w:divBdr>
        <w:top w:val="none" w:sz="0" w:space="0" w:color="auto"/>
        <w:left w:val="none" w:sz="0" w:space="0" w:color="auto"/>
        <w:bottom w:val="none" w:sz="0" w:space="0" w:color="auto"/>
        <w:right w:val="none" w:sz="0" w:space="0" w:color="auto"/>
      </w:divBdr>
    </w:div>
    <w:div w:id="218370392">
      <w:bodyDiv w:val="1"/>
      <w:marLeft w:val="0"/>
      <w:marRight w:val="0"/>
      <w:marTop w:val="0"/>
      <w:marBottom w:val="0"/>
      <w:divBdr>
        <w:top w:val="none" w:sz="0" w:space="0" w:color="auto"/>
        <w:left w:val="none" w:sz="0" w:space="0" w:color="auto"/>
        <w:bottom w:val="none" w:sz="0" w:space="0" w:color="auto"/>
        <w:right w:val="none" w:sz="0" w:space="0" w:color="auto"/>
      </w:divBdr>
    </w:div>
    <w:div w:id="644511602">
      <w:bodyDiv w:val="1"/>
      <w:marLeft w:val="0"/>
      <w:marRight w:val="0"/>
      <w:marTop w:val="0"/>
      <w:marBottom w:val="0"/>
      <w:divBdr>
        <w:top w:val="none" w:sz="0" w:space="0" w:color="auto"/>
        <w:left w:val="none" w:sz="0" w:space="0" w:color="auto"/>
        <w:bottom w:val="none" w:sz="0" w:space="0" w:color="auto"/>
        <w:right w:val="none" w:sz="0" w:space="0" w:color="auto"/>
      </w:divBdr>
    </w:div>
    <w:div w:id="723720776">
      <w:bodyDiv w:val="1"/>
      <w:marLeft w:val="0"/>
      <w:marRight w:val="0"/>
      <w:marTop w:val="0"/>
      <w:marBottom w:val="0"/>
      <w:divBdr>
        <w:top w:val="none" w:sz="0" w:space="0" w:color="auto"/>
        <w:left w:val="none" w:sz="0" w:space="0" w:color="auto"/>
        <w:bottom w:val="none" w:sz="0" w:space="0" w:color="auto"/>
        <w:right w:val="none" w:sz="0" w:space="0" w:color="auto"/>
      </w:divBdr>
    </w:div>
    <w:div w:id="1202863198">
      <w:bodyDiv w:val="1"/>
      <w:marLeft w:val="0"/>
      <w:marRight w:val="0"/>
      <w:marTop w:val="0"/>
      <w:marBottom w:val="0"/>
      <w:divBdr>
        <w:top w:val="none" w:sz="0" w:space="0" w:color="auto"/>
        <w:left w:val="none" w:sz="0" w:space="0" w:color="auto"/>
        <w:bottom w:val="none" w:sz="0" w:space="0" w:color="auto"/>
        <w:right w:val="none" w:sz="0" w:space="0" w:color="auto"/>
      </w:divBdr>
    </w:div>
    <w:div w:id="1903324996">
      <w:bodyDiv w:val="1"/>
      <w:marLeft w:val="0"/>
      <w:marRight w:val="0"/>
      <w:marTop w:val="0"/>
      <w:marBottom w:val="0"/>
      <w:divBdr>
        <w:top w:val="none" w:sz="0" w:space="0" w:color="auto"/>
        <w:left w:val="none" w:sz="0" w:space="0" w:color="auto"/>
        <w:bottom w:val="none" w:sz="0" w:space="0" w:color="auto"/>
        <w:right w:val="none" w:sz="0" w:space="0" w:color="auto"/>
      </w:divBdr>
    </w:div>
    <w:div w:id="20008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18" Type="http://schemas.openxmlformats.org/officeDocument/2006/relationships/image" Target="media/image3.png" /><Relationship Id="rId21"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yperlink" Target="#" TargetMode="External" /><Relationship Id="rId16" Type="http://schemas.openxmlformats.org/officeDocument/2006/relationships/image" Target="media/image2.svg" /><Relationship Id="rId20" Type="http://schemas.openxmlformats.org/officeDocument/2006/relationships/header" Target="header1.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image" Target="media/image1.png" /><Relationship Id="rId23"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image" Target="media/image4.svg" /><Relationship Id="rId9" Type="http://schemas.openxmlformats.org/officeDocument/2006/relationships/footnotes" Target="footnotes.xml" /><Relationship Id="rId14" Type="http://schemas.openxmlformats.org/officeDocument/2006/relationships/hyperlink" Target="#" TargetMode="External"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c00060-d80e-40a5-b83f-3b8a5bc570b5}" enabled="0" method="" siteId="{68c00060-d80e-40a5-b83f-3b8a5bc570b5}"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1294</Words>
  <Characters>7382</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Gary</dc:creator>
  <cp:keywords/>
  <dc:description/>
  <cp:lastModifiedBy>Hindley, Catherine</cp:lastModifiedBy>
  <cp:revision>2</cp:revision>
  <dcterms:created xsi:type="dcterms:W3CDTF">2024-09-03T07:48:00Z</dcterms:created>
  <dcterms:modified xsi:type="dcterms:W3CDTF">2024-09-03T07:48:00Z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0x0101007629C09CA843D34BB826924A69126649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