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sz w:val="28"/>
          <w:szCs w:val="28"/>
        </w:rPr>
      </w:pPr>
      <w:r>
        <w:rPr>
          <w:b/>
          <w:bCs/>
          <w:sz w:val="28"/>
          <w:szCs w:val="28"/>
        </w:rPr>
        <w:t>OLDHAM COUNCIL</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t>JOB DESCRIPTION</w:t>
      </w:r>
    </w:p>
    <w:p>
      <w:pPr>
        <w:pStyle w:val="Normal"/>
        <w:rPr/>
      </w:pPr>
      <w:r>
        <w:rPr/>
      </w:r>
    </w:p>
    <w:tbl>
      <w:tblPr>
        <w:tblW w:w="9957" w:type="dxa"/>
        <w:jc w:val="left"/>
        <w:tblInd w:w="0" w:type="dxa"/>
        <w:tblCellMar>
          <w:top w:w="0" w:type="dxa"/>
          <w:left w:w="108" w:type="dxa"/>
          <w:bottom w:w="0" w:type="dxa"/>
          <w:right w:w="108" w:type="dxa"/>
        </w:tblCellMar>
      </w:tblPr>
      <w:tblGrid>
        <w:gridCol w:w="1883"/>
        <w:gridCol w:w="2972"/>
        <w:gridCol w:w="1372"/>
        <w:gridCol w:w="3730"/>
      </w:tblGrid>
      <w:tr>
        <w:trPr>
          <w:trHeight w:val="600" w:hRule="atLeast"/>
          <w:cantSplit w:val="true"/>
        </w:trPr>
        <w:tc>
          <w:tcPr>
            <w:tcW w:w="1883" w:type="dxa"/>
            <w:tcBorders>
              <w:top w:val="single" w:sz="4" w:space="0" w:color="000000"/>
              <w:left w:val="single" w:sz="4" w:space="0" w:color="000000"/>
              <w:bottom w:val="single" w:sz="4" w:space="0" w:color="000000"/>
            </w:tcBorders>
            <w:shd w:fill="auto" w:val="clear"/>
          </w:tcPr>
          <w:p>
            <w:pPr>
              <w:pStyle w:val="Endnote"/>
              <w:rPr/>
            </w:pPr>
            <w:r>
              <w:rPr>
                <w:rFonts w:cs="Arial" w:ascii="Arial" w:hAnsi="Arial"/>
                <w:b/>
                <w:bCs/>
                <w:szCs w:val="24"/>
              </w:rPr>
              <w:t>JOB TITLE</w:t>
            </w:r>
            <w:r>
              <w:rPr>
                <w:b/>
                <w:bCs/>
                <w:szCs w:val="24"/>
              </w:rPr>
              <w:t xml:space="preserve">    </w:t>
            </w:r>
            <w:r>
              <w:rPr>
                <w:rFonts w:cs="Arial" w:ascii="Arial" w:hAnsi="Arial"/>
                <w:b/>
                <w:bCs/>
                <w:szCs w:val="24"/>
              </w:rPr>
              <w:t xml:space="preserve">       </w:t>
            </w:r>
          </w:p>
          <w:p>
            <w:pPr>
              <w:pStyle w:val="Normal"/>
              <w:rPr>
                <w:b/>
                <w:b/>
                <w:bCs/>
              </w:rPr>
            </w:pPr>
            <w:r>
              <w:rPr>
                <w:b/>
                <w:bCs/>
              </w:rPr>
            </w:r>
          </w:p>
        </w:tc>
        <w:tc>
          <w:tcPr>
            <w:tcW w:w="8074"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Cs w:val="24"/>
              </w:rPr>
            </w:pPr>
            <w:r>
              <w:rPr>
                <w:rFonts w:cs="Arial" w:ascii="Arial" w:hAnsi="Arial"/>
                <w:szCs w:val="24"/>
              </w:rPr>
              <w:t>PREMISES – LEVEL D</w:t>
            </w:r>
          </w:p>
        </w:tc>
      </w:tr>
      <w:tr>
        <w:trPr>
          <w:trHeight w:val="600" w:hRule="atLeast"/>
          <w:cantSplit w:val="true"/>
        </w:trPr>
        <w:tc>
          <w:tcPr>
            <w:tcW w:w="1883" w:type="dxa"/>
            <w:tcBorders>
              <w:top w:val="single" w:sz="4" w:space="0" w:color="000000"/>
              <w:left w:val="single" w:sz="4" w:space="0" w:color="000000"/>
              <w:bottom w:val="single" w:sz="4" w:space="0" w:color="000000"/>
            </w:tcBorders>
            <w:shd w:fill="auto" w:val="clear"/>
          </w:tcPr>
          <w:p>
            <w:pPr>
              <w:pStyle w:val="Normal"/>
              <w:rPr>
                <w:b/>
                <w:b/>
                <w:bCs/>
              </w:rPr>
            </w:pPr>
            <w:r>
              <w:rPr>
                <w:b/>
                <w:bCs/>
              </w:rPr>
              <w:t>DEPARTMENT</w:t>
            </w:r>
          </w:p>
          <w:p>
            <w:pPr>
              <w:pStyle w:val="Endnote"/>
              <w:rPr>
                <w:rFonts w:ascii="Arial" w:hAnsi="Arial" w:cs="Arial"/>
                <w:b/>
                <w:b/>
                <w:bCs/>
                <w:szCs w:val="24"/>
              </w:rPr>
            </w:pPr>
            <w:r>
              <w:rPr>
                <w:rFonts w:cs="Arial" w:ascii="Arial" w:hAnsi="Arial"/>
                <w:b/>
                <w:bCs/>
                <w:szCs w:val="24"/>
              </w:rPr>
            </w:r>
          </w:p>
        </w:tc>
        <w:tc>
          <w:tcPr>
            <w:tcW w:w="2972" w:type="dxa"/>
            <w:tcBorders>
              <w:top w:val="single" w:sz="4" w:space="0" w:color="000000"/>
              <w:left w:val="single" w:sz="4" w:space="0" w:color="000000"/>
              <w:bottom w:val="single" w:sz="4" w:space="0" w:color="000000"/>
            </w:tcBorders>
            <w:shd w:fill="auto" w:val="clear"/>
          </w:tcPr>
          <w:p>
            <w:pPr>
              <w:pStyle w:val="Endnote"/>
              <w:rPr>
                <w:rFonts w:ascii="Arial" w:hAnsi="Arial" w:cs="Arial"/>
                <w:bCs/>
                <w:szCs w:val="24"/>
              </w:rPr>
            </w:pPr>
            <w:r>
              <w:rPr>
                <w:rFonts w:cs="Arial" w:ascii="Arial" w:hAnsi="Arial"/>
                <w:bCs/>
                <w:szCs w:val="24"/>
              </w:rPr>
              <w:t>People, Communities &amp; Society - CYPF</w:t>
            </w:r>
          </w:p>
        </w:tc>
        <w:tc>
          <w:tcPr>
            <w:tcW w:w="1372" w:type="dxa"/>
            <w:tcBorders>
              <w:top w:val="single" w:sz="4" w:space="0" w:color="000000"/>
              <w:left w:val="single" w:sz="4" w:space="0" w:color="000000"/>
              <w:bottom w:val="single" w:sz="4" w:space="0" w:color="000000"/>
            </w:tcBorders>
            <w:shd w:fill="auto" w:val="clear"/>
          </w:tcPr>
          <w:p>
            <w:pPr>
              <w:pStyle w:val="Endnote"/>
              <w:rPr>
                <w:rFonts w:ascii="Arial" w:hAnsi="Arial" w:cs="Arial"/>
                <w:b/>
                <w:b/>
                <w:bCs/>
                <w:szCs w:val="24"/>
              </w:rPr>
            </w:pPr>
            <w:r>
              <w:rPr>
                <w:rFonts w:cs="Arial" w:ascii="Arial" w:hAnsi="Arial"/>
                <w:b/>
                <w:bCs/>
                <w:szCs w:val="24"/>
              </w:rPr>
              <w:t>SCHOOL</w:t>
            </w:r>
          </w:p>
        </w:tc>
        <w:tc>
          <w:tcPr>
            <w:tcW w:w="3730" w:type="dxa"/>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b/>
                <w:b/>
                <w:bCs/>
                <w:szCs w:val="24"/>
              </w:rPr>
            </w:pPr>
            <w:r>
              <w:rPr>
                <w:rFonts w:cs="Arial" w:ascii="Arial" w:hAnsi="Arial"/>
                <w:b/>
                <w:bCs/>
                <w:szCs w:val="24"/>
              </w:rPr>
              <w:t>South Failsworth Primary School</w:t>
            </w:r>
          </w:p>
        </w:tc>
      </w:tr>
      <w:tr>
        <w:trPr>
          <w:trHeight w:val="600" w:hRule="atLeast"/>
          <w:cantSplit w:val="true"/>
        </w:trPr>
        <w:tc>
          <w:tcPr>
            <w:tcW w:w="1883" w:type="dxa"/>
            <w:tcBorders>
              <w:top w:val="single" w:sz="4" w:space="0" w:color="000000"/>
              <w:left w:val="single" w:sz="4" w:space="0" w:color="000000"/>
              <w:bottom w:val="single" w:sz="4" w:space="0" w:color="000000"/>
            </w:tcBorders>
            <w:shd w:fill="auto" w:val="clear"/>
          </w:tcPr>
          <w:p>
            <w:pPr>
              <w:pStyle w:val="Heading2"/>
              <w:rPr>
                <w:sz w:val="24"/>
              </w:rPr>
            </w:pPr>
            <w:r>
              <w:rPr>
                <w:sz w:val="24"/>
              </w:rPr>
              <w:t>GRADE</w:t>
            </w:r>
          </w:p>
          <w:p>
            <w:pPr>
              <w:pStyle w:val="Endnote"/>
              <w:rPr>
                <w:rFonts w:ascii="Arial" w:hAnsi="Arial" w:cs="Arial"/>
                <w:b/>
                <w:b/>
                <w:bCs/>
                <w:szCs w:val="24"/>
              </w:rPr>
            </w:pPr>
            <w:r>
              <w:rPr>
                <w:rFonts w:cs="Arial" w:ascii="Arial" w:hAnsi="Arial"/>
                <w:b/>
                <w:bCs/>
                <w:szCs w:val="24"/>
              </w:rPr>
            </w:r>
          </w:p>
        </w:tc>
        <w:tc>
          <w:tcPr>
            <w:tcW w:w="2972" w:type="dxa"/>
            <w:tcBorders>
              <w:top w:val="single" w:sz="4" w:space="0" w:color="000000"/>
              <w:left w:val="single" w:sz="4" w:space="0" w:color="000000"/>
              <w:bottom w:val="single" w:sz="4" w:space="0" w:color="000000"/>
            </w:tcBorders>
            <w:shd w:fill="auto" w:val="clear"/>
          </w:tcPr>
          <w:p>
            <w:pPr>
              <w:pStyle w:val="Endnote"/>
              <w:rPr>
                <w:rFonts w:ascii="Arial" w:hAnsi="Arial" w:cs="Arial"/>
                <w:bCs/>
                <w:szCs w:val="24"/>
              </w:rPr>
            </w:pPr>
            <w:r>
              <w:rPr>
                <w:rFonts w:cs="Arial" w:ascii="Arial" w:hAnsi="Arial"/>
                <w:bCs/>
                <w:szCs w:val="24"/>
              </w:rPr>
              <w:t>Grade 4 (SCP 12-17)</w:t>
            </w:r>
          </w:p>
          <w:p>
            <w:pPr>
              <w:pStyle w:val="Endnote"/>
              <w:rPr>
                <w:rFonts w:ascii="Arial" w:hAnsi="Arial" w:cs="Arial"/>
                <w:bCs/>
                <w:szCs w:val="24"/>
              </w:rPr>
            </w:pPr>
            <w:r>
              <w:rPr>
                <w:rFonts w:cs="Arial" w:ascii="Arial" w:hAnsi="Arial"/>
                <w:bCs/>
                <w:szCs w:val="24"/>
              </w:rPr>
            </w:r>
          </w:p>
        </w:tc>
        <w:tc>
          <w:tcPr>
            <w:tcW w:w="1372" w:type="dxa"/>
            <w:tcBorders>
              <w:top w:val="single" w:sz="4" w:space="0" w:color="000000"/>
              <w:left w:val="single" w:sz="4" w:space="0" w:color="000000"/>
              <w:bottom w:val="single" w:sz="4" w:space="0" w:color="000000"/>
            </w:tcBorders>
            <w:shd w:fill="auto" w:val="clear"/>
          </w:tcPr>
          <w:p>
            <w:pPr>
              <w:pStyle w:val="Endnote"/>
              <w:rPr>
                <w:rFonts w:ascii="Arial" w:hAnsi="Arial" w:cs="Arial"/>
                <w:b/>
                <w:b/>
                <w:bCs/>
                <w:szCs w:val="24"/>
              </w:rPr>
            </w:pPr>
            <w:r>
              <w:rPr>
                <w:rFonts w:cs="Arial" w:ascii="Arial" w:hAnsi="Arial"/>
                <w:b/>
                <w:bCs/>
                <w:szCs w:val="24"/>
              </w:rPr>
              <w:t>JE CODE</w:t>
            </w:r>
          </w:p>
        </w:tc>
        <w:tc>
          <w:tcPr>
            <w:tcW w:w="3730" w:type="dxa"/>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bCs/>
                <w:szCs w:val="24"/>
              </w:rPr>
            </w:pPr>
            <w:r>
              <w:rPr>
                <w:rFonts w:cs="Arial" w:ascii="Arial" w:hAnsi="Arial"/>
                <w:bCs/>
                <w:szCs w:val="24"/>
              </w:rPr>
              <w:t>EPR4</w:t>
            </w:r>
          </w:p>
        </w:tc>
      </w:tr>
    </w:tbl>
    <w:p>
      <w:pPr>
        <w:pStyle w:val="Normal"/>
        <w:rPr>
          <w:b/>
          <w:b/>
          <w:bCs/>
        </w:rPr>
      </w:pPr>
      <w:r>
        <w:rPr>
          <w:b/>
          <w:bCs/>
        </w:rPr>
      </w:r>
    </w:p>
    <w:tbl>
      <w:tblPr>
        <w:tblW w:w="9958" w:type="dxa"/>
        <w:jc w:val="left"/>
        <w:tblInd w:w="0" w:type="dxa"/>
        <w:tblCellMar>
          <w:top w:w="0" w:type="dxa"/>
          <w:left w:w="108" w:type="dxa"/>
          <w:bottom w:w="0" w:type="dxa"/>
          <w:right w:w="108" w:type="dxa"/>
        </w:tblCellMar>
      </w:tblPr>
      <w:tblGrid>
        <w:gridCol w:w="9958"/>
      </w:tblGrid>
      <w:tr>
        <w:trPr/>
        <w:tc>
          <w:tcPr>
            <w:tcW w:w="9958" w:type="dxa"/>
            <w:tcBorders>
              <w:top w:val="single" w:sz="4" w:space="0" w:color="000000"/>
              <w:left w:val="single" w:sz="4" w:space="0" w:color="000000"/>
              <w:bottom w:val="single" w:sz="4" w:space="0" w:color="000000"/>
              <w:right w:val="single" w:sz="4" w:space="0" w:color="000000"/>
            </w:tcBorders>
            <w:shd w:fill="auto" w:val="clear"/>
          </w:tcPr>
          <w:p>
            <w:pPr>
              <w:pStyle w:val="Endnote"/>
              <w:jc w:val="both"/>
              <w:rPr>
                <w:rFonts w:ascii="Arial" w:hAnsi="Arial" w:cs="Arial"/>
                <w:b/>
                <w:b/>
                <w:bCs/>
                <w:szCs w:val="24"/>
              </w:rPr>
            </w:pPr>
            <w:r>
              <w:rPr>
                <w:rFonts w:cs="Arial" w:ascii="Arial" w:hAnsi="Arial"/>
                <w:b/>
                <w:bCs/>
                <w:szCs w:val="24"/>
              </w:rPr>
              <w:t>JOB PURPOSE</w:t>
            </w:r>
          </w:p>
          <w:p>
            <w:pPr>
              <w:pStyle w:val="TextBody"/>
              <w:jc w:val="both"/>
              <w:rPr>
                <w:sz w:val="24"/>
              </w:rPr>
            </w:pPr>
            <w:r>
              <w:rPr>
                <w:sz w:val="24"/>
              </w:rPr>
            </w:r>
          </w:p>
          <w:p>
            <w:pPr>
              <w:pStyle w:val="TextBody"/>
              <w:jc w:val="both"/>
              <w:rPr>
                <w:sz w:val="24"/>
              </w:rPr>
            </w:pPr>
            <w:r>
              <w:rPr>
                <w:sz w:val="24"/>
              </w:rPr>
              <w:t>To be responsible for the maintenance, security and facilities management on the school premises and site to ensure a safe environment for staff, pupils and visitors to the school.</w:t>
            </w:r>
          </w:p>
          <w:p>
            <w:pPr>
              <w:pStyle w:val="Normal"/>
              <w:jc w:val="both"/>
              <w:rPr>
                <w:b/>
                <w:b/>
                <w:bCs/>
              </w:rPr>
            </w:pPr>
            <w:r>
              <w:rPr>
                <w:b/>
                <w:bCs/>
              </w:rPr>
            </w:r>
          </w:p>
        </w:tc>
      </w:tr>
    </w:tbl>
    <w:p>
      <w:pPr>
        <w:pStyle w:val="Normal"/>
        <w:rPr/>
      </w:pPr>
      <w:r>
        <w:rPr/>
      </w:r>
    </w:p>
    <w:tbl>
      <w:tblPr>
        <w:tblW w:w="9957" w:type="dxa"/>
        <w:jc w:val="left"/>
        <w:tblInd w:w="0" w:type="dxa"/>
        <w:tblCellMar>
          <w:top w:w="0" w:type="dxa"/>
          <w:left w:w="108" w:type="dxa"/>
          <w:bottom w:w="0" w:type="dxa"/>
          <w:right w:w="108" w:type="dxa"/>
        </w:tblCellMar>
      </w:tblPr>
      <w:tblGrid>
        <w:gridCol w:w="647"/>
        <w:gridCol w:w="9310"/>
      </w:tblGrid>
      <w:tr>
        <w:trPr>
          <w:cantSplit w:val="true"/>
        </w:trPr>
        <w:tc>
          <w:tcPr>
            <w:tcW w:w="9957" w:type="dxa"/>
            <w:gridSpan w:val="2"/>
            <w:tcBorders>
              <w:top w:val="single" w:sz="4" w:space="0" w:color="000000"/>
              <w:left w:val="single" w:sz="4" w:space="0" w:color="000000"/>
              <w:right w:val="single" w:sz="4" w:space="0" w:color="000000"/>
            </w:tcBorders>
            <w:shd w:fill="auto" w:val="clear"/>
          </w:tcPr>
          <w:p>
            <w:pPr>
              <w:pStyle w:val="Endnote"/>
              <w:rPr>
                <w:rFonts w:ascii="Arial" w:hAnsi="Arial" w:cs="Arial"/>
                <w:b/>
                <w:b/>
                <w:bCs/>
                <w:szCs w:val="24"/>
              </w:rPr>
            </w:pPr>
            <w:r>
              <w:rPr>
                <w:rFonts w:cs="Arial" w:ascii="Arial" w:hAnsi="Arial"/>
                <w:b/>
                <w:bCs/>
                <w:szCs w:val="24"/>
              </w:rPr>
              <w:t>KEY TASKS – Security &amp; Access</w:t>
            </w:r>
          </w:p>
          <w:p>
            <w:pPr>
              <w:pStyle w:val="Heading1"/>
              <w:rPr/>
            </w:pPr>
            <w:r>
              <w:rPr/>
            </w:r>
          </w:p>
        </w:tc>
      </w:tr>
      <w:tr>
        <w:trPr/>
        <w:tc>
          <w:tcPr>
            <w:tcW w:w="647" w:type="dxa"/>
            <w:tcBorders>
              <w:left w:val="single" w:sz="4" w:space="0" w:color="000000"/>
            </w:tcBorders>
            <w:shd w:fill="auto" w:val="clear"/>
          </w:tcPr>
          <w:p>
            <w:pPr>
              <w:pStyle w:val="Normal"/>
              <w:rPr/>
            </w:pPr>
            <w:r>
              <w:rPr/>
              <w:t>1.</w:t>
            </w:r>
          </w:p>
          <w:p>
            <w:pPr>
              <w:pStyle w:val="Normal"/>
              <w:rPr/>
            </w:pPr>
            <w:r>
              <w:rPr/>
            </w:r>
          </w:p>
        </w:tc>
        <w:tc>
          <w:tcPr>
            <w:tcW w:w="9310" w:type="dxa"/>
            <w:tcBorders>
              <w:right w:val="single" w:sz="4" w:space="0" w:color="000000"/>
            </w:tcBorders>
            <w:shd w:fill="auto" w:val="clear"/>
          </w:tcPr>
          <w:p>
            <w:pPr>
              <w:pStyle w:val="Normal"/>
              <w:jc w:val="both"/>
              <w:rPr/>
            </w:pPr>
            <w:r>
              <w:rPr/>
              <w:t>Oversee the security of the school site, including the locking/unlocking school buildings and areas, operation of the fire and burglar alarm systems and main key-holder responsibilities.</w:t>
            </w:r>
          </w:p>
          <w:p>
            <w:pPr>
              <w:pStyle w:val="Normal"/>
              <w:jc w:val="both"/>
              <w:rPr/>
            </w:pPr>
            <w:r>
              <w:rPr/>
            </w:r>
          </w:p>
        </w:tc>
      </w:tr>
      <w:tr>
        <w:trPr/>
        <w:tc>
          <w:tcPr>
            <w:tcW w:w="647" w:type="dxa"/>
            <w:tcBorders>
              <w:left w:val="single" w:sz="4" w:space="0" w:color="000000"/>
            </w:tcBorders>
            <w:shd w:fill="auto" w:val="clear"/>
          </w:tcPr>
          <w:p>
            <w:pPr>
              <w:pStyle w:val="Normal"/>
              <w:rPr/>
            </w:pPr>
            <w:r>
              <w:rPr/>
              <w:t>2.</w:t>
            </w:r>
          </w:p>
          <w:p>
            <w:pPr>
              <w:pStyle w:val="Normal"/>
              <w:rPr/>
            </w:pPr>
            <w:r>
              <w:rPr/>
            </w:r>
          </w:p>
        </w:tc>
        <w:tc>
          <w:tcPr>
            <w:tcW w:w="9310" w:type="dxa"/>
            <w:tcBorders>
              <w:right w:val="single" w:sz="4" w:space="0" w:color="000000"/>
            </w:tcBorders>
            <w:shd w:fill="auto" w:val="clear"/>
          </w:tcPr>
          <w:p>
            <w:pPr>
              <w:pStyle w:val="Normal"/>
              <w:jc w:val="both"/>
              <w:rPr/>
            </w:pPr>
            <w:r>
              <w:rPr/>
              <w:t xml:space="preserve">Undertake regular security checks, safety audits and risk assessments in accordance with the work schedule and identify security risks, and either act on them or report them, making recommendations for action to the Business Manager as appropriate. </w:t>
            </w:r>
          </w:p>
          <w:p>
            <w:pPr>
              <w:pStyle w:val="Normal"/>
              <w:jc w:val="both"/>
              <w:rPr/>
            </w:pPr>
            <w:r>
              <w:rPr/>
            </w:r>
          </w:p>
        </w:tc>
      </w:tr>
      <w:tr>
        <w:trPr/>
        <w:tc>
          <w:tcPr>
            <w:tcW w:w="647" w:type="dxa"/>
            <w:tcBorders>
              <w:left w:val="single" w:sz="4" w:space="0" w:color="000000"/>
            </w:tcBorders>
            <w:shd w:fill="auto" w:val="clear"/>
          </w:tcPr>
          <w:p>
            <w:pPr>
              <w:pStyle w:val="Normal"/>
              <w:rPr/>
            </w:pPr>
            <w:r>
              <w:rPr/>
              <w:t>3.</w:t>
            </w:r>
          </w:p>
          <w:p>
            <w:pPr>
              <w:pStyle w:val="Normal"/>
              <w:rPr/>
            </w:pPr>
            <w:r>
              <w:rPr/>
            </w:r>
          </w:p>
        </w:tc>
        <w:tc>
          <w:tcPr>
            <w:tcW w:w="9310" w:type="dxa"/>
            <w:tcBorders>
              <w:right w:val="single" w:sz="4" w:space="0" w:color="000000"/>
            </w:tcBorders>
            <w:shd w:fill="auto" w:val="clear"/>
          </w:tcPr>
          <w:p>
            <w:pPr>
              <w:pStyle w:val="Normal"/>
              <w:jc w:val="both"/>
              <w:rPr/>
            </w:pPr>
            <w:r>
              <w:rPr/>
              <w:t>Monitor fire safety equipment and assist with carrying out fire drills, recommending improvements to safety where necessary.</w:t>
            </w:r>
          </w:p>
          <w:p>
            <w:pPr>
              <w:pStyle w:val="Normal"/>
              <w:jc w:val="both"/>
              <w:rPr/>
            </w:pPr>
            <w:r>
              <w:rPr/>
            </w:r>
          </w:p>
        </w:tc>
      </w:tr>
      <w:tr>
        <w:trPr/>
        <w:tc>
          <w:tcPr>
            <w:tcW w:w="647" w:type="dxa"/>
            <w:tcBorders>
              <w:left w:val="single" w:sz="4" w:space="0" w:color="000000"/>
            </w:tcBorders>
            <w:shd w:fill="auto" w:val="clear"/>
          </w:tcPr>
          <w:p>
            <w:pPr>
              <w:pStyle w:val="Normal"/>
              <w:rPr/>
            </w:pPr>
            <w:r>
              <w:rPr/>
              <w:t>4.</w:t>
            </w:r>
          </w:p>
        </w:tc>
        <w:tc>
          <w:tcPr>
            <w:tcW w:w="9310" w:type="dxa"/>
            <w:tcBorders>
              <w:right w:val="single" w:sz="4" w:space="0" w:color="000000"/>
            </w:tcBorders>
            <w:shd w:fill="auto" w:val="clear"/>
          </w:tcPr>
          <w:p>
            <w:pPr>
              <w:pStyle w:val="Normal"/>
              <w:jc w:val="both"/>
              <w:rPr/>
            </w:pPr>
            <w:r>
              <w:rPr/>
              <w:t>Liaise with police, Oldham Council security and surveillance contractors.</w:t>
            </w:r>
          </w:p>
          <w:p>
            <w:pPr>
              <w:pStyle w:val="Normal"/>
              <w:jc w:val="both"/>
              <w:rPr/>
            </w:pPr>
            <w:r>
              <w:rPr/>
            </w:r>
          </w:p>
        </w:tc>
      </w:tr>
      <w:tr>
        <w:trPr/>
        <w:tc>
          <w:tcPr>
            <w:tcW w:w="647" w:type="dxa"/>
            <w:tcBorders>
              <w:left w:val="single" w:sz="4" w:space="0" w:color="000000"/>
            </w:tcBorders>
            <w:shd w:fill="auto" w:val="clear"/>
          </w:tcPr>
          <w:p>
            <w:pPr>
              <w:pStyle w:val="Normal"/>
              <w:rPr/>
            </w:pPr>
            <w:r>
              <w:rPr/>
              <w:t>5.</w:t>
            </w:r>
          </w:p>
        </w:tc>
        <w:tc>
          <w:tcPr>
            <w:tcW w:w="9310" w:type="dxa"/>
            <w:tcBorders>
              <w:right w:val="single" w:sz="4" w:space="0" w:color="000000"/>
            </w:tcBorders>
            <w:shd w:fill="auto" w:val="clear"/>
          </w:tcPr>
          <w:p>
            <w:pPr>
              <w:pStyle w:val="Normal"/>
              <w:jc w:val="both"/>
              <w:rPr/>
            </w:pPr>
            <w:r>
              <w:rPr/>
              <w:t>Ensure contractors/workers sign in and out using the electronic signing in system, and that their vehicles are not causing an obstruction.</w:t>
            </w:r>
          </w:p>
          <w:p>
            <w:pPr>
              <w:pStyle w:val="Normal"/>
              <w:jc w:val="both"/>
              <w:rPr/>
            </w:pPr>
            <w:r>
              <w:rPr/>
            </w:r>
          </w:p>
        </w:tc>
      </w:tr>
      <w:tr>
        <w:trPr/>
        <w:tc>
          <w:tcPr>
            <w:tcW w:w="647" w:type="dxa"/>
            <w:tcBorders>
              <w:left w:val="single" w:sz="4" w:space="0" w:color="000000"/>
            </w:tcBorders>
            <w:shd w:fill="auto" w:val="clear"/>
          </w:tcPr>
          <w:p>
            <w:pPr>
              <w:pStyle w:val="Normal"/>
              <w:rPr/>
            </w:pPr>
            <w:r>
              <w:rPr/>
              <w:t>6.</w:t>
            </w:r>
          </w:p>
        </w:tc>
        <w:tc>
          <w:tcPr>
            <w:tcW w:w="9310" w:type="dxa"/>
            <w:tcBorders>
              <w:right w:val="single" w:sz="4" w:space="0" w:color="000000"/>
            </w:tcBorders>
            <w:shd w:fill="auto" w:val="clear"/>
          </w:tcPr>
          <w:p>
            <w:pPr>
              <w:pStyle w:val="Normal"/>
              <w:jc w:val="both"/>
              <w:rPr/>
            </w:pPr>
            <w:r>
              <w:rPr/>
              <w:t>Provide emergency access to the school site when required.</w:t>
            </w:r>
          </w:p>
          <w:p>
            <w:pPr>
              <w:pStyle w:val="Normal"/>
              <w:jc w:val="both"/>
              <w:rPr/>
            </w:pPr>
            <w:r>
              <w:rPr/>
            </w:r>
          </w:p>
        </w:tc>
      </w:tr>
      <w:tr>
        <w:trPr/>
        <w:tc>
          <w:tcPr>
            <w:tcW w:w="647" w:type="dxa"/>
            <w:tcBorders>
              <w:left w:val="single" w:sz="4" w:space="0" w:color="000000"/>
            </w:tcBorders>
            <w:shd w:fill="auto" w:val="clear"/>
          </w:tcPr>
          <w:p>
            <w:pPr>
              <w:pStyle w:val="Normal"/>
              <w:rPr/>
            </w:pPr>
            <w:r>
              <w:rPr/>
              <w:t>7.</w:t>
            </w:r>
          </w:p>
        </w:tc>
        <w:tc>
          <w:tcPr>
            <w:tcW w:w="9310" w:type="dxa"/>
            <w:tcBorders>
              <w:right w:val="single" w:sz="4" w:space="0" w:color="000000"/>
            </w:tcBorders>
            <w:shd w:fill="auto" w:val="clear"/>
          </w:tcPr>
          <w:p>
            <w:pPr>
              <w:pStyle w:val="Normal"/>
              <w:jc w:val="both"/>
              <w:rPr/>
            </w:pPr>
            <w:r>
              <w:rPr/>
              <w:t>Arrange premises for use by external community groups and undertake associated clerical duties, e.g. School lettings.</w:t>
            </w:r>
          </w:p>
          <w:p>
            <w:pPr>
              <w:pStyle w:val="Heading1"/>
              <w:jc w:val="both"/>
              <w:rPr>
                <w:b w:val="false"/>
                <w:b w:val="false"/>
                <w:bCs w:val="false"/>
              </w:rPr>
            </w:pPr>
            <w:r>
              <w:rPr>
                <w:b w:val="false"/>
                <w:bCs w:val="false"/>
              </w:rPr>
            </w:r>
          </w:p>
        </w:tc>
      </w:tr>
      <w:tr>
        <w:trPr/>
        <w:tc>
          <w:tcPr>
            <w:tcW w:w="9957" w:type="dxa"/>
            <w:gridSpan w:val="2"/>
            <w:tcBorders>
              <w:left w:val="single" w:sz="4" w:space="0" w:color="000000"/>
              <w:right w:val="single" w:sz="4" w:space="0" w:color="000000"/>
            </w:tcBorders>
            <w:shd w:fill="auto" w:val="clear"/>
          </w:tcPr>
          <w:p>
            <w:pPr>
              <w:pStyle w:val="Heading1"/>
              <w:rPr/>
            </w:pPr>
            <w:r>
              <w:rPr/>
              <w:t xml:space="preserve">KEY TASKS – Maintenance </w:t>
            </w:r>
          </w:p>
          <w:p>
            <w:pPr>
              <w:pStyle w:val="Normal"/>
              <w:rPr/>
            </w:pPr>
            <w:r>
              <w:rPr/>
            </w:r>
          </w:p>
        </w:tc>
      </w:tr>
      <w:tr>
        <w:trPr/>
        <w:tc>
          <w:tcPr>
            <w:tcW w:w="647" w:type="dxa"/>
            <w:tcBorders>
              <w:left w:val="single" w:sz="4" w:space="0" w:color="000000"/>
            </w:tcBorders>
            <w:shd w:fill="auto" w:val="clear"/>
          </w:tcPr>
          <w:p>
            <w:pPr>
              <w:pStyle w:val="Normal"/>
              <w:rPr/>
            </w:pPr>
            <w:r>
              <w:rPr/>
              <w:t>8.</w:t>
            </w:r>
          </w:p>
        </w:tc>
        <w:tc>
          <w:tcPr>
            <w:tcW w:w="9310" w:type="dxa"/>
            <w:tcBorders>
              <w:right w:val="single" w:sz="4" w:space="0" w:color="000000"/>
            </w:tcBorders>
            <w:shd w:fill="auto" w:val="clear"/>
          </w:tcPr>
          <w:p>
            <w:pPr>
              <w:pStyle w:val="Normal"/>
              <w:jc w:val="both"/>
              <w:rPr/>
            </w:pPr>
            <w:r>
              <w:rPr/>
              <w:t>Organise and carry out various maintenance duties and repairs to ensure the general up keep and maintenance of the premises as per specific schedule for the school.</w:t>
            </w:r>
          </w:p>
          <w:p>
            <w:pPr>
              <w:pStyle w:val="Normal"/>
              <w:jc w:val="both"/>
              <w:rPr/>
            </w:pPr>
            <w:r>
              <w:rPr/>
            </w:r>
          </w:p>
        </w:tc>
      </w:tr>
      <w:tr>
        <w:trPr/>
        <w:tc>
          <w:tcPr>
            <w:tcW w:w="647" w:type="dxa"/>
            <w:tcBorders>
              <w:left w:val="single" w:sz="4" w:space="0" w:color="000000"/>
            </w:tcBorders>
            <w:shd w:fill="auto" w:val="clear"/>
          </w:tcPr>
          <w:p>
            <w:pPr>
              <w:pStyle w:val="Normal"/>
              <w:rPr/>
            </w:pPr>
            <w:r>
              <w:rPr/>
              <w:t>9.</w:t>
            </w:r>
          </w:p>
        </w:tc>
        <w:tc>
          <w:tcPr>
            <w:tcW w:w="9310" w:type="dxa"/>
            <w:tcBorders>
              <w:right w:val="single" w:sz="4" w:space="0" w:color="000000"/>
            </w:tcBorders>
            <w:shd w:fill="auto" w:val="clear"/>
          </w:tcPr>
          <w:p>
            <w:pPr>
              <w:pStyle w:val="Normal"/>
              <w:jc w:val="both"/>
              <w:rPr/>
            </w:pPr>
            <w:r>
              <w:rPr/>
              <w:t>Organise and carry out minor improvement and decoration work e.g. erecting shelves and notice boards, or painting walls and fences etc, as agreed with the Business Manager.</w:t>
            </w:r>
          </w:p>
          <w:p>
            <w:pPr>
              <w:pStyle w:val="Normal"/>
              <w:jc w:val="both"/>
              <w:rPr/>
            </w:pPr>
            <w:r>
              <w:rPr/>
            </w:r>
          </w:p>
        </w:tc>
      </w:tr>
      <w:tr>
        <w:trPr/>
        <w:tc>
          <w:tcPr>
            <w:tcW w:w="647" w:type="dxa"/>
            <w:tcBorders>
              <w:left w:val="single" w:sz="4" w:space="0" w:color="000000"/>
            </w:tcBorders>
            <w:shd w:fill="auto" w:val="clear"/>
          </w:tcPr>
          <w:p>
            <w:pPr>
              <w:pStyle w:val="Normal"/>
              <w:rPr/>
            </w:pPr>
            <w:r>
              <w:rPr/>
              <w:t>10.</w:t>
            </w:r>
          </w:p>
        </w:tc>
        <w:tc>
          <w:tcPr>
            <w:tcW w:w="9310" w:type="dxa"/>
            <w:tcBorders>
              <w:right w:val="single" w:sz="4" w:space="0" w:color="000000"/>
            </w:tcBorders>
            <w:shd w:fill="auto" w:val="clear"/>
          </w:tcPr>
          <w:p>
            <w:pPr>
              <w:pStyle w:val="Normal"/>
              <w:jc w:val="both"/>
              <w:rPr/>
            </w:pPr>
            <w:r>
              <w:rPr/>
              <w:t>To be responsible for the implementation of a planned maintenance programme.</w:t>
            </w:r>
          </w:p>
          <w:p>
            <w:pPr>
              <w:pStyle w:val="Normal"/>
              <w:jc w:val="both"/>
              <w:rPr/>
            </w:pPr>
            <w:r>
              <w:rPr/>
            </w:r>
          </w:p>
        </w:tc>
      </w:tr>
      <w:tr>
        <w:trPr/>
        <w:tc>
          <w:tcPr>
            <w:tcW w:w="647" w:type="dxa"/>
            <w:tcBorders>
              <w:left w:val="single" w:sz="4" w:space="0" w:color="000000"/>
            </w:tcBorders>
            <w:shd w:fill="auto" w:val="clear"/>
          </w:tcPr>
          <w:p>
            <w:pPr>
              <w:pStyle w:val="Normal"/>
              <w:rPr/>
            </w:pPr>
            <w:r>
              <w:rPr/>
              <w:t>11.</w:t>
            </w:r>
          </w:p>
          <w:p>
            <w:pPr>
              <w:pStyle w:val="Normal"/>
              <w:rPr/>
            </w:pPr>
            <w:r>
              <w:rPr/>
            </w:r>
          </w:p>
        </w:tc>
        <w:tc>
          <w:tcPr>
            <w:tcW w:w="9310" w:type="dxa"/>
            <w:tcBorders>
              <w:right w:val="single" w:sz="4" w:space="0" w:color="000000"/>
            </w:tcBorders>
            <w:shd w:fill="auto" w:val="clear"/>
          </w:tcPr>
          <w:p>
            <w:pPr>
              <w:pStyle w:val="Normal"/>
              <w:jc w:val="both"/>
              <w:rPr/>
            </w:pPr>
            <w:r>
              <w:rPr/>
              <w:t>Oversee and monitor the electrical testing of portable electrical appliances and maintain appropriate records.</w:t>
            </w:r>
          </w:p>
          <w:p>
            <w:pPr>
              <w:pStyle w:val="Normal"/>
              <w:jc w:val="both"/>
              <w:rPr/>
            </w:pPr>
            <w:r>
              <w:rPr/>
            </w:r>
          </w:p>
        </w:tc>
      </w:tr>
      <w:tr>
        <w:trPr/>
        <w:tc>
          <w:tcPr>
            <w:tcW w:w="647" w:type="dxa"/>
            <w:tcBorders>
              <w:left w:val="single" w:sz="4" w:space="0" w:color="000000"/>
            </w:tcBorders>
            <w:shd w:fill="auto" w:val="clear"/>
          </w:tcPr>
          <w:p>
            <w:pPr>
              <w:pStyle w:val="Normal"/>
              <w:rPr/>
            </w:pPr>
            <w:r>
              <w:rPr/>
              <w:t>12.</w:t>
            </w:r>
          </w:p>
        </w:tc>
        <w:tc>
          <w:tcPr>
            <w:tcW w:w="9310" w:type="dxa"/>
            <w:tcBorders>
              <w:right w:val="single" w:sz="4" w:space="0" w:color="000000"/>
            </w:tcBorders>
            <w:shd w:fill="auto" w:val="clear"/>
          </w:tcPr>
          <w:p>
            <w:pPr>
              <w:pStyle w:val="Normal"/>
              <w:jc w:val="both"/>
              <w:rPr/>
            </w:pPr>
            <w:r>
              <w:rPr/>
              <w:t>Undertake regular site inspections and identify and record any reactive repairs and maintenance requirements and undertake repairs as directed by the Business Manager.</w:t>
            </w:r>
          </w:p>
          <w:p>
            <w:pPr>
              <w:pStyle w:val="Normal"/>
              <w:jc w:val="both"/>
              <w:rPr/>
            </w:pPr>
            <w:r>
              <w:rPr/>
            </w:r>
          </w:p>
        </w:tc>
      </w:tr>
      <w:tr>
        <w:trPr/>
        <w:tc>
          <w:tcPr>
            <w:tcW w:w="647" w:type="dxa"/>
            <w:tcBorders>
              <w:left w:val="single" w:sz="4" w:space="0" w:color="000000"/>
            </w:tcBorders>
            <w:shd w:fill="auto" w:val="clear"/>
          </w:tcPr>
          <w:p>
            <w:pPr>
              <w:pStyle w:val="Normal"/>
              <w:rPr/>
            </w:pPr>
            <w:r>
              <w:rPr/>
              <w:t>13.</w:t>
            </w:r>
          </w:p>
          <w:p>
            <w:pPr>
              <w:pStyle w:val="Normal"/>
              <w:rPr/>
            </w:pPr>
            <w:r>
              <w:rPr/>
            </w:r>
          </w:p>
        </w:tc>
        <w:tc>
          <w:tcPr>
            <w:tcW w:w="9310" w:type="dxa"/>
            <w:tcBorders>
              <w:right w:val="single" w:sz="4" w:space="0" w:color="000000"/>
            </w:tcBorders>
            <w:shd w:fill="auto" w:val="clear"/>
          </w:tcPr>
          <w:p>
            <w:pPr>
              <w:pStyle w:val="Normal"/>
              <w:jc w:val="both"/>
              <w:rPr/>
            </w:pPr>
            <w:r>
              <w:rPr/>
              <w:t>Operation of heating plant, cooling and lighting systems, ensuring the premises are at the correct temperature a designated times, and the water is at an appropriate temperature.</w:t>
            </w:r>
          </w:p>
          <w:p>
            <w:pPr>
              <w:pStyle w:val="Normal"/>
              <w:jc w:val="both"/>
              <w:rPr/>
            </w:pPr>
            <w:r>
              <w:rPr/>
              <w:t>.</w:t>
            </w:r>
          </w:p>
        </w:tc>
      </w:tr>
      <w:tr>
        <w:trPr/>
        <w:tc>
          <w:tcPr>
            <w:tcW w:w="647" w:type="dxa"/>
            <w:tcBorders>
              <w:left w:val="single" w:sz="4" w:space="0" w:color="000000"/>
            </w:tcBorders>
            <w:shd w:fill="auto" w:val="clear"/>
          </w:tcPr>
          <w:p>
            <w:pPr>
              <w:pStyle w:val="Normal"/>
              <w:rPr/>
            </w:pPr>
            <w:r>
              <w:rPr/>
              <w:t>14.</w:t>
            </w:r>
          </w:p>
          <w:p>
            <w:pPr>
              <w:pStyle w:val="Normal"/>
              <w:rPr/>
            </w:pPr>
            <w:r>
              <w:rPr/>
            </w:r>
          </w:p>
        </w:tc>
        <w:tc>
          <w:tcPr>
            <w:tcW w:w="9310" w:type="dxa"/>
            <w:tcBorders>
              <w:right w:val="single" w:sz="4" w:space="0" w:color="000000"/>
            </w:tcBorders>
            <w:shd w:fill="auto" w:val="clear"/>
          </w:tcPr>
          <w:p>
            <w:pPr>
              <w:pStyle w:val="Normal"/>
              <w:jc w:val="both"/>
              <w:rPr/>
            </w:pPr>
            <w:r>
              <w:rPr/>
              <w:t>Empty litterbins, collect and assemble waste for collection, and support the school’s recycling activities.</w:t>
            </w:r>
          </w:p>
          <w:p>
            <w:pPr>
              <w:pStyle w:val="Normal"/>
              <w:jc w:val="both"/>
              <w:rPr/>
            </w:pPr>
            <w:r>
              <w:rPr/>
            </w:r>
          </w:p>
        </w:tc>
      </w:tr>
      <w:tr>
        <w:trPr/>
        <w:tc>
          <w:tcPr>
            <w:tcW w:w="647" w:type="dxa"/>
            <w:tcBorders>
              <w:left w:val="single" w:sz="4" w:space="0" w:color="000000"/>
            </w:tcBorders>
            <w:shd w:fill="auto" w:val="clear"/>
          </w:tcPr>
          <w:p>
            <w:pPr>
              <w:pStyle w:val="Normal"/>
              <w:rPr/>
            </w:pPr>
            <w:r>
              <w:rPr/>
              <w:t>15.</w:t>
            </w:r>
          </w:p>
          <w:p>
            <w:pPr>
              <w:pStyle w:val="Normal"/>
              <w:rPr/>
            </w:pPr>
            <w:r>
              <w:rPr/>
            </w:r>
          </w:p>
        </w:tc>
        <w:tc>
          <w:tcPr>
            <w:tcW w:w="9310" w:type="dxa"/>
            <w:tcBorders>
              <w:right w:val="single" w:sz="4" w:space="0" w:color="000000"/>
            </w:tcBorders>
            <w:shd w:fill="auto" w:val="clear"/>
          </w:tcPr>
          <w:p>
            <w:pPr>
              <w:pStyle w:val="Normal"/>
              <w:jc w:val="both"/>
              <w:rPr/>
            </w:pPr>
            <w:r>
              <w:rPr/>
              <w:t>Undertake day to day cleaning duties as per the work schedule, including graffiti removal and litter picking, and undertake emergency cleaning duties e.g. spillages (this could include bodily fluids).</w:t>
            </w:r>
          </w:p>
          <w:p>
            <w:pPr>
              <w:pStyle w:val="Normal"/>
              <w:jc w:val="both"/>
              <w:rPr/>
            </w:pPr>
            <w:r>
              <w:rPr/>
            </w:r>
          </w:p>
        </w:tc>
      </w:tr>
      <w:tr>
        <w:trPr/>
        <w:tc>
          <w:tcPr>
            <w:tcW w:w="647" w:type="dxa"/>
            <w:tcBorders>
              <w:left w:val="single" w:sz="4" w:space="0" w:color="000000"/>
            </w:tcBorders>
            <w:shd w:fill="auto" w:val="clear"/>
          </w:tcPr>
          <w:p>
            <w:pPr>
              <w:pStyle w:val="Normal"/>
              <w:rPr/>
            </w:pPr>
            <w:r>
              <w:rPr/>
              <w:t>16.</w:t>
            </w:r>
          </w:p>
          <w:p>
            <w:pPr>
              <w:pStyle w:val="Normal"/>
              <w:rPr/>
            </w:pPr>
            <w:r>
              <w:rPr/>
            </w:r>
          </w:p>
        </w:tc>
        <w:tc>
          <w:tcPr>
            <w:tcW w:w="9310" w:type="dxa"/>
            <w:tcBorders>
              <w:right w:val="single" w:sz="4" w:space="0" w:color="000000"/>
            </w:tcBorders>
            <w:shd w:fill="auto" w:val="clear"/>
          </w:tcPr>
          <w:p>
            <w:pPr>
              <w:pStyle w:val="Normal"/>
              <w:jc w:val="both"/>
              <w:rPr/>
            </w:pPr>
            <w:r>
              <w:rPr/>
              <w:t>Undertake activities to maintain a safe, clean and orderly learning and working environment e.g. gritting, clearing paths of snow, leaves and keeping drains clear.</w:t>
            </w:r>
          </w:p>
          <w:p>
            <w:pPr>
              <w:pStyle w:val="Normal"/>
              <w:jc w:val="both"/>
              <w:rPr/>
            </w:pPr>
            <w:r>
              <w:rPr/>
            </w:r>
          </w:p>
        </w:tc>
      </w:tr>
      <w:tr>
        <w:trPr/>
        <w:tc>
          <w:tcPr>
            <w:tcW w:w="647" w:type="dxa"/>
            <w:tcBorders>
              <w:left w:val="single" w:sz="4" w:space="0" w:color="000000"/>
            </w:tcBorders>
            <w:shd w:fill="auto" w:val="clear"/>
          </w:tcPr>
          <w:p>
            <w:pPr>
              <w:pStyle w:val="Normal"/>
              <w:rPr/>
            </w:pPr>
            <w:r>
              <w:rPr/>
              <w:t>17.</w:t>
            </w:r>
          </w:p>
        </w:tc>
        <w:tc>
          <w:tcPr>
            <w:tcW w:w="9310" w:type="dxa"/>
            <w:tcBorders>
              <w:right w:val="single" w:sz="4" w:space="0" w:color="000000"/>
            </w:tcBorders>
            <w:shd w:fill="auto" w:val="clear"/>
          </w:tcPr>
          <w:p>
            <w:pPr>
              <w:pStyle w:val="Normal"/>
              <w:jc w:val="both"/>
              <w:rPr/>
            </w:pPr>
            <w:r>
              <w:rPr/>
              <w:t>Ensure that satisfactory levels of caretaking, cleanliness and hygiene are achieved and maintained through the whole of the premises as per the work schedule.</w:t>
            </w:r>
          </w:p>
          <w:p>
            <w:pPr>
              <w:pStyle w:val="Normal"/>
              <w:jc w:val="both"/>
              <w:rPr/>
            </w:pPr>
            <w:r>
              <w:rPr/>
            </w:r>
          </w:p>
        </w:tc>
      </w:tr>
      <w:tr>
        <w:trPr/>
        <w:tc>
          <w:tcPr>
            <w:tcW w:w="647" w:type="dxa"/>
            <w:tcBorders>
              <w:left w:val="single" w:sz="4" w:space="0" w:color="000000"/>
            </w:tcBorders>
            <w:shd w:fill="auto" w:val="clear"/>
          </w:tcPr>
          <w:p>
            <w:pPr>
              <w:pStyle w:val="Normal"/>
              <w:rPr/>
            </w:pPr>
            <w:r>
              <w:rPr/>
              <w:t>18.</w:t>
            </w:r>
          </w:p>
        </w:tc>
        <w:tc>
          <w:tcPr>
            <w:tcW w:w="9310" w:type="dxa"/>
            <w:tcBorders>
              <w:right w:val="single" w:sz="4" w:space="0" w:color="000000"/>
            </w:tcBorders>
            <w:shd w:fill="auto" w:val="clear"/>
          </w:tcPr>
          <w:p>
            <w:pPr>
              <w:pStyle w:val="Normal"/>
              <w:jc w:val="both"/>
              <w:rPr/>
            </w:pPr>
            <w:r>
              <w:rPr/>
              <w:t>Ensure regular health and safety checks are completed e.g. fire alarms, watersprinklers, Legionella testing, etc.</w:t>
            </w:r>
          </w:p>
          <w:p>
            <w:pPr>
              <w:pStyle w:val="Normal"/>
              <w:jc w:val="both"/>
              <w:rPr/>
            </w:pPr>
            <w:r>
              <w:rPr/>
            </w:r>
          </w:p>
        </w:tc>
      </w:tr>
      <w:tr>
        <w:trPr/>
        <w:tc>
          <w:tcPr>
            <w:tcW w:w="9957" w:type="dxa"/>
            <w:gridSpan w:val="2"/>
            <w:tcBorders>
              <w:left w:val="single" w:sz="4" w:space="0" w:color="000000"/>
              <w:right w:val="single" w:sz="4" w:space="0" w:color="000000"/>
            </w:tcBorders>
            <w:shd w:fill="auto" w:val="clear"/>
          </w:tcPr>
          <w:p>
            <w:pPr>
              <w:pStyle w:val="Heading1"/>
              <w:rPr/>
            </w:pPr>
            <w:r>
              <w:rPr/>
              <w:t>KEY TASKS - Resources</w:t>
            </w:r>
          </w:p>
          <w:p>
            <w:pPr>
              <w:pStyle w:val="Normal"/>
              <w:jc w:val="both"/>
              <w:rPr/>
            </w:pPr>
            <w:r>
              <w:rPr/>
            </w:r>
          </w:p>
        </w:tc>
      </w:tr>
      <w:tr>
        <w:trPr/>
        <w:tc>
          <w:tcPr>
            <w:tcW w:w="647" w:type="dxa"/>
            <w:tcBorders>
              <w:left w:val="single" w:sz="4" w:space="0" w:color="000000"/>
            </w:tcBorders>
            <w:shd w:fill="auto" w:val="clear"/>
          </w:tcPr>
          <w:p>
            <w:pPr>
              <w:pStyle w:val="Normal"/>
              <w:rPr/>
            </w:pPr>
            <w:r>
              <w:rPr/>
              <w:t>19.</w:t>
            </w:r>
          </w:p>
        </w:tc>
        <w:tc>
          <w:tcPr>
            <w:tcW w:w="9310" w:type="dxa"/>
            <w:tcBorders>
              <w:right w:val="single" w:sz="4" w:space="0" w:color="000000"/>
            </w:tcBorders>
            <w:shd w:fill="auto" w:val="clear"/>
          </w:tcPr>
          <w:p>
            <w:pPr>
              <w:pStyle w:val="Heading1"/>
              <w:rPr>
                <w:b w:val="false"/>
                <w:b w:val="false"/>
              </w:rPr>
            </w:pPr>
            <w:r>
              <w:rPr>
                <w:b w:val="false"/>
              </w:rPr>
              <w:t>To advise the Business Manager on matters relating to energy control and conservation.</w:t>
            </w:r>
          </w:p>
          <w:p>
            <w:pPr>
              <w:pStyle w:val="Normal"/>
              <w:rPr/>
            </w:pPr>
            <w:r>
              <w:rPr/>
            </w:r>
          </w:p>
        </w:tc>
      </w:tr>
      <w:tr>
        <w:trPr/>
        <w:tc>
          <w:tcPr>
            <w:tcW w:w="647" w:type="dxa"/>
            <w:tcBorders>
              <w:left w:val="single" w:sz="4" w:space="0" w:color="000000"/>
            </w:tcBorders>
            <w:shd w:fill="auto" w:val="clear"/>
          </w:tcPr>
          <w:p>
            <w:pPr>
              <w:pStyle w:val="Normal"/>
              <w:rPr/>
            </w:pPr>
            <w:r>
              <w:rPr/>
              <w:t>20.</w:t>
            </w:r>
          </w:p>
        </w:tc>
        <w:tc>
          <w:tcPr>
            <w:tcW w:w="9310" w:type="dxa"/>
            <w:tcBorders>
              <w:right w:val="single" w:sz="4" w:space="0" w:color="000000"/>
            </w:tcBorders>
            <w:shd w:fill="auto" w:val="clear"/>
          </w:tcPr>
          <w:p>
            <w:pPr>
              <w:pStyle w:val="Normal"/>
              <w:jc w:val="both"/>
              <w:rPr/>
            </w:pPr>
            <w:r>
              <w:rPr/>
              <w:t>Maintain records, information and data, producing analysis and reports as required.</w:t>
            </w:r>
          </w:p>
          <w:p>
            <w:pPr>
              <w:pStyle w:val="Normal"/>
              <w:jc w:val="both"/>
              <w:rPr/>
            </w:pPr>
            <w:r>
              <w:rPr/>
            </w:r>
          </w:p>
        </w:tc>
      </w:tr>
      <w:tr>
        <w:trPr/>
        <w:tc>
          <w:tcPr>
            <w:tcW w:w="647" w:type="dxa"/>
            <w:tcBorders>
              <w:left w:val="single" w:sz="4" w:space="0" w:color="000000"/>
            </w:tcBorders>
            <w:shd w:fill="auto" w:val="clear"/>
          </w:tcPr>
          <w:p>
            <w:pPr>
              <w:pStyle w:val="Normal"/>
              <w:rPr/>
            </w:pPr>
            <w:r>
              <w:rPr/>
              <w:t>21.</w:t>
            </w:r>
          </w:p>
        </w:tc>
        <w:tc>
          <w:tcPr>
            <w:tcW w:w="9310" w:type="dxa"/>
            <w:tcBorders>
              <w:right w:val="single" w:sz="4" w:space="0" w:color="000000"/>
            </w:tcBorders>
            <w:shd w:fill="auto" w:val="clear"/>
          </w:tcPr>
          <w:p>
            <w:pPr>
              <w:pStyle w:val="Normal"/>
              <w:jc w:val="both"/>
              <w:rPr/>
            </w:pPr>
            <w:r>
              <w:rPr/>
              <w:t>Monitor and manage stock within an agreed budget, cataloguing resources and undertaking audits as required.</w:t>
            </w:r>
          </w:p>
          <w:p>
            <w:pPr>
              <w:pStyle w:val="Normal"/>
              <w:jc w:val="both"/>
              <w:rPr/>
            </w:pPr>
            <w:r>
              <w:rPr/>
            </w:r>
          </w:p>
        </w:tc>
      </w:tr>
      <w:tr>
        <w:trPr/>
        <w:tc>
          <w:tcPr>
            <w:tcW w:w="647" w:type="dxa"/>
            <w:tcBorders>
              <w:left w:val="single" w:sz="4" w:space="0" w:color="000000"/>
            </w:tcBorders>
            <w:shd w:fill="auto" w:val="clear"/>
          </w:tcPr>
          <w:p>
            <w:pPr>
              <w:pStyle w:val="Normal"/>
              <w:rPr/>
            </w:pPr>
            <w:r>
              <w:rPr/>
              <w:t>22.</w:t>
            </w:r>
          </w:p>
        </w:tc>
        <w:tc>
          <w:tcPr>
            <w:tcW w:w="9310" w:type="dxa"/>
            <w:tcBorders>
              <w:right w:val="single" w:sz="4" w:space="0" w:color="000000"/>
            </w:tcBorders>
            <w:shd w:fill="auto" w:val="clear"/>
          </w:tcPr>
          <w:p>
            <w:pPr>
              <w:pStyle w:val="Normal"/>
              <w:rPr/>
            </w:pPr>
            <w:r>
              <w:rPr/>
              <w:t>Account for and monitor appropriate budgets for the site.</w:t>
            </w:r>
          </w:p>
          <w:p>
            <w:pPr>
              <w:pStyle w:val="Normal"/>
              <w:jc w:val="both"/>
              <w:rPr/>
            </w:pPr>
            <w:r>
              <w:rPr/>
            </w:r>
          </w:p>
        </w:tc>
      </w:tr>
      <w:tr>
        <w:trPr/>
        <w:tc>
          <w:tcPr>
            <w:tcW w:w="647" w:type="dxa"/>
            <w:tcBorders>
              <w:left w:val="single" w:sz="4" w:space="0" w:color="000000"/>
            </w:tcBorders>
            <w:shd w:fill="auto" w:val="clear"/>
          </w:tcPr>
          <w:p>
            <w:pPr>
              <w:pStyle w:val="Normal"/>
              <w:rPr/>
            </w:pPr>
            <w:r>
              <w:rPr/>
              <w:t>23.</w:t>
            </w:r>
          </w:p>
        </w:tc>
        <w:tc>
          <w:tcPr>
            <w:tcW w:w="9310" w:type="dxa"/>
            <w:tcBorders>
              <w:right w:val="single" w:sz="4" w:space="0" w:color="000000"/>
            </w:tcBorders>
            <w:shd w:fill="auto" w:val="clear"/>
          </w:tcPr>
          <w:p>
            <w:pPr>
              <w:pStyle w:val="Normal"/>
              <w:jc w:val="both"/>
              <w:rPr/>
            </w:pPr>
            <w:r>
              <w:rPr/>
              <w:t xml:space="preserve">Ensure timely and accurate, preparation and use of specialist equipment, resources and materials.  </w:t>
            </w:r>
          </w:p>
        </w:tc>
      </w:tr>
      <w:tr>
        <w:trPr/>
        <w:tc>
          <w:tcPr>
            <w:tcW w:w="647" w:type="dxa"/>
            <w:tcBorders>
              <w:left w:val="single" w:sz="4" w:space="0" w:color="000000"/>
            </w:tcBorders>
            <w:shd w:fill="auto" w:val="clear"/>
          </w:tcPr>
          <w:p>
            <w:pPr>
              <w:pStyle w:val="Normal"/>
              <w:rPr/>
            </w:pPr>
            <w:r>
              <w:rPr/>
              <w:t>24.</w:t>
            </w:r>
          </w:p>
        </w:tc>
        <w:tc>
          <w:tcPr>
            <w:tcW w:w="9310" w:type="dxa"/>
            <w:tcBorders>
              <w:right w:val="single" w:sz="4" w:space="0" w:color="000000"/>
            </w:tcBorders>
            <w:shd w:fill="auto" w:val="clear"/>
          </w:tcPr>
          <w:p>
            <w:pPr>
              <w:pStyle w:val="Normal"/>
              <w:jc w:val="both"/>
              <w:rPr/>
            </w:pPr>
            <w:r>
              <w:rPr/>
              <w:t>Ensure lights and other equipment are switched off as appropriate.</w:t>
            </w:r>
          </w:p>
          <w:p>
            <w:pPr>
              <w:pStyle w:val="Normal"/>
              <w:jc w:val="both"/>
              <w:rPr/>
            </w:pPr>
            <w:r>
              <w:rPr/>
            </w:r>
          </w:p>
        </w:tc>
      </w:tr>
      <w:tr>
        <w:trPr/>
        <w:tc>
          <w:tcPr>
            <w:tcW w:w="647" w:type="dxa"/>
            <w:tcBorders>
              <w:left w:val="single" w:sz="4" w:space="0" w:color="000000"/>
            </w:tcBorders>
            <w:shd w:fill="auto" w:val="clear"/>
          </w:tcPr>
          <w:p>
            <w:pPr>
              <w:pStyle w:val="Normal"/>
              <w:rPr/>
            </w:pPr>
            <w:r>
              <w:rPr/>
              <w:t>25.</w:t>
            </w:r>
          </w:p>
        </w:tc>
        <w:tc>
          <w:tcPr>
            <w:tcW w:w="9310" w:type="dxa"/>
            <w:tcBorders>
              <w:right w:val="single" w:sz="4" w:space="0" w:color="000000"/>
            </w:tcBorders>
            <w:shd w:fill="auto" w:val="clear"/>
          </w:tcPr>
          <w:p>
            <w:pPr>
              <w:pStyle w:val="Normal"/>
              <w:jc w:val="both"/>
              <w:rPr/>
            </w:pPr>
            <w:r>
              <w:rPr/>
              <w:t>Porterage duties including ensuring satisfactory receipt distribution, collection and dispatch of goods to and from the school, and organising and participating in the movement of furniture, crates and containers, e.g. preparing halls for exams, assemblies or events.</w:t>
            </w:r>
          </w:p>
          <w:p>
            <w:pPr>
              <w:pStyle w:val="Normal"/>
              <w:jc w:val="both"/>
              <w:rPr/>
            </w:pPr>
            <w:r>
              <w:rPr/>
            </w:r>
          </w:p>
        </w:tc>
      </w:tr>
      <w:tr>
        <w:trPr/>
        <w:tc>
          <w:tcPr>
            <w:tcW w:w="9957" w:type="dxa"/>
            <w:gridSpan w:val="2"/>
            <w:tcBorders>
              <w:left w:val="single" w:sz="4" w:space="0" w:color="000000"/>
              <w:right w:val="single" w:sz="4" w:space="0" w:color="000000"/>
            </w:tcBorders>
            <w:shd w:fill="auto" w:val="clear"/>
          </w:tcPr>
          <w:p>
            <w:pPr>
              <w:pStyle w:val="Heading1"/>
              <w:rPr/>
            </w:pPr>
            <w:r>
              <w:rPr/>
              <w:t>KEY TASKS – Supervision</w:t>
            </w:r>
          </w:p>
          <w:p>
            <w:pPr>
              <w:pStyle w:val="Normal"/>
              <w:rPr>
                <w:b/>
                <w:b/>
                <w:bCs/>
              </w:rPr>
            </w:pPr>
            <w:r>
              <w:rPr>
                <w:b/>
                <w:bCs/>
              </w:rPr>
            </w:r>
          </w:p>
        </w:tc>
      </w:tr>
      <w:tr>
        <w:trPr/>
        <w:tc>
          <w:tcPr>
            <w:tcW w:w="647" w:type="dxa"/>
            <w:tcBorders>
              <w:left w:val="single" w:sz="4" w:space="0" w:color="000000"/>
            </w:tcBorders>
            <w:shd w:fill="auto" w:val="clear"/>
          </w:tcPr>
          <w:p>
            <w:pPr>
              <w:pStyle w:val="Normal"/>
              <w:rPr/>
            </w:pPr>
            <w:r>
              <w:rPr/>
              <w:t>26.</w:t>
            </w:r>
          </w:p>
        </w:tc>
        <w:tc>
          <w:tcPr>
            <w:tcW w:w="9310" w:type="dxa"/>
            <w:tcBorders>
              <w:right w:val="single" w:sz="4" w:space="0" w:color="000000"/>
            </w:tcBorders>
            <w:shd w:fill="auto" w:val="clear"/>
          </w:tcPr>
          <w:p>
            <w:pPr>
              <w:pStyle w:val="Normal"/>
              <w:jc w:val="both"/>
              <w:rPr/>
            </w:pPr>
            <w:r>
              <w:rPr/>
              <w:t>Contribute to planning, development, and organisation of systems/procedures and policies.</w:t>
            </w:r>
          </w:p>
          <w:p>
            <w:pPr>
              <w:pStyle w:val="Normal"/>
              <w:jc w:val="both"/>
              <w:rPr/>
            </w:pPr>
            <w:r>
              <w:rPr/>
            </w:r>
          </w:p>
        </w:tc>
      </w:tr>
      <w:tr>
        <w:trPr/>
        <w:tc>
          <w:tcPr>
            <w:tcW w:w="647" w:type="dxa"/>
            <w:tcBorders>
              <w:left w:val="single" w:sz="4" w:space="0" w:color="000000"/>
            </w:tcBorders>
            <w:shd w:fill="auto" w:val="clear"/>
          </w:tcPr>
          <w:p>
            <w:pPr>
              <w:pStyle w:val="Normal"/>
              <w:rPr/>
            </w:pPr>
            <w:r>
              <w:rPr/>
              <w:t>27.</w:t>
            </w:r>
          </w:p>
        </w:tc>
        <w:tc>
          <w:tcPr>
            <w:tcW w:w="9310" w:type="dxa"/>
            <w:tcBorders>
              <w:right w:val="single" w:sz="4" w:space="0" w:color="000000"/>
            </w:tcBorders>
            <w:shd w:fill="auto" w:val="clear"/>
          </w:tcPr>
          <w:p>
            <w:pPr>
              <w:pStyle w:val="Normal"/>
              <w:jc w:val="both"/>
              <w:rPr/>
            </w:pPr>
            <w:r>
              <w:rPr/>
              <w:t>Monitor performance of contracts and record performance against specified standards.</w:t>
            </w:r>
          </w:p>
          <w:p>
            <w:pPr>
              <w:pStyle w:val="Normal"/>
              <w:jc w:val="both"/>
              <w:rPr/>
            </w:pPr>
            <w:r>
              <w:rPr/>
            </w:r>
          </w:p>
        </w:tc>
      </w:tr>
      <w:tr>
        <w:trPr/>
        <w:tc>
          <w:tcPr>
            <w:tcW w:w="647" w:type="dxa"/>
            <w:tcBorders>
              <w:left w:val="single" w:sz="4" w:space="0" w:color="000000"/>
            </w:tcBorders>
            <w:shd w:fill="auto" w:val="clear"/>
          </w:tcPr>
          <w:p>
            <w:pPr>
              <w:pStyle w:val="Normal"/>
              <w:rPr/>
            </w:pPr>
            <w:r>
              <w:rPr/>
              <w:t>28.</w:t>
            </w:r>
          </w:p>
        </w:tc>
        <w:tc>
          <w:tcPr>
            <w:tcW w:w="9310" w:type="dxa"/>
            <w:tcBorders>
              <w:right w:val="single" w:sz="4" w:space="0" w:color="000000"/>
            </w:tcBorders>
            <w:shd w:fill="auto" w:val="clear"/>
          </w:tcPr>
          <w:p>
            <w:pPr>
              <w:pStyle w:val="Normal"/>
              <w:jc w:val="both"/>
              <w:rPr/>
            </w:pPr>
            <w:r>
              <w:rPr/>
              <w:t>Liaise with school meals service contractors in relation to their use of the site and provision of their service where appropriate.</w:t>
            </w:r>
          </w:p>
          <w:p>
            <w:pPr>
              <w:pStyle w:val="Normal"/>
              <w:jc w:val="both"/>
              <w:rPr/>
            </w:pPr>
            <w:r>
              <w:rPr/>
            </w:r>
          </w:p>
        </w:tc>
      </w:tr>
      <w:tr>
        <w:trPr/>
        <w:tc>
          <w:tcPr>
            <w:tcW w:w="647" w:type="dxa"/>
            <w:tcBorders>
              <w:left w:val="single" w:sz="4" w:space="0" w:color="000000"/>
            </w:tcBorders>
            <w:shd w:fill="auto" w:val="clear"/>
          </w:tcPr>
          <w:p>
            <w:pPr>
              <w:pStyle w:val="Normal"/>
              <w:rPr/>
            </w:pPr>
            <w:r>
              <w:rPr/>
              <w:t>29.</w:t>
            </w:r>
          </w:p>
        </w:tc>
        <w:tc>
          <w:tcPr>
            <w:tcW w:w="9310" w:type="dxa"/>
            <w:tcBorders>
              <w:right w:val="single" w:sz="4" w:space="0" w:color="000000"/>
            </w:tcBorders>
            <w:shd w:fill="auto" w:val="clear"/>
          </w:tcPr>
          <w:p>
            <w:pPr>
              <w:pStyle w:val="Normal"/>
              <w:jc w:val="both"/>
              <w:rPr/>
            </w:pPr>
            <w:r>
              <w:rPr/>
              <w:t>Supervise and/or manage and develop cleaning staff and other site employees.</w:t>
            </w:r>
          </w:p>
          <w:p>
            <w:pPr>
              <w:pStyle w:val="Normal"/>
              <w:jc w:val="both"/>
              <w:rPr/>
            </w:pPr>
            <w:r>
              <w:rPr/>
            </w:r>
          </w:p>
        </w:tc>
      </w:tr>
      <w:tr>
        <w:trPr/>
        <w:tc>
          <w:tcPr>
            <w:tcW w:w="647" w:type="dxa"/>
            <w:tcBorders>
              <w:left w:val="single" w:sz="4" w:space="0" w:color="000000"/>
              <w:bottom w:val="single" w:sz="4" w:space="0" w:color="000000"/>
            </w:tcBorders>
            <w:shd w:fill="auto" w:val="clear"/>
          </w:tcPr>
          <w:p>
            <w:pPr>
              <w:pStyle w:val="Normal"/>
              <w:rPr/>
            </w:pPr>
            <w:r>
              <w:rPr/>
              <w:t>30.</w:t>
            </w:r>
          </w:p>
        </w:tc>
        <w:tc>
          <w:tcPr>
            <w:tcW w:w="9310" w:type="dxa"/>
            <w:tcBorders>
              <w:bottom w:val="single" w:sz="4" w:space="0" w:color="000000"/>
              <w:right w:val="single" w:sz="4" w:space="0" w:color="000000"/>
            </w:tcBorders>
            <w:shd w:fill="auto" w:val="clear"/>
          </w:tcPr>
          <w:p>
            <w:pPr>
              <w:pStyle w:val="Normal"/>
              <w:jc w:val="both"/>
              <w:rPr/>
            </w:pPr>
            <w:r>
              <w:rPr/>
              <w:t>Establish constructive relationships and communication with contractors and other agencies and professionals.</w:t>
            </w:r>
          </w:p>
          <w:p>
            <w:pPr>
              <w:pStyle w:val="Normal"/>
              <w:jc w:val="both"/>
              <w:rPr/>
            </w:pPr>
            <w:r>
              <w:rPr/>
            </w:r>
          </w:p>
        </w:tc>
      </w:tr>
    </w:tbl>
    <w:p>
      <w:pPr>
        <w:pStyle w:val="Normal"/>
        <w:rPr>
          <w:sz w:val="22"/>
          <w:szCs w:val="22"/>
        </w:rPr>
      </w:pPr>
      <w:r>
        <w:rPr>
          <w:sz w:val="22"/>
          <w:szCs w:val="22"/>
        </w:rPr>
      </w:r>
    </w:p>
    <w:p>
      <w:pPr>
        <w:pStyle w:val="Normal"/>
        <w:rPr>
          <w:sz w:val="22"/>
          <w:szCs w:val="22"/>
        </w:rPr>
      </w:pPr>
      <w:r>
        <w:rPr>
          <w:sz w:val="22"/>
          <w:szCs w:val="22"/>
        </w:rPr>
      </w:r>
    </w:p>
    <w:tbl>
      <w:tblPr>
        <w:tblW w:w="9969" w:type="dxa"/>
        <w:jc w:val="left"/>
        <w:tblInd w:w="-17" w:type="dxa"/>
        <w:tblCellMar>
          <w:top w:w="0" w:type="dxa"/>
          <w:left w:w="108" w:type="dxa"/>
          <w:bottom w:w="0" w:type="dxa"/>
          <w:right w:w="108" w:type="dxa"/>
        </w:tblCellMar>
      </w:tblPr>
      <w:tblGrid>
        <w:gridCol w:w="480"/>
        <w:gridCol w:w="9489"/>
      </w:tblGrid>
      <w:tr>
        <w:trPr>
          <w:cantSplit w:val="true"/>
        </w:trPr>
        <w:tc>
          <w:tcPr>
            <w:tcW w:w="9969" w:type="dxa"/>
            <w:gridSpan w:val="2"/>
            <w:tcBorders>
              <w:top w:val="single" w:sz="4" w:space="0" w:color="000000"/>
              <w:left w:val="single" w:sz="4" w:space="0" w:color="000000"/>
              <w:right w:val="single" w:sz="4" w:space="0" w:color="000000"/>
            </w:tcBorders>
            <w:shd w:fill="auto" w:val="clear"/>
          </w:tcPr>
          <w:p>
            <w:pPr>
              <w:pStyle w:val="Heading2"/>
              <w:rPr/>
            </w:pPr>
            <w:r>
              <w:rPr/>
              <w:t>STANDARD DUTIES</w:t>
            </w:r>
          </w:p>
          <w:p>
            <w:pPr>
              <w:pStyle w:val="Normal"/>
              <w:rPr/>
            </w:pPr>
            <w:r>
              <w:rPr/>
            </w:r>
          </w:p>
        </w:tc>
      </w:tr>
      <w:tr>
        <w:trPr/>
        <w:tc>
          <w:tcPr>
            <w:tcW w:w="480" w:type="dxa"/>
            <w:tcBorders>
              <w:left w:val="single" w:sz="4" w:space="0" w:color="000000"/>
            </w:tcBorders>
            <w:shd w:fill="auto" w:val="clear"/>
          </w:tcPr>
          <w:p>
            <w:pPr>
              <w:pStyle w:val="Normal"/>
              <w:rPr/>
            </w:pPr>
            <w:r>
              <w:rPr/>
              <w:t>1.</w:t>
            </w:r>
          </w:p>
          <w:p>
            <w:pPr>
              <w:pStyle w:val="Normal"/>
              <w:rPr/>
            </w:pPr>
            <w:r>
              <w:rPr/>
            </w:r>
          </w:p>
        </w:tc>
        <w:tc>
          <w:tcPr>
            <w:tcW w:w="9489" w:type="dxa"/>
            <w:tcBorders>
              <w:right w:val="single" w:sz="4" w:space="0" w:color="000000"/>
            </w:tcBorders>
            <w:shd w:fill="auto" w:val="clear"/>
          </w:tcPr>
          <w:p>
            <w:pPr>
              <w:pStyle w:val="Normal"/>
              <w:rPr/>
            </w:pPr>
            <w:r>
              <w:rPr/>
              <w:t>To understand the importance of inclusion, equality and diversity, both when working with pupils and with colleagues, and to promote equal opportunities for all.</w:t>
            </w:r>
          </w:p>
          <w:p>
            <w:pPr>
              <w:pStyle w:val="Normal"/>
              <w:rPr/>
            </w:pPr>
            <w:r>
              <w:rPr/>
            </w:r>
          </w:p>
        </w:tc>
      </w:tr>
      <w:tr>
        <w:trPr/>
        <w:tc>
          <w:tcPr>
            <w:tcW w:w="480" w:type="dxa"/>
            <w:tcBorders>
              <w:left w:val="single" w:sz="4" w:space="0" w:color="000000"/>
            </w:tcBorders>
            <w:shd w:fill="auto" w:val="clear"/>
          </w:tcPr>
          <w:p>
            <w:pPr>
              <w:pStyle w:val="Normal"/>
              <w:rPr/>
            </w:pPr>
            <w:r>
              <w:rPr/>
              <w:t>2.</w:t>
            </w:r>
          </w:p>
          <w:p>
            <w:pPr>
              <w:pStyle w:val="Normal"/>
              <w:rPr/>
            </w:pPr>
            <w:r>
              <w:rPr/>
            </w:r>
          </w:p>
        </w:tc>
        <w:tc>
          <w:tcPr>
            <w:tcW w:w="9489" w:type="dxa"/>
            <w:tcBorders>
              <w:right w:val="single" w:sz="4" w:space="0" w:color="000000"/>
            </w:tcBorders>
            <w:shd w:fill="auto" w:val="clear"/>
          </w:tcPr>
          <w:p>
            <w:pPr>
              <w:pStyle w:val="Normal"/>
              <w:rPr/>
            </w:pPr>
            <w:r>
              <w:rPr/>
              <w:t>To uphold and promote the values and the ethos of the school.</w:t>
            </w:r>
          </w:p>
        </w:tc>
      </w:tr>
      <w:tr>
        <w:trPr/>
        <w:tc>
          <w:tcPr>
            <w:tcW w:w="480" w:type="dxa"/>
            <w:tcBorders>
              <w:left w:val="single" w:sz="4" w:space="0" w:color="000000"/>
            </w:tcBorders>
            <w:shd w:fill="auto" w:val="clear"/>
          </w:tcPr>
          <w:p>
            <w:pPr>
              <w:pStyle w:val="Normal"/>
              <w:rPr/>
            </w:pPr>
            <w:r>
              <w:rPr/>
              <w:t>3.</w:t>
            </w:r>
          </w:p>
          <w:p>
            <w:pPr>
              <w:pStyle w:val="Normal"/>
              <w:rPr/>
            </w:pPr>
            <w:r>
              <w:rPr/>
            </w:r>
          </w:p>
        </w:tc>
        <w:tc>
          <w:tcPr>
            <w:tcW w:w="9489" w:type="dxa"/>
            <w:tcBorders>
              <w:right w:val="single" w:sz="4" w:space="0" w:color="000000"/>
            </w:tcBorders>
            <w:shd w:fill="auto" w:val="clear"/>
          </w:tcPr>
          <w:p>
            <w:pPr>
              <w:pStyle w:val="Normal"/>
              <w:jc w:val="both"/>
              <w:rPr/>
            </w:pPr>
            <w:r>
              <w:rPr/>
              <w:t>To implement and uphold the policies, procedures and codes of practice of the School, including relating to customer care, finance, data protection, ICT, health &amp; safety, anti-bullying and safeguarding/child protection.</w:t>
            </w:r>
          </w:p>
          <w:p>
            <w:pPr>
              <w:pStyle w:val="Endnote"/>
              <w:rPr>
                <w:rFonts w:ascii="Arial" w:hAnsi="Arial" w:cs="Arial"/>
                <w:szCs w:val="24"/>
              </w:rPr>
            </w:pPr>
            <w:r>
              <w:rPr>
                <w:rFonts w:cs="Arial" w:ascii="Arial" w:hAnsi="Arial"/>
                <w:szCs w:val="24"/>
              </w:rPr>
            </w:r>
          </w:p>
        </w:tc>
      </w:tr>
      <w:tr>
        <w:trPr/>
        <w:tc>
          <w:tcPr>
            <w:tcW w:w="480" w:type="dxa"/>
            <w:tcBorders>
              <w:left w:val="single" w:sz="4" w:space="0" w:color="000000"/>
            </w:tcBorders>
            <w:shd w:fill="auto" w:val="clear"/>
          </w:tcPr>
          <w:p>
            <w:pPr>
              <w:pStyle w:val="Normal"/>
              <w:rPr/>
            </w:pPr>
            <w:r>
              <w:rPr/>
              <w:t>4.</w:t>
            </w:r>
          </w:p>
          <w:p>
            <w:pPr>
              <w:pStyle w:val="Normal"/>
              <w:rPr/>
            </w:pPr>
            <w:r>
              <w:rPr/>
            </w:r>
          </w:p>
        </w:tc>
        <w:tc>
          <w:tcPr>
            <w:tcW w:w="9489" w:type="dxa"/>
            <w:tcBorders>
              <w:right w:val="single" w:sz="4" w:space="0" w:color="000000"/>
            </w:tcBorders>
            <w:shd w:fill="auto" w:val="clear"/>
          </w:tcPr>
          <w:p>
            <w:pPr>
              <w:pStyle w:val="Normal"/>
              <w:jc w:val="both"/>
              <w:rPr/>
            </w:pPr>
            <w:r>
              <w:rPr/>
              <w:t>To take a pro-active approach to health and safety, working with others in the school to minimise and mitigate potential hazards and risks, and actively contribute to the security of the school, e.g. challenging a stranger on the premises.</w:t>
            </w:r>
          </w:p>
          <w:p>
            <w:pPr>
              <w:pStyle w:val="Normal"/>
              <w:rPr/>
            </w:pPr>
            <w:r>
              <w:rPr/>
            </w:r>
          </w:p>
        </w:tc>
      </w:tr>
      <w:tr>
        <w:trPr/>
        <w:tc>
          <w:tcPr>
            <w:tcW w:w="480" w:type="dxa"/>
            <w:tcBorders>
              <w:left w:val="single" w:sz="4" w:space="0" w:color="000000"/>
            </w:tcBorders>
            <w:shd w:fill="auto" w:val="clear"/>
          </w:tcPr>
          <w:p>
            <w:pPr>
              <w:pStyle w:val="Normal"/>
              <w:rPr/>
            </w:pPr>
            <w:r>
              <w:rPr/>
              <w:t>5.</w:t>
            </w:r>
          </w:p>
        </w:tc>
        <w:tc>
          <w:tcPr>
            <w:tcW w:w="9489" w:type="dxa"/>
            <w:tcBorders>
              <w:right w:val="single" w:sz="4" w:space="0" w:color="000000"/>
            </w:tcBorders>
            <w:shd w:fill="auto" w:val="clear"/>
          </w:tcPr>
          <w:p>
            <w:pPr>
              <w:pStyle w:val="Normal"/>
              <w:jc w:val="both"/>
              <w:rPr/>
            </w:pPr>
            <w:r>
              <w:rPr/>
              <w:t>To participate and engage with workplace learning and development opportunities, subject to the school’s training plan, working to continually improve own performance and that of the team/school.</w:t>
            </w:r>
          </w:p>
          <w:p>
            <w:pPr>
              <w:pStyle w:val="Normal"/>
              <w:jc w:val="both"/>
              <w:rPr/>
            </w:pPr>
            <w:r>
              <w:rPr/>
            </w:r>
          </w:p>
        </w:tc>
      </w:tr>
      <w:tr>
        <w:trPr/>
        <w:tc>
          <w:tcPr>
            <w:tcW w:w="480" w:type="dxa"/>
            <w:tcBorders>
              <w:left w:val="single" w:sz="4" w:space="0" w:color="000000"/>
            </w:tcBorders>
            <w:shd w:fill="auto" w:val="clear"/>
          </w:tcPr>
          <w:p>
            <w:pPr>
              <w:pStyle w:val="Normal"/>
              <w:rPr/>
            </w:pPr>
            <w:r>
              <w:rPr/>
              <w:t>6.</w:t>
            </w:r>
          </w:p>
        </w:tc>
        <w:tc>
          <w:tcPr>
            <w:tcW w:w="9489" w:type="dxa"/>
            <w:tcBorders>
              <w:right w:val="single" w:sz="4" w:space="0" w:color="000000"/>
            </w:tcBorders>
            <w:shd w:fill="auto" w:val="clear"/>
          </w:tcPr>
          <w:p>
            <w:pPr>
              <w:pStyle w:val="Normal"/>
              <w:jc w:val="both"/>
              <w:rPr/>
            </w:pPr>
            <w:r>
              <w:rPr/>
              <w:t>To attend and participate in relevant meetings as appropriate.</w:t>
            </w:r>
          </w:p>
          <w:p>
            <w:pPr>
              <w:pStyle w:val="Normal"/>
              <w:jc w:val="both"/>
              <w:rPr/>
            </w:pPr>
            <w:r>
              <w:rPr/>
            </w:r>
          </w:p>
        </w:tc>
      </w:tr>
      <w:tr>
        <w:trPr/>
        <w:tc>
          <w:tcPr>
            <w:tcW w:w="480" w:type="dxa"/>
            <w:tcBorders>
              <w:left w:val="single" w:sz="4" w:space="0" w:color="000000"/>
              <w:bottom w:val="single" w:sz="4" w:space="0" w:color="000000"/>
            </w:tcBorders>
            <w:shd w:fill="auto" w:val="clear"/>
          </w:tcPr>
          <w:p>
            <w:pPr>
              <w:pStyle w:val="Normal"/>
              <w:rPr/>
            </w:pPr>
            <w:r>
              <w:rPr/>
              <w:t>7.</w:t>
            </w:r>
          </w:p>
        </w:tc>
        <w:tc>
          <w:tcPr>
            <w:tcW w:w="9489" w:type="dxa"/>
            <w:tcBorders>
              <w:bottom w:val="single" w:sz="4" w:space="0" w:color="000000"/>
              <w:right w:val="single" w:sz="4" w:space="0" w:color="000000"/>
            </w:tcBorders>
            <w:shd w:fill="auto" w:val="clear"/>
          </w:tcPr>
          <w:p>
            <w:pPr>
              <w:pStyle w:val="Normal"/>
              <w:jc w:val="both"/>
              <w:rPr/>
            </w:pPr>
            <w:r>
              <w:rPr/>
              <w:t xml:space="preserve">To undertake any other additional duties commensurate with the grade of the post. </w:t>
            </w:r>
          </w:p>
          <w:p>
            <w:pPr>
              <w:pStyle w:val="Normal"/>
              <w:jc w:val="both"/>
              <w:rPr/>
            </w:pPr>
            <w:r>
              <w:rPr/>
            </w:r>
          </w:p>
        </w:tc>
      </w:tr>
    </w:tbl>
    <w:p>
      <w:pPr>
        <w:pStyle w:val="Normal"/>
        <w:rPr/>
      </w:pPr>
      <w:r>
        <w:rPr/>
      </w:r>
    </w:p>
    <w:p>
      <w:pPr>
        <w:pStyle w:val="Normal"/>
        <w:rPr/>
      </w:pPr>
      <w:r>
        <w:rPr/>
      </w:r>
    </w:p>
    <w:tbl>
      <w:tblPr>
        <w:tblW w:w="9958" w:type="dxa"/>
        <w:jc w:val="left"/>
        <w:tblInd w:w="0" w:type="dxa"/>
        <w:tblCellMar>
          <w:top w:w="0" w:type="dxa"/>
          <w:left w:w="108" w:type="dxa"/>
          <w:bottom w:w="0" w:type="dxa"/>
          <w:right w:w="108" w:type="dxa"/>
        </w:tblCellMar>
      </w:tblPr>
      <w:tblGrid>
        <w:gridCol w:w="9958"/>
      </w:tblGrid>
      <w:tr>
        <w:trPr/>
        <w:tc>
          <w:tcPr>
            <w:tcW w:w="9958" w:type="dxa"/>
            <w:tcBorders>
              <w:top w:val="single" w:sz="4" w:space="0" w:color="000000"/>
              <w:left w:val="single" w:sz="4" w:space="0" w:color="000000"/>
              <w:bottom w:val="single" w:sz="4" w:space="0" w:color="000000"/>
              <w:right w:val="single" w:sz="4" w:space="0" w:color="000000"/>
            </w:tcBorders>
            <w:shd w:fill="auto" w:val="clear"/>
          </w:tcPr>
          <w:p>
            <w:pPr>
              <w:pStyle w:val="Normal"/>
              <w:rPr>
                <w:b/>
                <w:b/>
              </w:rPr>
            </w:pPr>
            <w:r>
              <w:rPr>
                <w:b/>
              </w:rPr>
              <w:t>CONTACTS</w:t>
            </w:r>
          </w:p>
          <w:p>
            <w:pPr>
              <w:pStyle w:val="Normal"/>
              <w:rPr>
                <w:color w:val="999999"/>
              </w:rPr>
            </w:pPr>
            <w:r>
              <w:rPr>
                <w:color w:val="999999"/>
              </w:rPr>
            </w:r>
          </w:p>
          <w:p>
            <w:pPr>
              <w:pStyle w:val="Normal"/>
              <w:rPr/>
            </w:pPr>
            <w:r>
              <w:rPr/>
              <w:t>Pupils, staff, contractors, and visitors to the school</w:t>
            </w:r>
          </w:p>
          <w:p>
            <w:pPr>
              <w:pStyle w:val="Normal"/>
              <w:rPr/>
            </w:pPr>
            <w:r>
              <w:rPr/>
            </w:r>
          </w:p>
        </w:tc>
      </w:tr>
    </w:tbl>
    <w:p>
      <w:pPr>
        <w:pStyle w:val="Normal"/>
        <w:rPr/>
      </w:pPr>
      <w:r>
        <w:rPr/>
      </w:r>
    </w:p>
    <w:p>
      <w:pPr>
        <w:pStyle w:val="Normal"/>
        <w:rPr/>
      </w:pPr>
      <w:r>
        <w:rPr/>
      </w:r>
    </w:p>
    <w:p>
      <w:pPr>
        <w:pStyle w:val="Normal"/>
        <w:rPr/>
      </w:pPr>
      <w:r>
        <w:rPr/>
      </w:r>
    </w:p>
    <w:tbl>
      <w:tblPr>
        <w:tblW w:w="9957" w:type="dxa"/>
        <w:jc w:val="left"/>
        <w:tblInd w:w="0" w:type="dxa"/>
        <w:tblCellMar>
          <w:top w:w="0" w:type="dxa"/>
          <w:left w:w="108" w:type="dxa"/>
          <w:bottom w:w="0" w:type="dxa"/>
          <w:right w:w="108" w:type="dxa"/>
        </w:tblCellMar>
      </w:tblPr>
      <w:tblGrid>
        <w:gridCol w:w="2268"/>
        <w:gridCol w:w="7689"/>
      </w:tblGrid>
      <w:tr>
        <w:trPr>
          <w:cantSplit w:val="true"/>
        </w:trPr>
        <w:tc>
          <w:tcPr>
            <w:tcW w:w="9957" w:type="dxa"/>
            <w:gridSpan w:val="2"/>
            <w:tcBorders>
              <w:top w:val="single" w:sz="4" w:space="0" w:color="000000"/>
              <w:left w:val="single" w:sz="4" w:space="0" w:color="000000"/>
              <w:right w:val="single" w:sz="4" w:space="0" w:color="000000"/>
            </w:tcBorders>
            <w:shd w:fill="auto" w:val="clear"/>
          </w:tcPr>
          <w:p>
            <w:pPr>
              <w:pStyle w:val="Normal"/>
              <w:rPr>
                <w:b/>
                <w:b/>
              </w:rPr>
            </w:pPr>
            <w:r>
              <w:rPr>
                <w:b/>
              </w:rPr>
              <w:t>RELATIONSHIP TO OTHER POSTS IN THE DEPARTMENT</w:t>
            </w:r>
          </w:p>
          <w:p>
            <w:pPr>
              <w:pStyle w:val="Normal"/>
              <w:rPr/>
            </w:pPr>
            <w:r>
              <w:rPr/>
            </w:r>
          </w:p>
        </w:tc>
      </w:tr>
      <w:tr>
        <w:trPr/>
        <w:tc>
          <w:tcPr>
            <w:tcW w:w="2268" w:type="dxa"/>
            <w:tcBorders>
              <w:left w:val="single" w:sz="4" w:space="0" w:color="000000"/>
            </w:tcBorders>
            <w:shd w:fill="auto" w:val="clear"/>
          </w:tcPr>
          <w:p>
            <w:pPr>
              <w:pStyle w:val="Normal"/>
              <w:rPr>
                <w:b/>
                <w:b/>
              </w:rPr>
            </w:pPr>
            <w:r>
              <w:rPr>
                <w:b/>
              </w:rPr>
              <w:t>Responsible to:</w:t>
            </w:r>
          </w:p>
          <w:p>
            <w:pPr>
              <w:pStyle w:val="Normal"/>
              <w:rPr/>
            </w:pPr>
            <w:r>
              <w:rPr/>
            </w:r>
          </w:p>
        </w:tc>
        <w:tc>
          <w:tcPr>
            <w:tcW w:w="7689" w:type="dxa"/>
            <w:tcBorders>
              <w:right w:val="single" w:sz="4" w:space="0" w:color="000000"/>
            </w:tcBorders>
            <w:shd w:fill="auto" w:val="clear"/>
          </w:tcPr>
          <w:p>
            <w:pPr>
              <w:pStyle w:val="Normal"/>
              <w:rPr/>
            </w:pPr>
            <w:r>
              <w:rPr/>
              <w:t>Business Manager</w:t>
            </w:r>
          </w:p>
        </w:tc>
      </w:tr>
      <w:tr>
        <w:trPr/>
        <w:tc>
          <w:tcPr>
            <w:tcW w:w="2268" w:type="dxa"/>
            <w:tcBorders>
              <w:left w:val="single" w:sz="4" w:space="0" w:color="000000"/>
              <w:bottom w:val="single" w:sz="4" w:space="0" w:color="000000"/>
            </w:tcBorders>
            <w:shd w:fill="auto" w:val="clear"/>
          </w:tcPr>
          <w:p>
            <w:pPr>
              <w:pStyle w:val="Normal"/>
              <w:rPr>
                <w:b/>
                <w:b/>
              </w:rPr>
            </w:pPr>
            <w:r>
              <w:rPr>
                <w:b/>
              </w:rPr>
              <w:t>Responsible for:</w:t>
            </w:r>
          </w:p>
          <w:p>
            <w:pPr>
              <w:pStyle w:val="Normal"/>
              <w:rPr/>
            </w:pPr>
            <w:r>
              <w:rPr/>
            </w:r>
          </w:p>
        </w:tc>
        <w:tc>
          <w:tcPr>
            <w:tcW w:w="7689" w:type="dxa"/>
            <w:tcBorders>
              <w:bottom w:val="single" w:sz="4" w:space="0" w:color="000000"/>
              <w:right w:val="single" w:sz="4" w:space="0" w:color="000000"/>
            </w:tcBorders>
            <w:shd w:fill="auto" w:val="clear"/>
          </w:tcPr>
          <w:p>
            <w:pPr>
              <w:pStyle w:val="Endnote"/>
              <w:rPr>
                <w:rFonts w:ascii="Arial" w:hAnsi="Arial" w:cs="Arial"/>
                <w:szCs w:val="24"/>
              </w:rPr>
            </w:pPr>
            <w:r>
              <w:rPr>
                <w:rFonts w:cs="Arial" w:ascii="Arial" w:hAnsi="Arial"/>
                <w:szCs w:val="24"/>
              </w:rPr>
              <w:t>Premises staff, Cleaners*</w:t>
            </w:r>
          </w:p>
        </w:tc>
      </w:tr>
    </w:tbl>
    <w:p>
      <w:pPr>
        <w:pStyle w:val="Normal"/>
        <w:rPr/>
      </w:pPr>
      <w:r>
        <w:rPr/>
      </w:r>
    </w:p>
    <w:p>
      <w:pPr>
        <w:pStyle w:val="Normal"/>
        <w:rPr/>
      </w:pPr>
      <w:r>
        <w:rPr/>
      </w:r>
    </w:p>
    <w:tbl>
      <w:tblPr>
        <w:tblW w:w="9958" w:type="dxa"/>
        <w:jc w:val="left"/>
        <w:tblInd w:w="0" w:type="dxa"/>
        <w:tblCellMar>
          <w:top w:w="0" w:type="dxa"/>
          <w:left w:w="108" w:type="dxa"/>
          <w:bottom w:w="0" w:type="dxa"/>
          <w:right w:w="108" w:type="dxa"/>
        </w:tblCellMar>
      </w:tblPr>
      <w:tblGrid>
        <w:gridCol w:w="9958"/>
      </w:tblGrid>
      <w:tr>
        <w:trPr/>
        <w:tc>
          <w:tcPr>
            <w:tcW w:w="9958" w:type="dxa"/>
            <w:tcBorders>
              <w:top w:val="single" w:sz="4" w:space="0" w:color="000000"/>
              <w:left w:val="single" w:sz="4" w:space="0" w:color="000000"/>
              <w:bottom w:val="single" w:sz="4" w:space="0" w:color="000000"/>
              <w:right w:val="single" w:sz="4" w:space="0" w:color="000000"/>
            </w:tcBorders>
            <w:shd w:fill="auto" w:val="clear"/>
          </w:tcPr>
          <w:p>
            <w:pPr>
              <w:pStyle w:val="Normal"/>
              <w:rPr>
                <w:b/>
                <w:b/>
              </w:rPr>
            </w:pPr>
            <w:r>
              <w:rPr>
                <w:b/>
              </w:rPr>
              <w:t xml:space="preserve">SPECIAL CONDITIONS </w:t>
            </w:r>
          </w:p>
          <w:p>
            <w:pPr>
              <w:pStyle w:val="Normal"/>
              <w:rPr/>
            </w:pPr>
            <w:r>
              <w:rPr/>
            </w:r>
          </w:p>
          <w:p>
            <w:pPr>
              <w:pStyle w:val="Normal"/>
              <w:rPr/>
            </w:pPr>
            <w:r>
              <w:rPr/>
              <w:t>Enhanced DBS Disclosure Required</w:t>
            </w:r>
          </w:p>
          <w:p>
            <w:pPr>
              <w:pStyle w:val="Normal"/>
              <w:rPr/>
            </w:pPr>
            <w:r>
              <w:rPr/>
            </w:r>
          </w:p>
        </w:tc>
      </w:tr>
    </w:tbl>
    <w:p>
      <w:pPr>
        <w:pStyle w:val="Normal"/>
        <w:rPr/>
      </w:pPr>
      <w:r>
        <w:rPr/>
      </w:r>
    </w:p>
    <w:p>
      <w:pPr>
        <w:pStyle w:val="Normal"/>
        <w:rPr/>
      </w:pPr>
      <w:r>
        <w:rPr/>
      </w:r>
      <w:r>
        <w:br w:type="page"/>
      </w:r>
    </w:p>
    <w:p>
      <w:pPr>
        <w:pStyle w:val="Title"/>
        <w:rPr>
          <w:sz w:val="28"/>
          <w:szCs w:val="28"/>
          <w:u w:val="single"/>
        </w:rPr>
      </w:pPr>
      <w:r>
        <w:rPr>
          <w:sz w:val="28"/>
          <w:szCs w:val="28"/>
          <w:u w:val="single"/>
        </w:rPr>
        <w:t>PERSON SPECIFICATION</w:t>
      </w:r>
    </w:p>
    <w:p>
      <w:pPr>
        <w:pStyle w:val="Title"/>
        <w:jc w:val="left"/>
        <w:rPr>
          <w:rFonts w:eastAsia="Arial" w:cs="Arial"/>
          <w:szCs w:val="24"/>
          <w:u w:val="single"/>
        </w:rPr>
      </w:pPr>
      <w:r>
        <w:rPr>
          <w:rFonts w:eastAsia="Arial" w:cs="Arial"/>
          <w:szCs w:val="24"/>
          <w:u w:val="single"/>
        </w:rPr>
        <w:t xml:space="preserve">                                </w:t>
      </w:r>
    </w:p>
    <w:p>
      <w:pPr>
        <w:pStyle w:val="Title"/>
        <w:jc w:val="left"/>
        <w:rPr/>
      </w:pPr>
      <w:r>
        <w:rPr>
          <w:szCs w:val="24"/>
        </w:rPr>
        <w:t xml:space="preserve">Job Title:  </w:t>
      </w:r>
      <w:r>
        <w:rPr>
          <w:b w:val="false"/>
          <w:szCs w:val="24"/>
        </w:rPr>
        <w:t>Premises – Level D</w:t>
      </w:r>
    </w:p>
    <w:p>
      <w:pPr>
        <w:pStyle w:val="Normal"/>
        <w:rPr>
          <w:b/>
          <w:b/>
        </w:rPr>
      </w:pPr>
      <w:r>
        <w:rPr>
          <w:b/>
        </w:rPr>
      </w:r>
    </w:p>
    <w:tbl>
      <w:tblPr>
        <w:tblW w:w="10086" w:type="dxa"/>
        <w:jc w:val="left"/>
        <w:tblInd w:w="0" w:type="dxa"/>
        <w:tblCellMar>
          <w:top w:w="0" w:type="dxa"/>
          <w:left w:w="108" w:type="dxa"/>
          <w:bottom w:w="0" w:type="dxa"/>
          <w:right w:w="108" w:type="dxa"/>
        </w:tblCellMar>
      </w:tblPr>
      <w:tblGrid>
        <w:gridCol w:w="1908"/>
        <w:gridCol w:w="3959"/>
        <w:gridCol w:w="2760"/>
        <w:gridCol w:w="1459"/>
      </w:tblGrid>
      <w:tr>
        <w:trPr/>
        <w:tc>
          <w:tcPr>
            <w:tcW w:w="1908" w:type="dxa"/>
            <w:tcBorders>
              <w:top w:val="single" w:sz="6" w:space="0" w:color="000000"/>
              <w:left w:val="single" w:sz="6" w:space="0" w:color="000000"/>
              <w:bottom w:val="single" w:sz="6" w:space="0" w:color="000000"/>
            </w:tcBorders>
            <w:shd w:fill="auto" w:val="clear"/>
          </w:tcPr>
          <w:p>
            <w:pPr>
              <w:pStyle w:val="Normal"/>
              <w:snapToGrid w:val="false"/>
              <w:spacing w:before="40" w:after="40"/>
              <w:jc w:val="center"/>
              <w:rPr>
                <w:b/>
                <w:b/>
              </w:rPr>
            </w:pPr>
            <w:r>
              <w:rPr>
                <w:b/>
              </w:rPr>
            </w:r>
          </w:p>
        </w:tc>
        <w:tc>
          <w:tcPr>
            <w:tcW w:w="3959" w:type="dxa"/>
            <w:tcBorders>
              <w:top w:val="single" w:sz="6" w:space="0" w:color="000000"/>
              <w:left w:val="single" w:sz="6" w:space="0" w:color="000000"/>
              <w:bottom w:val="single" w:sz="6" w:space="0" w:color="000000"/>
            </w:tcBorders>
            <w:shd w:fill="auto" w:val="clear"/>
          </w:tcPr>
          <w:p>
            <w:pPr>
              <w:pStyle w:val="Normal"/>
              <w:spacing w:before="40" w:after="40"/>
              <w:jc w:val="center"/>
              <w:rPr>
                <w:b/>
                <w:b/>
              </w:rPr>
            </w:pPr>
            <w:r>
              <w:rPr>
                <w:b/>
              </w:rPr>
              <w:t>Selection Criteria</w:t>
            </w:r>
          </w:p>
          <w:p>
            <w:pPr>
              <w:pStyle w:val="Normal"/>
              <w:spacing w:before="40" w:after="40"/>
              <w:jc w:val="center"/>
              <w:rPr>
                <w:b/>
                <w:b/>
              </w:rPr>
            </w:pPr>
            <w:r>
              <w:rPr>
                <w:b/>
              </w:rPr>
              <w:t>Essential</w:t>
            </w:r>
          </w:p>
        </w:tc>
        <w:tc>
          <w:tcPr>
            <w:tcW w:w="2760" w:type="dxa"/>
            <w:tcBorders>
              <w:top w:val="single" w:sz="6" w:space="0" w:color="000000"/>
              <w:left w:val="single" w:sz="6" w:space="0" w:color="000000"/>
              <w:bottom w:val="single" w:sz="6" w:space="0" w:color="000000"/>
            </w:tcBorders>
            <w:shd w:fill="auto" w:val="clear"/>
          </w:tcPr>
          <w:p>
            <w:pPr>
              <w:pStyle w:val="Normal"/>
              <w:spacing w:before="40" w:after="40"/>
              <w:jc w:val="center"/>
              <w:rPr>
                <w:b/>
                <w:b/>
              </w:rPr>
            </w:pPr>
            <w:r>
              <w:rPr>
                <w:b/>
              </w:rPr>
              <w:t>Selection Criteria</w:t>
            </w:r>
          </w:p>
          <w:p>
            <w:pPr>
              <w:pStyle w:val="Normal"/>
              <w:spacing w:before="40" w:after="40"/>
              <w:jc w:val="center"/>
              <w:rPr>
                <w:b/>
                <w:b/>
              </w:rPr>
            </w:pPr>
            <w:r>
              <w:rPr>
                <w:b/>
              </w:rPr>
              <w:t>Desirable</w:t>
            </w:r>
          </w:p>
        </w:tc>
        <w:tc>
          <w:tcPr>
            <w:tcW w:w="1459" w:type="dxa"/>
            <w:tcBorders>
              <w:top w:val="single" w:sz="6" w:space="0" w:color="000000"/>
              <w:left w:val="single" w:sz="6" w:space="0" w:color="000000"/>
              <w:bottom w:val="single" w:sz="6" w:space="0" w:color="000000"/>
              <w:right w:val="single" w:sz="6" w:space="0" w:color="000000"/>
            </w:tcBorders>
            <w:shd w:fill="auto" w:val="clear"/>
          </w:tcPr>
          <w:p>
            <w:pPr>
              <w:pStyle w:val="Normal"/>
              <w:spacing w:before="40" w:after="40"/>
              <w:jc w:val="center"/>
              <w:rPr>
                <w:b/>
                <w:b/>
              </w:rPr>
            </w:pPr>
            <w:r>
              <w:rPr>
                <w:b/>
              </w:rPr>
              <w:t>How Assessed</w:t>
            </w:r>
          </w:p>
        </w:tc>
      </w:tr>
      <w:tr>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Education &amp; Qualifications</w:t>
            </w:r>
          </w:p>
        </w:tc>
        <w:tc>
          <w:tcPr>
            <w:tcW w:w="3959"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 xml:space="preserve">NVQ 2 in related subject such as Cleaning &amp; Support Services, or equivalent level of experience </w:t>
            </w:r>
          </w:p>
          <w:p>
            <w:pPr>
              <w:pStyle w:val="Normal"/>
              <w:rPr/>
            </w:pPr>
            <w:r>
              <w:rPr/>
            </w:r>
          </w:p>
          <w:p>
            <w:pPr>
              <w:pStyle w:val="Normal"/>
              <w:tabs>
                <w:tab w:val="clear" w:pos="720"/>
                <w:tab w:val="left" w:pos="342" w:leader="none"/>
              </w:tabs>
              <w:rPr/>
            </w:pPr>
            <w:r>
              <w:rPr/>
              <w:t>Literacy and Numeracy skills equivalent to Level 2 of the National Qualification &amp; Credit Framework</w:t>
            </w:r>
          </w:p>
          <w:p>
            <w:pPr>
              <w:pStyle w:val="Normal"/>
              <w:rPr/>
            </w:pPr>
            <w:r>
              <w:rPr/>
            </w:r>
          </w:p>
          <w:p>
            <w:pPr>
              <w:pStyle w:val="Normal"/>
              <w:rPr/>
            </w:pPr>
            <w:r>
              <w:rPr/>
            </w:r>
          </w:p>
          <w:p>
            <w:pPr>
              <w:pStyle w:val="Normal"/>
              <w:rPr/>
            </w:pPr>
            <w:r>
              <w:rPr/>
            </w:r>
          </w:p>
          <w:p>
            <w:pPr>
              <w:pStyle w:val="Normal"/>
              <w:rPr/>
            </w:pPr>
            <w:r>
              <w:rPr/>
            </w:r>
          </w:p>
          <w:p>
            <w:pPr>
              <w:pStyle w:val="Normal"/>
              <w:rPr/>
            </w:pPr>
            <w:r>
              <w:rPr/>
              <w:t>Willingness to gain First Aid Certificate</w:t>
            </w:r>
          </w:p>
          <w:p>
            <w:pPr>
              <w:pStyle w:val="Normal"/>
              <w:rPr/>
            </w:pPr>
            <w:r>
              <w:rPr/>
            </w:r>
          </w:p>
        </w:tc>
        <w:tc>
          <w:tcPr>
            <w:tcW w:w="2760"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 xml:space="preserve">NVQ 3 in related subject such as Cleaning &amp; Support Services, or equivalent level of experience </w:t>
            </w:r>
          </w:p>
          <w:p>
            <w:pPr>
              <w:pStyle w:val="Normal"/>
              <w:jc w:val="center"/>
              <w:rPr>
                <w:b/>
                <w:b/>
              </w:rPr>
            </w:pPr>
            <w:r>
              <w:rPr>
                <w:b/>
              </w:rPr>
            </w:r>
          </w:p>
          <w:p>
            <w:pPr>
              <w:pStyle w:val="Normal"/>
              <w:rPr/>
            </w:pPr>
            <w:r>
              <w:rPr/>
              <w:t>Current driving license</w:t>
            </w:r>
          </w:p>
          <w:p>
            <w:pPr>
              <w:pStyle w:val="Normal"/>
              <w:rPr/>
            </w:pPr>
            <w:r>
              <w:rPr/>
            </w:r>
          </w:p>
          <w:p>
            <w:pPr>
              <w:pStyle w:val="Normal"/>
              <w:rPr/>
            </w:pPr>
            <w:r>
              <w:rPr/>
            </w:r>
          </w:p>
          <w:p>
            <w:pPr>
              <w:pStyle w:val="Normal"/>
              <w:rPr/>
            </w:pPr>
            <w:r>
              <w:rPr/>
              <w:t>First Aid Certificate</w:t>
            </w:r>
          </w:p>
          <w:p>
            <w:pPr>
              <w:pStyle w:val="Normal"/>
              <w:jc w:val="center"/>
              <w:rPr>
                <w:b/>
                <w:b/>
              </w:rPr>
            </w:pPr>
            <w:r>
              <w:rPr>
                <w:b/>
              </w:rPr>
            </w:r>
          </w:p>
        </w:tc>
        <w:tc>
          <w:tcPr>
            <w:tcW w:w="1459"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AF / I</w:t>
            </w:r>
          </w:p>
          <w:p>
            <w:pPr>
              <w:pStyle w:val="Normal"/>
              <w:rPr/>
            </w:pPr>
            <w:r>
              <w:rPr/>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p>
            <w:pPr>
              <w:pStyle w:val="Normal"/>
              <w:rPr/>
            </w:pPr>
            <w:r>
              <w:rPr/>
            </w:r>
          </w:p>
        </w:tc>
      </w:tr>
      <w:tr>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Experience</w:t>
            </w:r>
          </w:p>
        </w:tc>
        <w:tc>
          <w:tcPr>
            <w:tcW w:w="3959"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 xml:space="preserve">Experience of care-taking or being a site-keeper in a school or similar environment </w:t>
            </w:r>
          </w:p>
          <w:p>
            <w:pPr>
              <w:pStyle w:val="Normal"/>
              <w:rPr/>
            </w:pPr>
            <w:r>
              <w:rPr/>
            </w:r>
          </w:p>
          <w:p>
            <w:pPr>
              <w:pStyle w:val="Normal"/>
              <w:rPr/>
            </w:pPr>
            <w:r>
              <w:rPr/>
              <w:t>Handy person or DIY experience to undertake general building maintenance and minor repairs, including the use of associated hand and power tools</w:t>
            </w:r>
          </w:p>
          <w:p>
            <w:pPr>
              <w:pStyle w:val="Normal"/>
              <w:rPr/>
            </w:pPr>
            <w:r>
              <w:rPr/>
            </w:r>
          </w:p>
          <w:p>
            <w:pPr>
              <w:pStyle w:val="Normal"/>
              <w:rPr/>
            </w:pPr>
            <w:r>
              <w:rPr/>
              <w:t>Experience of completing paperwork, maintaining records and producing straightforward reports</w:t>
            </w:r>
          </w:p>
          <w:p>
            <w:pPr>
              <w:pStyle w:val="Normal"/>
              <w:rPr/>
            </w:pPr>
            <w:r>
              <w:rPr/>
            </w:r>
          </w:p>
          <w:p>
            <w:pPr>
              <w:pStyle w:val="Normal"/>
              <w:rPr/>
            </w:pPr>
            <w:r>
              <w:rPr/>
              <w:t>Experience of supervising staff, giving instructions, and ensuring tasks have been completed to deadlines and required standards</w:t>
            </w:r>
          </w:p>
          <w:p>
            <w:pPr>
              <w:pStyle w:val="Normal"/>
              <w:rPr/>
            </w:pPr>
            <w:r>
              <w:rPr/>
            </w:r>
          </w:p>
          <w:p>
            <w:pPr>
              <w:pStyle w:val="Normal"/>
              <w:rPr/>
            </w:pPr>
            <w:r>
              <w:rPr/>
              <w:t>Experience of monitoring external contractors/ specifications</w:t>
            </w:r>
          </w:p>
          <w:p>
            <w:pPr>
              <w:pStyle w:val="Normal"/>
              <w:rPr/>
            </w:pPr>
            <w:r>
              <w:rPr/>
            </w:r>
          </w:p>
          <w:p>
            <w:pPr>
              <w:pStyle w:val="Normal"/>
              <w:rPr/>
            </w:pPr>
            <w:r>
              <w:rPr/>
              <w:t>Experience of communicating and exchanging information with a range of audiences, including giving advice and guidance to others on a range of health &amp; safety issues</w:t>
            </w:r>
          </w:p>
          <w:p>
            <w:pPr>
              <w:pStyle w:val="Normal"/>
              <w:rPr/>
            </w:pPr>
            <w:r>
              <w:rPr/>
            </w:r>
          </w:p>
        </w:tc>
        <w:tc>
          <w:tcPr>
            <w:tcW w:w="2760"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Experience of managing a small budget</w:t>
            </w:r>
          </w:p>
        </w:tc>
        <w:tc>
          <w:tcPr>
            <w:tcW w:w="1459"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rPr/>
            </w:pPr>
            <w:r>
              <w:rPr/>
            </w:r>
          </w:p>
          <w:p>
            <w:pPr>
              <w:pStyle w:val="Normal"/>
              <w:jc w:val="center"/>
              <w:rPr/>
            </w:pPr>
            <w:r>
              <w:rPr/>
            </w:r>
          </w:p>
          <w:p>
            <w:pPr>
              <w:pStyle w:val="Normal"/>
              <w:jc w:val="center"/>
              <w:rPr/>
            </w:pPr>
            <w:r>
              <w:rPr/>
              <w:t>AF / I</w:t>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tc>
      </w:tr>
      <w:tr>
        <w:trPr>
          <w:trHeight w:val="5196"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Skills &amp; Abilities</w:t>
            </w:r>
          </w:p>
        </w:tc>
        <w:tc>
          <w:tcPr>
            <w:tcW w:w="3959"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tabs>
                <w:tab w:val="clear" w:pos="720"/>
                <w:tab w:val="right" w:pos="3168" w:leader="none"/>
                <w:tab w:val="left" w:pos="3744" w:leader="none"/>
                <w:tab w:val="right" w:pos="6912" w:leader="none"/>
                <w:tab w:val="left" w:pos="7488" w:leader="none"/>
              </w:tabs>
              <w:rPr/>
            </w:pPr>
            <w:r>
              <w:rPr/>
              <w:t>Problem solving skills and can use judgement to interpret information and make recommendations/ decisions for action</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Organisational skills to prioritise own work and that of team members, to work to deadlines and to work on own initiative</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Basic ICT skills to enter data into a computer and keep straightforward records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Ability to respond calmly to emergencies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 xml:space="preserve">Ability to manage small building projects and associated small </w:t>
            </w:r>
          </w:p>
          <w:p>
            <w:pPr>
              <w:pStyle w:val="Normal"/>
              <w:tabs>
                <w:tab w:val="clear" w:pos="720"/>
                <w:tab w:val="right" w:pos="3168" w:leader="none"/>
                <w:tab w:val="left" w:pos="3744" w:leader="none"/>
                <w:tab w:val="right" w:pos="6912" w:leader="none"/>
                <w:tab w:val="left" w:pos="7488" w:leader="none"/>
              </w:tabs>
              <w:rPr/>
            </w:pPr>
            <w:r>
              <w:rPr/>
              <w:t>building/maintenance project budgets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Able to undertake some tasks which need some physical effort and fitness appropriate to the duty, including being able to work at heights (after training)</w:t>
            </w:r>
          </w:p>
          <w:p>
            <w:pPr>
              <w:pStyle w:val="Normal"/>
              <w:tabs>
                <w:tab w:val="clear" w:pos="720"/>
                <w:tab w:val="right" w:pos="3168" w:leader="none"/>
                <w:tab w:val="left" w:pos="3744" w:leader="none"/>
                <w:tab w:val="right" w:pos="6912" w:leader="none"/>
                <w:tab w:val="left" w:pos="7488" w:leader="none"/>
              </w:tabs>
              <w:rPr/>
            </w:pPr>
            <w:r>
              <w:rPr/>
            </w:r>
          </w:p>
        </w:tc>
        <w:tc>
          <w:tcPr>
            <w:tcW w:w="2760" w:type="dxa"/>
            <w:tcBorders>
              <w:top w:val="single" w:sz="6" w:space="0" w:color="000000"/>
              <w:left w:val="single" w:sz="6" w:space="0" w:color="000000"/>
              <w:bottom w:val="single" w:sz="6" w:space="0" w:color="000000"/>
            </w:tcBorders>
            <w:shd w:fill="auto" w:val="clear"/>
          </w:tcPr>
          <w:p>
            <w:pPr>
              <w:pStyle w:val="Normal"/>
              <w:snapToGrid w:val="false"/>
              <w:jc w:val="center"/>
              <w:rPr>
                <w:b/>
                <w:b/>
              </w:rPr>
            </w:pPr>
            <w:r>
              <w:rPr>
                <w:b/>
              </w:rPr>
            </w:r>
          </w:p>
        </w:tc>
        <w:tc>
          <w:tcPr>
            <w:tcW w:w="1459"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AF / I</w:t>
            </w:r>
          </w:p>
          <w:p>
            <w:pPr>
              <w:pStyle w:val="Normal"/>
              <w:rPr/>
            </w:pPr>
            <w:r>
              <w:rPr/>
            </w:r>
          </w:p>
          <w:p>
            <w:pPr>
              <w:pStyle w:val="Normal"/>
              <w:jc w:val="center"/>
              <w:rPr/>
            </w:pPr>
            <w:r>
              <w:rPr/>
            </w:r>
          </w:p>
          <w:p>
            <w:pPr>
              <w:pStyle w:val="Normal"/>
              <w:jc w:val="center"/>
              <w:rPr/>
            </w:pPr>
            <w:r>
              <w:rPr/>
            </w:r>
          </w:p>
          <w:p>
            <w:pPr>
              <w:pStyle w:val="Normal"/>
              <w:rPr/>
            </w:pPr>
            <w:r>
              <w:rPr/>
            </w:r>
          </w:p>
          <w:p>
            <w:pPr>
              <w:pStyle w:val="Normal"/>
              <w:jc w:val="center"/>
              <w:rPr/>
            </w:pPr>
            <w:r>
              <w:rPr/>
              <w:t>AF / I</w:t>
            </w:r>
          </w:p>
          <w:p>
            <w:pPr>
              <w:pStyle w:val="Normal"/>
              <w:rPr/>
            </w:pPr>
            <w:r>
              <w:rPr/>
            </w:r>
          </w:p>
          <w:p>
            <w:pPr>
              <w:pStyle w:val="Normal"/>
              <w:rPr/>
            </w:pPr>
            <w:r>
              <w:rPr/>
            </w:r>
          </w:p>
          <w:p>
            <w:pPr>
              <w:pStyle w:val="Normal"/>
              <w:rPr/>
            </w:pPr>
            <w:r>
              <w:rPr/>
            </w:r>
          </w:p>
          <w:p>
            <w:pPr>
              <w:pStyle w:val="Normal"/>
              <w:rPr/>
            </w:pPr>
            <w:r>
              <w:rPr/>
            </w:r>
          </w:p>
          <w:p>
            <w:pPr>
              <w:pStyle w:val="Normal"/>
              <w:jc w:val="center"/>
              <w:rPr/>
            </w:pPr>
            <w:r>
              <w:rPr/>
              <w:t>AF / I</w:t>
            </w:r>
          </w:p>
          <w:p>
            <w:pPr>
              <w:pStyle w:val="Normal"/>
              <w:jc w:val="center"/>
              <w:rPr/>
            </w:pPr>
            <w:r>
              <w:rPr/>
            </w:r>
          </w:p>
          <w:p>
            <w:pPr>
              <w:pStyle w:val="Normal"/>
              <w:rPr/>
            </w:pPr>
            <w:r>
              <w:rPr/>
            </w:r>
          </w:p>
          <w:p>
            <w:pPr>
              <w:pStyle w:val="Normal"/>
              <w:rPr/>
            </w:pPr>
            <w:r>
              <w:rPr/>
            </w:r>
          </w:p>
          <w:p>
            <w:pPr>
              <w:pStyle w:val="Normal"/>
              <w:jc w:val="center"/>
              <w:rPr/>
            </w:pPr>
            <w:r>
              <w:rPr/>
              <w:t xml:space="preserve">AF / I </w:t>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rPr/>
            </w:pPr>
            <w:r>
              <w:rPr/>
            </w:r>
          </w:p>
          <w:p>
            <w:pPr>
              <w:pStyle w:val="Normal"/>
              <w:rPr/>
            </w:pPr>
            <w:r>
              <w:rPr/>
            </w:r>
          </w:p>
        </w:tc>
      </w:tr>
      <w:tr>
        <w:trPr>
          <w:trHeight w:val="345"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Knowledge</w:t>
            </w:r>
          </w:p>
        </w:tc>
        <w:tc>
          <w:tcPr>
            <w:tcW w:w="3959" w:type="dxa"/>
            <w:tcBorders>
              <w:top w:val="single" w:sz="6" w:space="0" w:color="000000"/>
              <w:left w:val="single" w:sz="6" w:space="0" w:color="000000"/>
              <w:bottom w:val="single" w:sz="6" w:space="0" w:color="000000"/>
            </w:tcBorders>
            <w:shd w:fill="auto" w:val="clear"/>
          </w:tcPr>
          <w:p>
            <w:pPr>
              <w:pStyle w:val="Normal"/>
              <w:tabs>
                <w:tab w:val="clear" w:pos="720"/>
                <w:tab w:val="right" w:pos="3168" w:leader="none"/>
                <w:tab w:val="left" w:pos="3744" w:leader="none"/>
                <w:tab w:val="right" w:pos="6912" w:leader="none"/>
                <w:tab w:val="left" w:pos="7488" w:leader="none"/>
              </w:tabs>
              <w:snapToGrid w:val="false"/>
              <w:rPr/>
            </w:pPr>
            <w:r>
              <w:rPr/>
            </w:r>
          </w:p>
          <w:p>
            <w:pPr>
              <w:pStyle w:val="Normal"/>
              <w:tabs>
                <w:tab w:val="clear" w:pos="720"/>
                <w:tab w:val="right" w:pos="3168" w:leader="none"/>
                <w:tab w:val="left" w:pos="3744" w:leader="none"/>
                <w:tab w:val="right" w:pos="6912" w:leader="none"/>
                <w:tab w:val="left" w:pos="7488" w:leader="none"/>
              </w:tabs>
              <w:rPr/>
            </w:pPr>
            <w:r>
              <w:rPr/>
              <w:t xml:space="preserve">Knowledge of a range of health &amp; safety procedures, e.g. COSHH, including moving, lifting and handling regulations </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Knowledge of a range of cleaning procedures required to meet specified standards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 xml:space="preserve">Understand and recognise the importance of ensuring a secure and safe environment for children and young people </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Understanding the importance of safeguarding and confidentiality to protect pupils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Knowledge of the planning and implementation of service level agreements</w:t>
            </w:r>
          </w:p>
          <w:p>
            <w:pPr>
              <w:pStyle w:val="Normal"/>
              <w:tabs>
                <w:tab w:val="clear" w:pos="720"/>
                <w:tab w:val="right" w:pos="3168" w:leader="none"/>
                <w:tab w:val="left" w:pos="3744" w:leader="none"/>
                <w:tab w:val="right" w:pos="6912" w:leader="none"/>
                <w:tab w:val="left" w:pos="7488" w:leader="none"/>
              </w:tabs>
              <w:rPr/>
            </w:pPr>
            <w:r>
              <w:rPr/>
            </w:r>
          </w:p>
        </w:tc>
        <w:tc>
          <w:tcPr>
            <w:tcW w:w="2760" w:type="dxa"/>
            <w:tcBorders>
              <w:top w:val="single" w:sz="6" w:space="0" w:color="000000"/>
              <w:left w:val="single" w:sz="6" w:space="0" w:color="000000"/>
              <w:bottom w:val="single" w:sz="6" w:space="0" w:color="000000"/>
            </w:tcBorders>
            <w:shd w:fill="auto" w:val="clear"/>
          </w:tcPr>
          <w:p>
            <w:pPr>
              <w:pStyle w:val="Normal"/>
              <w:snapToGrid w:val="false"/>
              <w:jc w:val="center"/>
              <w:rPr>
                <w:b/>
                <w:b/>
              </w:rPr>
            </w:pPr>
            <w:r>
              <w:rPr>
                <w:b/>
              </w:rPr>
            </w:r>
          </w:p>
        </w:tc>
        <w:tc>
          <w:tcPr>
            <w:tcW w:w="1459"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rPr/>
            </w:pPr>
            <w:r>
              <w:rPr/>
            </w:r>
          </w:p>
        </w:tc>
      </w:tr>
      <w:tr>
        <w:trPr>
          <w:trHeight w:val="1664"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Work circumstances</w:t>
            </w:r>
          </w:p>
        </w:tc>
        <w:tc>
          <w:tcPr>
            <w:tcW w:w="3959" w:type="dxa"/>
            <w:tcBorders>
              <w:top w:val="single" w:sz="6" w:space="0" w:color="000000"/>
              <w:left w:val="single" w:sz="6" w:space="0" w:color="000000"/>
              <w:bottom w:val="single" w:sz="6" w:space="0" w:color="000000"/>
            </w:tcBorders>
            <w:shd w:fill="auto" w:val="clear"/>
          </w:tcPr>
          <w:p>
            <w:pPr>
              <w:pStyle w:val="TextBody"/>
              <w:snapToGrid w:val="false"/>
              <w:rPr>
                <w:sz w:val="24"/>
              </w:rPr>
            </w:pPr>
            <w:r>
              <w:rPr>
                <w:sz w:val="24"/>
              </w:rPr>
            </w:r>
          </w:p>
          <w:p>
            <w:pPr>
              <w:pStyle w:val="TextBody"/>
              <w:rPr>
                <w:sz w:val="24"/>
              </w:rPr>
            </w:pPr>
            <w:r>
              <w:rPr>
                <w:sz w:val="24"/>
              </w:rPr>
              <w:t>To be able to be the main key holder on occasions and attend to “call outs” outside normal working hours</w:t>
            </w:r>
          </w:p>
          <w:p>
            <w:pPr>
              <w:pStyle w:val="TextBody"/>
              <w:rPr>
                <w:b/>
                <w:b/>
                <w:sz w:val="24"/>
              </w:rPr>
            </w:pPr>
            <w:r>
              <w:rPr>
                <w:b/>
                <w:sz w:val="24"/>
              </w:rPr>
            </w:r>
          </w:p>
        </w:tc>
        <w:tc>
          <w:tcPr>
            <w:tcW w:w="2760" w:type="dxa"/>
            <w:tcBorders>
              <w:top w:val="single" w:sz="6" w:space="0" w:color="000000"/>
              <w:left w:val="single" w:sz="6" w:space="0" w:color="000000"/>
              <w:bottom w:val="single" w:sz="6" w:space="0" w:color="000000"/>
            </w:tcBorders>
            <w:shd w:fill="auto" w:val="clear"/>
          </w:tcPr>
          <w:p>
            <w:pPr>
              <w:pStyle w:val="Normal"/>
              <w:snapToGrid w:val="false"/>
              <w:jc w:val="center"/>
              <w:rPr>
                <w:b/>
                <w:b/>
                <w:sz w:val="24"/>
              </w:rPr>
            </w:pPr>
            <w:r>
              <w:rPr>
                <w:b/>
                <w:sz w:val="24"/>
              </w:rPr>
            </w:r>
          </w:p>
        </w:tc>
        <w:tc>
          <w:tcPr>
            <w:tcW w:w="1459"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I</w:t>
            </w:r>
          </w:p>
          <w:p>
            <w:pPr>
              <w:pStyle w:val="Normal"/>
              <w:jc w:val="center"/>
              <w:rPr/>
            </w:pPr>
            <w:r>
              <w:rPr/>
            </w:r>
          </w:p>
          <w:p>
            <w:pPr>
              <w:pStyle w:val="Normal"/>
              <w:jc w:val="center"/>
              <w:rPr/>
            </w:pPr>
            <w:r>
              <w:rPr/>
            </w:r>
          </w:p>
          <w:p>
            <w:pPr>
              <w:pStyle w:val="Normal"/>
              <w:rPr/>
            </w:pPr>
            <w:r>
              <w:rPr/>
            </w:r>
          </w:p>
        </w:tc>
      </w:tr>
    </w:tbl>
    <w:p>
      <w:pPr>
        <w:pStyle w:val="Normal"/>
        <w:jc w:val="both"/>
        <w:rPr>
          <w:i/>
          <w:i/>
          <w:sz w:val="16"/>
          <w:szCs w:val="16"/>
        </w:rPr>
      </w:pPr>
      <w:r>
        <w:rPr>
          <w:i/>
          <w:sz w:val="16"/>
          <w:szCs w:val="16"/>
        </w:rPr>
      </w:r>
    </w:p>
    <w:p>
      <w:pPr>
        <w:pStyle w:val="Normal"/>
        <w:jc w:val="both"/>
        <w:rPr/>
      </w:pPr>
      <w:r>
        <w:rPr>
          <w:i/>
          <w:sz w:val="22"/>
          <w:szCs w:val="22"/>
        </w:rPr>
        <w:t>Abbreviations:</w:t>
      </w:r>
      <w:r>
        <w:rPr>
          <w:sz w:val="22"/>
          <w:szCs w:val="22"/>
        </w:rPr>
        <w:t xml:space="preserve"> AF = Application Form; I = Interview.</w:t>
      </w:r>
    </w:p>
    <w:p>
      <w:pPr>
        <w:pStyle w:val="Normal"/>
        <w:jc w:val="both"/>
        <w:rPr>
          <w:sz w:val="22"/>
          <w:szCs w:val="22"/>
        </w:rPr>
      </w:pPr>
      <w:r>
        <w:rPr>
          <w:sz w:val="22"/>
          <w:szCs w:val="22"/>
        </w:rPr>
      </w:r>
    </w:p>
    <w:p>
      <w:pPr>
        <w:pStyle w:val="Normal"/>
        <w:jc w:val="center"/>
        <w:rPr>
          <w:b/>
          <w:b/>
          <w:bCs/>
        </w:rPr>
      </w:pPr>
      <w:r>
        <w:rPr>
          <w:b/>
          <w:bCs/>
        </w:rPr>
        <w:t>NB. - Any candidate with a disability who meets the</w:t>
      </w:r>
    </w:p>
    <w:p>
      <w:pPr>
        <w:pStyle w:val="Normal"/>
        <w:jc w:val="center"/>
        <w:rPr>
          <w:b/>
          <w:b/>
          <w:bCs/>
        </w:rPr>
      </w:pPr>
      <w:r>
        <w:rPr>
          <w:b/>
          <w:bCs/>
        </w:rPr>
        <w:t>essential criteria will be guaranteed an interview</w:t>
      </w:r>
    </w:p>
    <w:sectPr>
      <w:footerReference w:type="default" r:id="rId2"/>
      <w:type w:val="nextPage"/>
      <w:pgSz w:w="11906" w:h="16838"/>
      <w:pgMar w:left="1418" w:right="1418" w:header="0" w:top="1134" w:footer="709"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roman"/>
    <w:pitch w:val="variable"/>
  </w:font>
  <w:font w:name="Liberation Sans">
    <w:altName w:val="Arial"/>
    <w:charset w:val="00"/>
    <w:family w:val="swiss"/>
    <w:pitch w:val="variable"/>
  </w:font>
  <w:font w:name="Palatino">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sz w:val="20"/>
        <w:szCs w:val="20"/>
      </w:rPr>
    </w:pPr>
    <w:r>
      <w:rPr>
        <w:sz w:val="20"/>
        <w:szCs w:val="20"/>
      </w:rPr>
      <w:t>© Oldham Council, 2011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Arial"/>
      <w:color w:val="auto"/>
      <w:kern w:val="0"/>
      <w:sz w:val="24"/>
      <w:szCs w:val="24"/>
      <w:lang w:val="en-GB" w:eastAsia="en-US" w:bidi="ar-SA"/>
    </w:rPr>
  </w:style>
  <w:style w:type="paragraph" w:styleId="Heading1">
    <w:name w:val="Heading 1"/>
    <w:basedOn w:val="Normal"/>
    <w:next w:val="Normal"/>
    <w:qFormat/>
    <w:pPr>
      <w:keepNext w:val="true"/>
      <w:numPr>
        <w:ilvl w:val="0"/>
        <w:numId w:val="1"/>
      </w:numPr>
      <w:outlineLvl w:val="0"/>
    </w:pPr>
    <w:rPr>
      <w:b/>
      <w:bCs/>
    </w:rPr>
  </w:style>
  <w:style w:type="paragraph" w:styleId="Heading2">
    <w:name w:val="Heading 2"/>
    <w:basedOn w:val="Normal"/>
    <w:next w:val="Normal"/>
    <w:qFormat/>
    <w:pPr>
      <w:keepNext w:val="true"/>
      <w:numPr>
        <w:ilvl w:val="1"/>
        <w:numId w:val="1"/>
      </w:numPr>
      <w:outlineLvl w:val="1"/>
    </w:pPr>
    <w:rPr>
      <w:b/>
      <w:bCs/>
      <w:sz w:val="22"/>
    </w:rPr>
  </w:style>
  <w:style w:type="character" w:styleId="DefaultParagraphFont">
    <w:name w:val="Default Paragraph Font"/>
    <w:qFormat/>
    <w:rPr/>
  </w:style>
  <w:style w:type="character" w:styleId="BalloonTextChar">
    <w:name w:val="Balloon Text Char"/>
    <w:qFormat/>
    <w:rPr>
      <w:rFonts w:ascii="Segoe UI" w:hAnsi="Segoe UI" w:cs="Segoe UI"/>
      <w:sz w:val="18"/>
      <w:szCs w:val="18"/>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z w:val="22"/>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Times New Roman"/>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overflowPunct w:val="true"/>
      <w:textAlignment w:val="baseline"/>
    </w:pPr>
    <w:rPr>
      <w:rFonts w:cs="Times New Roman"/>
      <w:szCs w:val="20"/>
    </w:rPr>
  </w:style>
  <w:style w:type="paragraph" w:styleId="Title">
    <w:name w:val="Title"/>
    <w:basedOn w:val="Normal"/>
    <w:next w:val="TextBody"/>
    <w:qFormat/>
    <w:pPr>
      <w:overflowPunct w:val="true"/>
      <w:jc w:val="center"/>
      <w:textAlignment w:val="baseline"/>
    </w:pPr>
    <w:rPr>
      <w:rFonts w:cs="Times New Roman"/>
      <w:b/>
      <w:szCs w:val="20"/>
      <w:lang w:eastAsia="en-GB"/>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Segoe UI" w:hAnsi="Segoe UI" w:cs="Segoe UI"/>
      <w:sz w:val="18"/>
      <w:szCs w:val="1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