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4"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093"/>
        <w:gridCol w:w="7761"/>
      </w:tblGrid>
      <w:tr w:rsidR="007467BC" w:rsidRPr="007467BC" w14:paraId="493904D2" w14:textId="77777777" w:rsidTr="007467BC">
        <w:tblPrEx>
          <w:tblCellMar>
            <w:top w:w="0" w:type="dxa"/>
            <w:bottom w:w="0" w:type="dxa"/>
          </w:tblCellMar>
        </w:tblPrEx>
        <w:tc>
          <w:tcPr>
            <w:tcW w:w="2093" w:type="dxa"/>
          </w:tcPr>
          <w:p w14:paraId="33AEC612" w14:textId="77777777" w:rsidR="007467BC" w:rsidRPr="007467BC" w:rsidRDefault="007467BC" w:rsidP="00BC5AA1">
            <w:pPr>
              <w:rPr>
                <w:rFonts w:ascii="IBM Plex Sans Condensed" w:hAnsi="IBM Plex Sans Condensed"/>
                <w:b/>
                <w:bCs/>
                <w:sz w:val="24"/>
                <w:szCs w:val="24"/>
              </w:rPr>
            </w:pPr>
          </w:p>
          <w:p w14:paraId="52F163D3"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Post Title:</w:t>
            </w:r>
          </w:p>
          <w:p w14:paraId="118F73D7" w14:textId="77777777" w:rsidR="007467BC" w:rsidRPr="007467BC" w:rsidRDefault="007467BC" w:rsidP="00BC5AA1">
            <w:pPr>
              <w:rPr>
                <w:rFonts w:ascii="IBM Plex Sans Condensed" w:hAnsi="IBM Plex Sans Condensed"/>
                <w:b/>
                <w:bCs/>
                <w:sz w:val="24"/>
                <w:szCs w:val="24"/>
              </w:rPr>
            </w:pPr>
          </w:p>
        </w:tc>
        <w:tc>
          <w:tcPr>
            <w:tcW w:w="7761" w:type="dxa"/>
          </w:tcPr>
          <w:p w14:paraId="475BBEF2" w14:textId="77777777" w:rsidR="007467BC" w:rsidRPr="007467BC" w:rsidRDefault="007467BC" w:rsidP="00BC5AA1">
            <w:pPr>
              <w:pStyle w:val="Heading1"/>
              <w:rPr>
                <w:rFonts w:ascii="IBM Plex Sans Condensed" w:hAnsi="IBM Plex Sans Condensed" w:cs="Times New Roman"/>
                <w:sz w:val="24"/>
                <w:szCs w:val="24"/>
              </w:rPr>
            </w:pPr>
          </w:p>
          <w:p w14:paraId="25B91A77" w14:textId="77777777" w:rsidR="007467BC" w:rsidRPr="007467BC" w:rsidRDefault="007467BC" w:rsidP="00BC5AA1">
            <w:pPr>
              <w:pStyle w:val="Heading1"/>
              <w:rPr>
                <w:rFonts w:ascii="IBM Plex Sans Condensed" w:hAnsi="IBM Plex Sans Condensed" w:cs="Times New Roman"/>
                <w:sz w:val="24"/>
                <w:szCs w:val="24"/>
              </w:rPr>
            </w:pPr>
            <w:r w:rsidRPr="007467BC">
              <w:rPr>
                <w:rFonts w:ascii="IBM Plex Sans Condensed" w:hAnsi="IBM Plex Sans Condensed" w:cs="Times New Roman"/>
                <w:sz w:val="24"/>
                <w:szCs w:val="24"/>
              </w:rPr>
              <w:t>Teacher of Geography within the Humanities Department</w:t>
            </w:r>
          </w:p>
        </w:tc>
      </w:tr>
      <w:tr w:rsidR="007467BC" w:rsidRPr="007467BC" w14:paraId="2494D483" w14:textId="77777777" w:rsidTr="007467BC">
        <w:tblPrEx>
          <w:tblCellMar>
            <w:top w:w="0" w:type="dxa"/>
            <w:bottom w:w="0" w:type="dxa"/>
          </w:tblCellMar>
        </w:tblPrEx>
        <w:tc>
          <w:tcPr>
            <w:tcW w:w="2093" w:type="dxa"/>
          </w:tcPr>
          <w:p w14:paraId="2B7AD1F8" w14:textId="77777777" w:rsidR="007467BC" w:rsidRPr="007467BC" w:rsidRDefault="007467BC" w:rsidP="00BC5AA1">
            <w:pPr>
              <w:rPr>
                <w:rFonts w:ascii="IBM Plex Sans Condensed" w:hAnsi="IBM Plex Sans Condensed"/>
                <w:b/>
                <w:bCs/>
                <w:sz w:val="24"/>
                <w:szCs w:val="24"/>
              </w:rPr>
            </w:pPr>
          </w:p>
        </w:tc>
        <w:tc>
          <w:tcPr>
            <w:tcW w:w="7761" w:type="dxa"/>
          </w:tcPr>
          <w:p w14:paraId="21D5DD3B" w14:textId="77777777" w:rsidR="007467BC" w:rsidRPr="007467BC" w:rsidRDefault="007467BC" w:rsidP="00BC5AA1">
            <w:pPr>
              <w:pStyle w:val="Heading1"/>
              <w:rPr>
                <w:rFonts w:ascii="IBM Plex Sans Condensed" w:hAnsi="IBM Plex Sans Condensed" w:cs="Times New Roman"/>
                <w:sz w:val="24"/>
                <w:szCs w:val="24"/>
              </w:rPr>
            </w:pPr>
          </w:p>
        </w:tc>
      </w:tr>
      <w:tr w:rsidR="007467BC" w:rsidRPr="007467BC" w14:paraId="61D677BA" w14:textId="77777777" w:rsidTr="007467BC">
        <w:tblPrEx>
          <w:tblCellMar>
            <w:top w:w="0" w:type="dxa"/>
            <w:bottom w:w="0" w:type="dxa"/>
          </w:tblCellMar>
        </w:tblPrEx>
        <w:tc>
          <w:tcPr>
            <w:tcW w:w="2093" w:type="dxa"/>
          </w:tcPr>
          <w:p w14:paraId="7CA96247"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Purpose:</w:t>
            </w:r>
          </w:p>
        </w:tc>
        <w:tc>
          <w:tcPr>
            <w:tcW w:w="7761" w:type="dxa"/>
          </w:tcPr>
          <w:p w14:paraId="092C42F2" w14:textId="77777777" w:rsidR="007467BC" w:rsidRPr="007467BC" w:rsidRDefault="007467BC" w:rsidP="00BC5AA1">
            <w:pPr>
              <w:numPr>
                <w:ilvl w:val="0"/>
                <w:numId w:val="2"/>
              </w:numPr>
              <w:jc w:val="both"/>
              <w:rPr>
                <w:rFonts w:ascii="IBM Plex Sans Condensed" w:hAnsi="IBM Plex Sans Condensed"/>
                <w:sz w:val="24"/>
                <w:szCs w:val="24"/>
              </w:rPr>
            </w:pPr>
            <w:r w:rsidRPr="007467BC">
              <w:rPr>
                <w:rFonts w:ascii="IBM Plex Sans Condensed" w:hAnsi="IBM Plex Sans Condensed"/>
                <w:sz w:val="24"/>
                <w:szCs w:val="24"/>
              </w:rPr>
              <w:t>To deliver an outstanding learning experience (as specified by the national teaching standards) which allows students to fulfil their individual potential.</w:t>
            </w:r>
          </w:p>
          <w:p w14:paraId="0210E8DA" w14:textId="77777777" w:rsidR="007467BC" w:rsidRPr="007467BC" w:rsidRDefault="007467BC" w:rsidP="00BC5AA1">
            <w:pPr>
              <w:numPr>
                <w:ilvl w:val="0"/>
                <w:numId w:val="2"/>
              </w:numPr>
              <w:jc w:val="both"/>
              <w:rPr>
                <w:rFonts w:ascii="IBM Plex Sans Condensed" w:hAnsi="IBM Plex Sans Condensed"/>
                <w:sz w:val="24"/>
                <w:szCs w:val="24"/>
              </w:rPr>
            </w:pPr>
            <w:r w:rsidRPr="007467BC">
              <w:rPr>
                <w:rFonts w:ascii="IBM Plex Sans Condensed" w:hAnsi="IBM Plex Sans Condensed"/>
                <w:sz w:val="24"/>
                <w:szCs w:val="24"/>
              </w:rPr>
              <w:t>Accountability for the student achievement at or above target grades for each teaching group, using data and intervention strategies as appropriate.</w:t>
            </w:r>
          </w:p>
          <w:p w14:paraId="5DC1A9BE" w14:textId="77777777" w:rsidR="007467BC" w:rsidRPr="007467BC" w:rsidRDefault="007467BC" w:rsidP="00BC5AA1">
            <w:pPr>
              <w:pStyle w:val="Heading1"/>
              <w:numPr>
                <w:ilvl w:val="0"/>
                <w:numId w:val="2"/>
              </w:numPr>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To implement and deliver an appropriately broad, balanced, relevant and differentiated curriculum for students and to support a designated curriculum team as appropriate.</w:t>
            </w:r>
          </w:p>
          <w:p w14:paraId="6999C0DB" w14:textId="77777777" w:rsidR="007467BC" w:rsidRPr="007467BC" w:rsidRDefault="007467BC" w:rsidP="00BC5AA1">
            <w:pPr>
              <w:numPr>
                <w:ilvl w:val="0"/>
                <w:numId w:val="2"/>
              </w:numPr>
              <w:jc w:val="both"/>
              <w:rPr>
                <w:rFonts w:ascii="IBM Plex Sans Condensed" w:hAnsi="IBM Plex Sans Condensed"/>
                <w:sz w:val="24"/>
                <w:szCs w:val="24"/>
              </w:rPr>
            </w:pPr>
            <w:r w:rsidRPr="007467BC">
              <w:rPr>
                <w:rFonts w:ascii="IBM Plex Sans Condensed" w:hAnsi="IBM Plex Sans Condensed"/>
                <w:sz w:val="24"/>
                <w:szCs w:val="24"/>
              </w:rPr>
              <w:t>To share and support the school’s responsibility to provide and monitor opportunities for personal growth and spiritual development.</w:t>
            </w:r>
          </w:p>
          <w:p w14:paraId="4A887271" w14:textId="77777777" w:rsidR="007467BC" w:rsidRPr="007467BC" w:rsidRDefault="007467BC" w:rsidP="00BC5AA1">
            <w:pPr>
              <w:numPr>
                <w:ilvl w:val="0"/>
                <w:numId w:val="2"/>
              </w:numPr>
              <w:jc w:val="both"/>
              <w:rPr>
                <w:rFonts w:ascii="IBM Plex Sans Condensed" w:hAnsi="IBM Plex Sans Condensed"/>
                <w:sz w:val="24"/>
                <w:szCs w:val="24"/>
              </w:rPr>
            </w:pPr>
            <w:r w:rsidRPr="007467BC">
              <w:rPr>
                <w:rFonts w:ascii="IBM Plex Sans Condensed" w:hAnsi="IBM Plex Sans Condensed"/>
                <w:sz w:val="24"/>
                <w:szCs w:val="24"/>
              </w:rPr>
              <w:t>Consistent application of school’s systems, policies and procedures.</w:t>
            </w:r>
          </w:p>
          <w:p w14:paraId="6F9B2D91" w14:textId="77777777" w:rsidR="007467BC" w:rsidRPr="007467BC" w:rsidRDefault="007467BC" w:rsidP="00BC5AA1">
            <w:pPr>
              <w:numPr>
                <w:ilvl w:val="0"/>
                <w:numId w:val="2"/>
              </w:numPr>
              <w:jc w:val="both"/>
              <w:rPr>
                <w:rFonts w:ascii="IBM Plex Sans Condensed" w:hAnsi="IBM Plex Sans Condensed"/>
                <w:sz w:val="24"/>
                <w:szCs w:val="24"/>
              </w:rPr>
            </w:pPr>
            <w:r w:rsidRPr="007467BC">
              <w:rPr>
                <w:rFonts w:ascii="IBM Plex Sans Condensed" w:hAnsi="IBM Plex Sans Condensed"/>
                <w:sz w:val="24"/>
                <w:szCs w:val="24"/>
              </w:rPr>
              <w:t>To undertake the duties of a Form Tutor, including the monitoring and support of the overall progress and development of students.</w:t>
            </w:r>
          </w:p>
          <w:p w14:paraId="2F300FAF" w14:textId="77777777" w:rsidR="007467BC" w:rsidRPr="007467BC" w:rsidRDefault="007467BC" w:rsidP="00BC5AA1">
            <w:pPr>
              <w:numPr>
                <w:ilvl w:val="0"/>
                <w:numId w:val="2"/>
              </w:numPr>
              <w:jc w:val="both"/>
              <w:rPr>
                <w:rFonts w:ascii="IBM Plex Sans Condensed" w:hAnsi="IBM Plex Sans Condensed"/>
                <w:sz w:val="24"/>
                <w:szCs w:val="24"/>
              </w:rPr>
            </w:pPr>
            <w:r w:rsidRPr="007467BC">
              <w:rPr>
                <w:rFonts w:ascii="IBM Plex Sans Condensed" w:hAnsi="IBM Plex Sans Condensed"/>
                <w:sz w:val="24"/>
                <w:szCs w:val="24"/>
              </w:rPr>
              <w:t>Maintain professional relationships with colleagues and with all young people.</w:t>
            </w:r>
          </w:p>
        </w:tc>
      </w:tr>
      <w:tr w:rsidR="007467BC" w:rsidRPr="007467BC" w14:paraId="13514402" w14:textId="77777777" w:rsidTr="007467BC">
        <w:tblPrEx>
          <w:tblCellMar>
            <w:top w:w="0" w:type="dxa"/>
            <w:bottom w:w="0" w:type="dxa"/>
          </w:tblCellMar>
        </w:tblPrEx>
        <w:tc>
          <w:tcPr>
            <w:tcW w:w="2093" w:type="dxa"/>
          </w:tcPr>
          <w:p w14:paraId="7BBBFB86" w14:textId="77777777" w:rsidR="007467BC" w:rsidRPr="007467BC" w:rsidRDefault="007467BC" w:rsidP="00BC5AA1">
            <w:pPr>
              <w:rPr>
                <w:rFonts w:ascii="IBM Plex Sans Condensed" w:hAnsi="IBM Plex Sans Condensed"/>
                <w:b/>
                <w:bCs/>
                <w:sz w:val="24"/>
                <w:szCs w:val="24"/>
              </w:rPr>
            </w:pPr>
          </w:p>
        </w:tc>
        <w:tc>
          <w:tcPr>
            <w:tcW w:w="7761" w:type="dxa"/>
          </w:tcPr>
          <w:p w14:paraId="75AD4587" w14:textId="77777777" w:rsidR="007467BC" w:rsidRPr="007467BC" w:rsidRDefault="007467BC" w:rsidP="00BC5AA1">
            <w:pPr>
              <w:pStyle w:val="Heading1"/>
              <w:rPr>
                <w:rFonts w:ascii="IBM Plex Sans Condensed" w:hAnsi="IBM Plex Sans Condensed" w:cs="Times New Roman"/>
                <w:b w:val="0"/>
                <w:bCs w:val="0"/>
                <w:sz w:val="24"/>
                <w:szCs w:val="24"/>
              </w:rPr>
            </w:pPr>
          </w:p>
        </w:tc>
      </w:tr>
      <w:tr w:rsidR="007467BC" w:rsidRPr="007467BC" w14:paraId="09BDE46C" w14:textId="77777777" w:rsidTr="007467BC">
        <w:tblPrEx>
          <w:tblCellMar>
            <w:top w:w="0" w:type="dxa"/>
            <w:bottom w:w="0" w:type="dxa"/>
          </w:tblCellMar>
        </w:tblPrEx>
        <w:tc>
          <w:tcPr>
            <w:tcW w:w="2093" w:type="dxa"/>
          </w:tcPr>
          <w:p w14:paraId="2FAAACDC"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Reporting to:</w:t>
            </w:r>
          </w:p>
        </w:tc>
        <w:tc>
          <w:tcPr>
            <w:tcW w:w="7761" w:type="dxa"/>
          </w:tcPr>
          <w:p w14:paraId="41B64D3D" w14:textId="77777777" w:rsidR="007467BC" w:rsidRPr="007467BC" w:rsidRDefault="007467BC" w:rsidP="00BC5AA1">
            <w:pPr>
              <w:pStyle w:val="Heading1"/>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Head of Subject and Curriculum Team Leader</w:t>
            </w:r>
          </w:p>
        </w:tc>
      </w:tr>
      <w:tr w:rsidR="007467BC" w:rsidRPr="007467BC" w14:paraId="52ED5C50" w14:textId="77777777" w:rsidTr="007467BC">
        <w:tblPrEx>
          <w:tblCellMar>
            <w:top w:w="0" w:type="dxa"/>
            <w:bottom w:w="0" w:type="dxa"/>
          </w:tblCellMar>
        </w:tblPrEx>
        <w:tc>
          <w:tcPr>
            <w:tcW w:w="2093" w:type="dxa"/>
          </w:tcPr>
          <w:p w14:paraId="54F0ACBE" w14:textId="77777777" w:rsidR="007467BC" w:rsidRPr="007467BC" w:rsidRDefault="007467BC" w:rsidP="00BC5AA1">
            <w:pPr>
              <w:rPr>
                <w:rFonts w:ascii="IBM Plex Sans Condensed" w:hAnsi="IBM Plex Sans Condensed"/>
                <w:b/>
                <w:bCs/>
                <w:sz w:val="24"/>
                <w:szCs w:val="24"/>
              </w:rPr>
            </w:pPr>
          </w:p>
        </w:tc>
        <w:tc>
          <w:tcPr>
            <w:tcW w:w="7761" w:type="dxa"/>
          </w:tcPr>
          <w:p w14:paraId="301FE6FE" w14:textId="77777777" w:rsidR="007467BC" w:rsidRPr="007467BC" w:rsidRDefault="007467BC" w:rsidP="00BC5AA1">
            <w:pPr>
              <w:pStyle w:val="Heading1"/>
              <w:rPr>
                <w:rFonts w:ascii="IBM Plex Sans Condensed" w:hAnsi="IBM Plex Sans Condensed" w:cs="Times New Roman"/>
                <w:b w:val="0"/>
                <w:bCs w:val="0"/>
                <w:sz w:val="24"/>
                <w:szCs w:val="24"/>
              </w:rPr>
            </w:pPr>
          </w:p>
        </w:tc>
      </w:tr>
      <w:tr w:rsidR="007467BC" w:rsidRPr="007467BC" w14:paraId="0EF60118" w14:textId="77777777" w:rsidTr="007467BC">
        <w:tblPrEx>
          <w:tblCellMar>
            <w:top w:w="0" w:type="dxa"/>
            <w:bottom w:w="0" w:type="dxa"/>
          </w:tblCellMar>
        </w:tblPrEx>
        <w:tc>
          <w:tcPr>
            <w:tcW w:w="2093" w:type="dxa"/>
          </w:tcPr>
          <w:p w14:paraId="76FB522F"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Responsible for:</w:t>
            </w:r>
          </w:p>
        </w:tc>
        <w:tc>
          <w:tcPr>
            <w:tcW w:w="7761" w:type="dxa"/>
          </w:tcPr>
          <w:p w14:paraId="228CCF36" w14:textId="77777777" w:rsidR="007467BC" w:rsidRPr="007467BC" w:rsidRDefault="007467BC" w:rsidP="00BC5AA1">
            <w:pPr>
              <w:pStyle w:val="Heading1"/>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The provision of a full learning experience and support for students.</w:t>
            </w:r>
          </w:p>
        </w:tc>
      </w:tr>
      <w:tr w:rsidR="007467BC" w:rsidRPr="007467BC" w14:paraId="61327A2E" w14:textId="77777777" w:rsidTr="007467BC">
        <w:tblPrEx>
          <w:tblCellMar>
            <w:top w:w="0" w:type="dxa"/>
            <w:bottom w:w="0" w:type="dxa"/>
          </w:tblCellMar>
        </w:tblPrEx>
        <w:tc>
          <w:tcPr>
            <w:tcW w:w="2093" w:type="dxa"/>
          </w:tcPr>
          <w:p w14:paraId="0E94AB39" w14:textId="77777777" w:rsidR="007467BC" w:rsidRPr="007467BC" w:rsidRDefault="007467BC" w:rsidP="00BC5AA1">
            <w:pPr>
              <w:rPr>
                <w:rFonts w:ascii="IBM Plex Sans Condensed" w:hAnsi="IBM Plex Sans Condensed"/>
                <w:b/>
                <w:bCs/>
                <w:sz w:val="24"/>
                <w:szCs w:val="24"/>
              </w:rPr>
            </w:pPr>
          </w:p>
        </w:tc>
        <w:tc>
          <w:tcPr>
            <w:tcW w:w="7761" w:type="dxa"/>
          </w:tcPr>
          <w:p w14:paraId="78795157" w14:textId="77777777" w:rsidR="007467BC" w:rsidRPr="007467BC" w:rsidRDefault="007467BC" w:rsidP="00BC5AA1">
            <w:pPr>
              <w:pStyle w:val="Heading1"/>
              <w:rPr>
                <w:rFonts w:ascii="IBM Plex Sans Condensed" w:hAnsi="IBM Plex Sans Condensed" w:cs="Times New Roman"/>
                <w:b w:val="0"/>
                <w:bCs w:val="0"/>
                <w:sz w:val="24"/>
                <w:szCs w:val="24"/>
              </w:rPr>
            </w:pPr>
          </w:p>
        </w:tc>
      </w:tr>
      <w:tr w:rsidR="007467BC" w:rsidRPr="007467BC" w14:paraId="5E025EC4" w14:textId="77777777" w:rsidTr="007467BC">
        <w:tblPrEx>
          <w:tblCellMar>
            <w:top w:w="0" w:type="dxa"/>
            <w:bottom w:w="0" w:type="dxa"/>
          </w:tblCellMar>
        </w:tblPrEx>
        <w:tc>
          <w:tcPr>
            <w:tcW w:w="2093" w:type="dxa"/>
          </w:tcPr>
          <w:p w14:paraId="68860F0D"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Liaising with:</w:t>
            </w:r>
          </w:p>
        </w:tc>
        <w:tc>
          <w:tcPr>
            <w:tcW w:w="7761" w:type="dxa"/>
          </w:tcPr>
          <w:p w14:paraId="79FC457A" w14:textId="77777777" w:rsidR="007467BC" w:rsidRPr="007467BC" w:rsidRDefault="007467BC" w:rsidP="00BC5AA1">
            <w:pPr>
              <w:pStyle w:val="Heading1"/>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Teaching colleagues and support staff, members of SLT, LA representatives, external agents and parents.</w:t>
            </w:r>
          </w:p>
        </w:tc>
      </w:tr>
      <w:tr w:rsidR="007467BC" w:rsidRPr="007467BC" w14:paraId="68C0034D" w14:textId="77777777" w:rsidTr="007467BC">
        <w:tblPrEx>
          <w:tblCellMar>
            <w:top w:w="0" w:type="dxa"/>
            <w:bottom w:w="0" w:type="dxa"/>
          </w:tblCellMar>
        </w:tblPrEx>
        <w:tc>
          <w:tcPr>
            <w:tcW w:w="2093" w:type="dxa"/>
          </w:tcPr>
          <w:p w14:paraId="1BFA7260" w14:textId="77777777" w:rsidR="007467BC" w:rsidRPr="007467BC" w:rsidRDefault="007467BC" w:rsidP="00BC5AA1">
            <w:pPr>
              <w:rPr>
                <w:rFonts w:ascii="IBM Plex Sans Condensed" w:hAnsi="IBM Plex Sans Condensed"/>
                <w:b/>
                <w:bCs/>
                <w:sz w:val="24"/>
                <w:szCs w:val="24"/>
              </w:rPr>
            </w:pPr>
          </w:p>
        </w:tc>
        <w:tc>
          <w:tcPr>
            <w:tcW w:w="7761" w:type="dxa"/>
          </w:tcPr>
          <w:p w14:paraId="7202994D" w14:textId="77777777" w:rsidR="007467BC" w:rsidRPr="007467BC" w:rsidRDefault="007467BC" w:rsidP="00BC5AA1">
            <w:pPr>
              <w:pStyle w:val="Heading1"/>
              <w:rPr>
                <w:rFonts w:ascii="IBM Plex Sans Condensed" w:hAnsi="IBM Plex Sans Condensed" w:cs="Times New Roman"/>
                <w:b w:val="0"/>
                <w:bCs w:val="0"/>
                <w:sz w:val="24"/>
                <w:szCs w:val="24"/>
              </w:rPr>
            </w:pPr>
          </w:p>
        </w:tc>
      </w:tr>
      <w:tr w:rsidR="007467BC" w:rsidRPr="007467BC" w14:paraId="6BC1DDF0" w14:textId="77777777" w:rsidTr="007467BC">
        <w:tblPrEx>
          <w:tblCellMar>
            <w:top w:w="0" w:type="dxa"/>
            <w:bottom w:w="0" w:type="dxa"/>
          </w:tblCellMar>
        </w:tblPrEx>
        <w:tc>
          <w:tcPr>
            <w:tcW w:w="2093" w:type="dxa"/>
          </w:tcPr>
          <w:p w14:paraId="294B8335"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Working Time:</w:t>
            </w:r>
          </w:p>
        </w:tc>
        <w:tc>
          <w:tcPr>
            <w:tcW w:w="7761" w:type="dxa"/>
          </w:tcPr>
          <w:p w14:paraId="50F540C0" w14:textId="77777777" w:rsidR="007467BC" w:rsidRPr="007467BC" w:rsidRDefault="007467BC" w:rsidP="00BC5AA1">
            <w:pPr>
              <w:pStyle w:val="Heading1"/>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195 days per year.  Full time.</w:t>
            </w:r>
          </w:p>
        </w:tc>
      </w:tr>
      <w:tr w:rsidR="007467BC" w:rsidRPr="007467BC" w14:paraId="7C8AAD16" w14:textId="77777777" w:rsidTr="007467BC">
        <w:tblPrEx>
          <w:tblCellMar>
            <w:top w:w="0" w:type="dxa"/>
            <w:bottom w:w="0" w:type="dxa"/>
          </w:tblCellMar>
        </w:tblPrEx>
        <w:tc>
          <w:tcPr>
            <w:tcW w:w="2093" w:type="dxa"/>
          </w:tcPr>
          <w:p w14:paraId="076C3860" w14:textId="77777777" w:rsidR="007467BC" w:rsidRPr="007467BC" w:rsidRDefault="007467BC" w:rsidP="00BC5AA1">
            <w:pPr>
              <w:rPr>
                <w:rFonts w:ascii="IBM Plex Sans Condensed" w:hAnsi="IBM Plex Sans Condensed"/>
                <w:b/>
                <w:bCs/>
                <w:sz w:val="24"/>
                <w:szCs w:val="24"/>
              </w:rPr>
            </w:pPr>
          </w:p>
        </w:tc>
        <w:tc>
          <w:tcPr>
            <w:tcW w:w="7761" w:type="dxa"/>
          </w:tcPr>
          <w:p w14:paraId="5DBB7BD6" w14:textId="77777777" w:rsidR="007467BC" w:rsidRPr="007467BC" w:rsidRDefault="007467BC" w:rsidP="00BC5AA1">
            <w:pPr>
              <w:pStyle w:val="Heading1"/>
              <w:rPr>
                <w:rFonts w:ascii="IBM Plex Sans Condensed" w:hAnsi="IBM Plex Sans Condensed" w:cs="Times New Roman"/>
                <w:b w:val="0"/>
                <w:bCs w:val="0"/>
                <w:sz w:val="24"/>
                <w:szCs w:val="24"/>
              </w:rPr>
            </w:pPr>
          </w:p>
        </w:tc>
      </w:tr>
      <w:tr w:rsidR="007467BC" w:rsidRPr="007467BC" w14:paraId="2119EA8B" w14:textId="77777777" w:rsidTr="007467BC">
        <w:tblPrEx>
          <w:tblCellMar>
            <w:top w:w="0" w:type="dxa"/>
            <w:bottom w:w="0" w:type="dxa"/>
          </w:tblCellMar>
        </w:tblPrEx>
        <w:tc>
          <w:tcPr>
            <w:tcW w:w="2093" w:type="dxa"/>
          </w:tcPr>
          <w:p w14:paraId="6F1F17DB"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Salary/Grade:</w:t>
            </w:r>
          </w:p>
        </w:tc>
        <w:tc>
          <w:tcPr>
            <w:tcW w:w="7761" w:type="dxa"/>
          </w:tcPr>
          <w:p w14:paraId="16E317EF" w14:textId="77777777" w:rsidR="007467BC" w:rsidRPr="007467BC" w:rsidRDefault="007467BC" w:rsidP="00BC5AA1">
            <w:pPr>
              <w:pStyle w:val="Heading1"/>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Main Scale</w:t>
            </w:r>
          </w:p>
        </w:tc>
      </w:tr>
      <w:tr w:rsidR="007467BC" w:rsidRPr="007467BC" w14:paraId="39ACA8C8" w14:textId="77777777" w:rsidTr="007467BC">
        <w:tblPrEx>
          <w:tblCellMar>
            <w:top w:w="0" w:type="dxa"/>
            <w:bottom w:w="0" w:type="dxa"/>
          </w:tblCellMar>
        </w:tblPrEx>
        <w:tc>
          <w:tcPr>
            <w:tcW w:w="9854" w:type="dxa"/>
            <w:gridSpan w:val="2"/>
          </w:tcPr>
          <w:p w14:paraId="7A478B3E" w14:textId="77777777" w:rsidR="007467BC" w:rsidRPr="007467BC" w:rsidRDefault="007467BC" w:rsidP="00BC5AA1">
            <w:pPr>
              <w:pStyle w:val="Heading2"/>
              <w:rPr>
                <w:rFonts w:ascii="IBM Plex Sans Condensed" w:hAnsi="IBM Plex Sans Condensed" w:cs="Times New Roman"/>
                <w:sz w:val="24"/>
                <w:szCs w:val="24"/>
              </w:rPr>
            </w:pPr>
          </w:p>
          <w:p w14:paraId="25B5C4EF" w14:textId="77777777" w:rsidR="007467BC" w:rsidRPr="007467BC" w:rsidRDefault="007467BC" w:rsidP="00BC5AA1">
            <w:pPr>
              <w:pStyle w:val="Heading2"/>
              <w:rPr>
                <w:rFonts w:ascii="IBM Plex Sans Condensed" w:hAnsi="IBM Plex Sans Condensed" w:cs="Times New Roman"/>
                <w:sz w:val="24"/>
                <w:szCs w:val="24"/>
              </w:rPr>
            </w:pPr>
            <w:r w:rsidRPr="007467BC">
              <w:rPr>
                <w:rFonts w:ascii="IBM Plex Sans Condensed" w:hAnsi="IBM Plex Sans Condensed" w:cs="Times New Roman"/>
                <w:sz w:val="24"/>
                <w:szCs w:val="24"/>
              </w:rPr>
              <w:t>MAIN (CORE) DUTIES</w:t>
            </w:r>
          </w:p>
          <w:p w14:paraId="4950BE98" w14:textId="77777777" w:rsidR="007467BC" w:rsidRPr="007467BC" w:rsidRDefault="007467BC" w:rsidP="00BC5AA1">
            <w:pPr>
              <w:rPr>
                <w:rFonts w:ascii="IBM Plex Sans Condensed" w:hAnsi="IBM Plex Sans Condensed"/>
                <w:sz w:val="24"/>
                <w:szCs w:val="24"/>
              </w:rPr>
            </w:pPr>
          </w:p>
        </w:tc>
      </w:tr>
      <w:tr w:rsidR="007467BC" w:rsidRPr="007467BC" w14:paraId="0A486B8F" w14:textId="77777777" w:rsidTr="007467BC">
        <w:tblPrEx>
          <w:tblCellMar>
            <w:top w:w="0" w:type="dxa"/>
            <w:bottom w:w="0" w:type="dxa"/>
          </w:tblCellMar>
        </w:tblPrEx>
        <w:tc>
          <w:tcPr>
            <w:tcW w:w="2093" w:type="dxa"/>
          </w:tcPr>
          <w:p w14:paraId="2FD3D926"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Curriculum Provision:</w:t>
            </w:r>
          </w:p>
        </w:tc>
        <w:tc>
          <w:tcPr>
            <w:tcW w:w="7761" w:type="dxa"/>
          </w:tcPr>
          <w:p w14:paraId="6D3E4E22" w14:textId="77777777" w:rsidR="007467BC" w:rsidRPr="007467BC" w:rsidRDefault="007467BC" w:rsidP="00BC5AA1">
            <w:pPr>
              <w:jc w:val="both"/>
              <w:rPr>
                <w:rFonts w:ascii="IBM Plex Sans Condensed" w:hAnsi="IBM Plex Sans Condensed"/>
                <w:sz w:val="24"/>
                <w:szCs w:val="24"/>
              </w:rPr>
            </w:pPr>
            <w:r w:rsidRPr="007467BC">
              <w:rPr>
                <w:rFonts w:ascii="IBM Plex Sans Condensed" w:hAnsi="IBM Plex Sans Condensed"/>
                <w:sz w:val="24"/>
                <w:szCs w:val="24"/>
              </w:rPr>
              <w:t>To assist the Curriculum Team Leader to ensure that the curriculum team provides outstanding teaching and progress at or above target grades, in accordance with the school’s strategic objectives.</w:t>
            </w:r>
          </w:p>
        </w:tc>
      </w:tr>
      <w:tr w:rsidR="007467BC" w:rsidRPr="007467BC" w14:paraId="515A3627" w14:textId="77777777" w:rsidTr="007467BC">
        <w:tblPrEx>
          <w:tblCellMar>
            <w:top w:w="0" w:type="dxa"/>
            <w:bottom w:w="0" w:type="dxa"/>
          </w:tblCellMar>
        </w:tblPrEx>
        <w:tc>
          <w:tcPr>
            <w:tcW w:w="2093" w:type="dxa"/>
          </w:tcPr>
          <w:p w14:paraId="17531482" w14:textId="77777777" w:rsidR="007467BC" w:rsidRPr="007467BC" w:rsidRDefault="007467BC" w:rsidP="00BC5AA1">
            <w:pPr>
              <w:rPr>
                <w:rFonts w:ascii="IBM Plex Sans Condensed" w:hAnsi="IBM Plex Sans Condensed"/>
                <w:b/>
                <w:bCs/>
                <w:sz w:val="24"/>
                <w:szCs w:val="24"/>
              </w:rPr>
            </w:pPr>
          </w:p>
        </w:tc>
        <w:tc>
          <w:tcPr>
            <w:tcW w:w="7761" w:type="dxa"/>
          </w:tcPr>
          <w:p w14:paraId="6946849C" w14:textId="77777777" w:rsidR="007467BC" w:rsidRPr="007467BC" w:rsidRDefault="007467BC" w:rsidP="00BC5AA1">
            <w:pPr>
              <w:jc w:val="both"/>
              <w:rPr>
                <w:rFonts w:ascii="IBM Plex Sans Condensed" w:hAnsi="IBM Plex Sans Condensed"/>
                <w:sz w:val="24"/>
                <w:szCs w:val="24"/>
              </w:rPr>
            </w:pPr>
          </w:p>
        </w:tc>
      </w:tr>
      <w:tr w:rsidR="007467BC" w:rsidRPr="007467BC" w14:paraId="2BA770D8" w14:textId="77777777" w:rsidTr="007467BC">
        <w:tblPrEx>
          <w:tblCellMar>
            <w:top w:w="0" w:type="dxa"/>
            <w:bottom w:w="0" w:type="dxa"/>
          </w:tblCellMar>
        </w:tblPrEx>
        <w:tc>
          <w:tcPr>
            <w:tcW w:w="2093" w:type="dxa"/>
          </w:tcPr>
          <w:p w14:paraId="0CDC5C13"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Curriculum Development:</w:t>
            </w:r>
          </w:p>
        </w:tc>
        <w:tc>
          <w:tcPr>
            <w:tcW w:w="7761" w:type="dxa"/>
          </w:tcPr>
          <w:p w14:paraId="7CC4F993" w14:textId="77777777" w:rsidR="007467BC" w:rsidRPr="007467BC" w:rsidRDefault="007467BC" w:rsidP="00BC5AA1">
            <w:pPr>
              <w:jc w:val="both"/>
              <w:rPr>
                <w:rFonts w:ascii="IBM Plex Sans Condensed" w:hAnsi="IBM Plex Sans Condensed"/>
                <w:sz w:val="24"/>
                <w:szCs w:val="24"/>
              </w:rPr>
            </w:pPr>
            <w:r w:rsidRPr="007467BC">
              <w:rPr>
                <w:rFonts w:ascii="IBM Plex Sans Condensed" w:hAnsi="IBM Plex Sans Condensed"/>
                <w:sz w:val="24"/>
                <w:szCs w:val="24"/>
              </w:rPr>
              <w:t xml:space="preserve">To assist in the process of curriculum development and change </w:t>
            </w:r>
            <w:proofErr w:type="gramStart"/>
            <w:r w:rsidRPr="007467BC">
              <w:rPr>
                <w:rFonts w:ascii="IBM Plex Sans Condensed" w:hAnsi="IBM Plex Sans Condensed"/>
                <w:sz w:val="24"/>
                <w:szCs w:val="24"/>
              </w:rPr>
              <w:t>so as to</w:t>
            </w:r>
            <w:proofErr w:type="gramEnd"/>
            <w:r w:rsidRPr="007467BC">
              <w:rPr>
                <w:rFonts w:ascii="IBM Plex Sans Condensed" w:hAnsi="IBM Plex Sans Condensed"/>
                <w:sz w:val="24"/>
                <w:szCs w:val="24"/>
              </w:rPr>
              <w:t xml:space="preserve"> ensure the continued relevance to the needs of students, examining and awarding bodies and the school’s Mission and Strategic Objectives.</w:t>
            </w:r>
          </w:p>
        </w:tc>
      </w:tr>
      <w:tr w:rsidR="007467BC" w:rsidRPr="007467BC" w14:paraId="584C6693" w14:textId="77777777" w:rsidTr="007467BC">
        <w:tblPrEx>
          <w:tblCellMar>
            <w:top w:w="0" w:type="dxa"/>
            <w:bottom w:w="0" w:type="dxa"/>
          </w:tblCellMar>
        </w:tblPrEx>
        <w:tc>
          <w:tcPr>
            <w:tcW w:w="2093" w:type="dxa"/>
          </w:tcPr>
          <w:p w14:paraId="51A0CC6F" w14:textId="77777777" w:rsidR="007467BC" w:rsidRPr="007467BC" w:rsidRDefault="007467BC" w:rsidP="00BC5AA1">
            <w:pPr>
              <w:rPr>
                <w:rFonts w:ascii="IBM Plex Sans Condensed" w:hAnsi="IBM Plex Sans Condensed"/>
                <w:b/>
                <w:bCs/>
                <w:sz w:val="24"/>
                <w:szCs w:val="24"/>
              </w:rPr>
            </w:pPr>
          </w:p>
        </w:tc>
        <w:tc>
          <w:tcPr>
            <w:tcW w:w="7761" w:type="dxa"/>
          </w:tcPr>
          <w:p w14:paraId="20CFA07C" w14:textId="77777777" w:rsidR="007467BC" w:rsidRPr="007467BC" w:rsidRDefault="007467BC" w:rsidP="00BC5AA1">
            <w:pPr>
              <w:jc w:val="both"/>
              <w:rPr>
                <w:rFonts w:ascii="IBM Plex Sans Condensed" w:hAnsi="IBM Plex Sans Condensed"/>
                <w:sz w:val="24"/>
                <w:szCs w:val="24"/>
              </w:rPr>
            </w:pPr>
          </w:p>
        </w:tc>
      </w:tr>
      <w:tr w:rsidR="007467BC" w:rsidRPr="007467BC" w14:paraId="7539EB5B" w14:textId="77777777" w:rsidTr="007467BC">
        <w:tblPrEx>
          <w:tblCellMar>
            <w:top w:w="0" w:type="dxa"/>
            <w:bottom w:w="0" w:type="dxa"/>
          </w:tblCellMar>
        </w:tblPrEx>
        <w:tc>
          <w:tcPr>
            <w:tcW w:w="2093" w:type="dxa"/>
          </w:tcPr>
          <w:p w14:paraId="0607F1B8" w14:textId="77777777" w:rsidR="007467BC" w:rsidRPr="007467BC" w:rsidRDefault="007467BC" w:rsidP="00BC5AA1">
            <w:pPr>
              <w:pStyle w:val="Heading3"/>
              <w:rPr>
                <w:rFonts w:ascii="IBM Plex Sans Condensed" w:hAnsi="IBM Plex Sans Condensed" w:cs="Times New Roman"/>
                <w:sz w:val="24"/>
                <w:szCs w:val="24"/>
              </w:rPr>
            </w:pPr>
            <w:r w:rsidRPr="007467BC">
              <w:rPr>
                <w:rFonts w:ascii="IBM Plex Sans Condensed" w:hAnsi="IBM Plex Sans Condensed" w:cs="Times New Roman"/>
                <w:sz w:val="24"/>
                <w:szCs w:val="24"/>
              </w:rPr>
              <w:lastRenderedPageBreak/>
              <w:t>Staffing</w:t>
            </w:r>
          </w:p>
          <w:p w14:paraId="79D0CAED" w14:textId="77777777" w:rsidR="007467BC" w:rsidRPr="007467BC" w:rsidRDefault="007467BC" w:rsidP="00BC5AA1">
            <w:pPr>
              <w:rPr>
                <w:rFonts w:ascii="IBM Plex Sans Condensed" w:hAnsi="IBM Plex Sans Condensed"/>
                <w:sz w:val="24"/>
                <w:szCs w:val="24"/>
              </w:rPr>
            </w:pPr>
          </w:p>
          <w:p w14:paraId="5A05D0F2" w14:textId="77777777" w:rsidR="007467BC" w:rsidRPr="007467BC" w:rsidRDefault="007467BC" w:rsidP="00BC5AA1">
            <w:pPr>
              <w:pStyle w:val="BodyText"/>
              <w:rPr>
                <w:rFonts w:ascii="IBM Plex Sans Condensed" w:hAnsi="IBM Plex Sans Condensed" w:cs="Times New Roman"/>
                <w:sz w:val="24"/>
                <w:szCs w:val="24"/>
              </w:rPr>
            </w:pPr>
            <w:r w:rsidRPr="007467BC">
              <w:rPr>
                <w:rFonts w:ascii="IBM Plex Sans Condensed" w:hAnsi="IBM Plex Sans Condensed" w:cs="Times New Roman"/>
                <w:sz w:val="24"/>
                <w:szCs w:val="24"/>
              </w:rPr>
              <w:t>Staff Development:</w:t>
            </w:r>
          </w:p>
          <w:p w14:paraId="2C2DAEA7" w14:textId="77777777" w:rsidR="007467BC" w:rsidRPr="007467BC" w:rsidRDefault="007467BC" w:rsidP="00BC5AA1">
            <w:pPr>
              <w:rPr>
                <w:rFonts w:ascii="IBM Plex Sans Condensed" w:hAnsi="IBM Plex Sans Condensed"/>
                <w:b/>
                <w:bCs/>
                <w:sz w:val="24"/>
                <w:szCs w:val="24"/>
              </w:rPr>
            </w:pPr>
          </w:p>
          <w:p w14:paraId="6F92153B"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Recruitment/</w:t>
            </w:r>
          </w:p>
          <w:p w14:paraId="52456D19" w14:textId="77777777" w:rsidR="007467BC" w:rsidRPr="007467BC" w:rsidRDefault="007467BC" w:rsidP="00BC5AA1">
            <w:pPr>
              <w:rPr>
                <w:rFonts w:ascii="IBM Plex Sans Condensed" w:hAnsi="IBM Plex Sans Condensed"/>
                <w:b/>
                <w:bCs/>
                <w:sz w:val="24"/>
                <w:szCs w:val="24"/>
              </w:rPr>
            </w:pPr>
            <w:r w:rsidRPr="007467BC">
              <w:rPr>
                <w:rFonts w:ascii="IBM Plex Sans Condensed" w:hAnsi="IBM Plex Sans Condensed"/>
                <w:b/>
                <w:bCs/>
                <w:sz w:val="24"/>
                <w:szCs w:val="24"/>
              </w:rPr>
              <w:t>Deployment of Staff</w:t>
            </w:r>
          </w:p>
        </w:tc>
        <w:tc>
          <w:tcPr>
            <w:tcW w:w="7761" w:type="dxa"/>
          </w:tcPr>
          <w:p w14:paraId="4C772AE1"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take part in the school’s staff development programme by participating in arrangements for further training and professional development.</w:t>
            </w:r>
          </w:p>
          <w:p w14:paraId="12B4C891"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continue personal development in the relevant areas including subject knowledge and teaching methods.</w:t>
            </w:r>
          </w:p>
          <w:p w14:paraId="3C7F1973"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engage actively in the Performance Management Review process.</w:t>
            </w:r>
          </w:p>
          <w:p w14:paraId="73002226"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ensure the effective/efficient deployment of classroom support.</w:t>
            </w:r>
          </w:p>
          <w:p w14:paraId="672AEFAF"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work as a member of a designated team and to contribute positively to effective working relations within the schools.</w:t>
            </w:r>
          </w:p>
        </w:tc>
      </w:tr>
      <w:tr w:rsidR="007467BC" w:rsidRPr="007467BC" w14:paraId="175C390E" w14:textId="77777777" w:rsidTr="007467BC">
        <w:tblPrEx>
          <w:tblCellMar>
            <w:top w:w="0" w:type="dxa"/>
            <w:bottom w:w="0" w:type="dxa"/>
          </w:tblCellMar>
        </w:tblPrEx>
        <w:tc>
          <w:tcPr>
            <w:tcW w:w="2093" w:type="dxa"/>
          </w:tcPr>
          <w:p w14:paraId="4A06F9A5" w14:textId="77777777" w:rsidR="007467BC" w:rsidRPr="007467BC" w:rsidRDefault="007467BC" w:rsidP="00BC5AA1">
            <w:pPr>
              <w:pStyle w:val="Heading3"/>
              <w:rPr>
                <w:rFonts w:ascii="IBM Plex Sans Condensed" w:hAnsi="IBM Plex Sans Condensed" w:cs="Times New Roman"/>
                <w:sz w:val="24"/>
                <w:szCs w:val="24"/>
              </w:rPr>
            </w:pPr>
          </w:p>
        </w:tc>
        <w:tc>
          <w:tcPr>
            <w:tcW w:w="7761" w:type="dxa"/>
          </w:tcPr>
          <w:p w14:paraId="08A404E3" w14:textId="77777777" w:rsidR="007467BC" w:rsidRPr="007467BC" w:rsidRDefault="007467BC" w:rsidP="00BC5AA1">
            <w:pPr>
              <w:numPr>
                <w:ilvl w:val="0"/>
                <w:numId w:val="3"/>
              </w:numPr>
              <w:jc w:val="both"/>
              <w:rPr>
                <w:rFonts w:ascii="IBM Plex Sans Condensed" w:hAnsi="IBM Plex Sans Condensed"/>
                <w:sz w:val="24"/>
                <w:szCs w:val="24"/>
              </w:rPr>
            </w:pPr>
          </w:p>
        </w:tc>
      </w:tr>
      <w:tr w:rsidR="007467BC" w:rsidRPr="007467BC" w14:paraId="17465CB9" w14:textId="77777777" w:rsidTr="007467BC">
        <w:tblPrEx>
          <w:tblCellMar>
            <w:top w:w="0" w:type="dxa"/>
            <w:bottom w:w="0" w:type="dxa"/>
          </w:tblCellMar>
        </w:tblPrEx>
        <w:tc>
          <w:tcPr>
            <w:tcW w:w="2093" w:type="dxa"/>
          </w:tcPr>
          <w:p w14:paraId="48059797" w14:textId="77777777" w:rsidR="007467BC" w:rsidRPr="007467BC" w:rsidRDefault="007467BC" w:rsidP="00BC5AA1">
            <w:pPr>
              <w:pStyle w:val="Heading3"/>
              <w:rPr>
                <w:rFonts w:ascii="IBM Plex Sans Condensed" w:hAnsi="IBM Plex Sans Condensed" w:cs="Times New Roman"/>
                <w:sz w:val="24"/>
                <w:szCs w:val="24"/>
                <w:u w:val="none"/>
              </w:rPr>
            </w:pPr>
            <w:r w:rsidRPr="007467BC">
              <w:rPr>
                <w:rFonts w:ascii="IBM Plex Sans Condensed" w:hAnsi="IBM Plex Sans Condensed" w:cs="Times New Roman"/>
                <w:sz w:val="24"/>
                <w:szCs w:val="24"/>
                <w:u w:val="none"/>
              </w:rPr>
              <w:t>Quality Assurance:</w:t>
            </w:r>
          </w:p>
        </w:tc>
        <w:tc>
          <w:tcPr>
            <w:tcW w:w="7761" w:type="dxa"/>
          </w:tcPr>
          <w:p w14:paraId="19955CF7"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consistently implement school systems, policies and procedures.</w:t>
            </w:r>
          </w:p>
          <w:p w14:paraId="121C32CB"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contribute to the process of monitoring and evaluation of the curriculum team in line with agreed school procedures, including evaluation against quality standards and performance criteria.</w:t>
            </w:r>
          </w:p>
          <w:p w14:paraId="5ED55F06"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implement modification and improvement.</w:t>
            </w:r>
          </w:p>
          <w:p w14:paraId="3AAB5BBF"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 xml:space="preserve">To be actively engaged in </w:t>
            </w:r>
            <w:proofErr w:type="gramStart"/>
            <w:r w:rsidRPr="007467BC">
              <w:rPr>
                <w:rFonts w:ascii="IBM Plex Sans Condensed" w:hAnsi="IBM Plex Sans Condensed"/>
                <w:sz w:val="24"/>
                <w:szCs w:val="24"/>
              </w:rPr>
              <w:t>day to day</w:t>
            </w:r>
            <w:proofErr w:type="gramEnd"/>
            <w:r w:rsidRPr="007467BC">
              <w:rPr>
                <w:rFonts w:ascii="IBM Plex Sans Condensed" w:hAnsi="IBM Plex Sans Condensed"/>
                <w:sz w:val="24"/>
                <w:szCs w:val="24"/>
              </w:rPr>
              <w:t xml:space="preserve"> reviews of teaching and learning strategies, and improvements to schemes of work.</w:t>
            </w:r>
          </w:p>
          <w:p w14:paraId="5AEB7DCF"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take part in the review, development and management of activities relating to the curriculum organisation and pastoral functions of the school.</w:t>
            </w:r>
          </w:p>
        </w:tc>
      </w:tr>
      <w:tr w:rsidR="007467BC" w:rsidRPr="007467BC" w14:paraId="1958EBC3" w14:textId="77777777" w:rsidTr="007467BC">
        <w:tblPrEx>
          <w:tblCellMar>
            <w:top w:w="0" w:type="dxa"/>
            <w:bottom w:w="0" w:type="dxa"/>
          </w:tblCellMar>
        </w:tblPrEx>
        <w:tc>
          <w:tcPr>
            <w:tcW w:w="2093" w:type="dxa"/>
          </w:tcPr>
          <w:p w14:paraId="015FD59D" w14:textId="77777777" w:rsidR="007467BC" w:rsidRPr="007467BC" w:rsidRDefault="007467BC" w:rsidP="00BC5AA1">
            <w:pPr>
              <w:pStyle w:val="Heading3"/>
              <w:rPr>
                <w:rFonts w:ascii="IBM Plex Sans Condensed" w:hAnsi="IBM Plex Sans Condensed" w:cs="Times New Roman"/>
                <w:sz w:val="24"/>
                <w:szCs w:val="24"/>
                <w:u w:val="none"/>
              </w:rPr>
            </w:pPr>
          </w:p>
        </w:tc>
        <w:tc>
          <w:tcPr>
            <w:tcW w:w="7761" w:type="dxa"/>
          </w:tcPr>
          <w:p w14:paraId="5492A88C" w14:textId="77777777" w:rsidR="007467BC" w:rsidRPr="007467BC" w:rsidRDefault="007467BC" w:rsidP="00BC5AA1">
            <w:pPr>
              <w:jc w:val="both"/>
              <w:rPr>
                <w:rFonts w:ascii="IBM Plex Sans Condensed" w:hAnsi="IBM Plex Sans Condensed"/>
                <w:sz w:val="24"/>
                <w:szCs w:val="24"/>
              </w:rPr>
            </w:pPr>
          </w:p>
        </w:tc>
      </w:tr>
      <w:tr w:rsidR="007467BC" w:rsidRPr="007467BC" w14:paraId="59C8FA5F" w14:textId="77777777" w:rsidTr="007467BC">
        <w:tblPrEx>
          <w:tblCellMar>
            <w:top w:w="0" w:type="dxa"/>
            <w:bottom w:w="0" w:type="dxa"/>
          </w:tblCellMar>
        </w:tblPrEx>
        <w:tc>
          <w:tcPr>
            <w:tcW w:w="2093" w:type="dxa"/>
          </w:tcPr>
          <w:p w14:paraId="0359622C" w14:textId="77777777" w:rsidR="007467BC" w:rsidRPr="007467BC" w:rsidRDefault="007467BC" w:rsidP="00BC5AA1">
            <w:pPr>
              <w:pStyle w:val="Heading3"/>
              <w:rPr>
                <w:rFonts w:ascii="IBM Plex Sans Condensed" w:hAnsi="IBM Plex Sans Condensed" w:cs="Times New Roman"/>
                <w:sz w:val="24"/>
                <w:szCs w:val="24"/>
                <w:u w:val="none"/>
              </w:rPr>
            </w:pPr>
            <w:r w:rsidRPr="007467BC">
              <w:rPr>
                <w:rFonts w:ascii="IBM Plex Sans Condensed" w:hAnsi="IBM Plex Sans Condensed" w:cs="Times New Roman"/>
                <w:sz w:val="24"/>
                <w:szCs w:val="24"/>
                <w:u w:val="none"/>
              </w:rPr>
              <w:t>Management Information:</w:t>
            </w:r>
          </w:p>
        </w:tc>
        <w:tc>
          <w:tcPr>
            <w:tcW w:w="7761" w:type="dxa"/>
          </w:tcPr>
          <w:p w14:paraId="1717ECA8"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maintain appropriate records and to provide relevant accurate and up-to-date information, registers etc. when necessary.</w:t>
            </w:r>
          </w:p>
          <w:p w14:paraId="0BDEA521"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complete the relevant documentation to assist in the tracking of students.</w:t>
            </w:r>
          </w:p>
          <w:p w14:paraId="77718A06"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track student progress and use information to inform teaching and learning.</w:t>
            </w:r>
          </w:p>
        </w:tc>
      </w:tr>
      <w:tr w:rsidR="007467BC" w:rsidRPr="007467BC" w14:paraId="3DAE5F99" w14:textId="77777777" w:rsidTr="007467BC">
        <w:tblPrEx>
          <w:tblCellMar>
            <w:top w:w="0" w:type="dxa"/>
            <w:bottom w:w="0" w:type="dxa"/>
          </w:tblCellMar>
        </w:tblPrEx>
        <w:tc>
          <w:tcPr>
            <w:tcW w:w="2093" w:type="dxa"/>
          </w:tcPr>
          <w:p w14:paraId="0E39E176" w14:textId="77777777" w:rsidR="007467BC" w:rsidRPr="007467BC" w:rsidRDefault="007467BC" w:rsidP="00BC5AA1">
            <w:pPr>
              <w:pStyle w:val="Heading3"/>
              <w:rPr>
                <w:rFonts w:ascii="IBM Plex Sans Condensed" w:hAnsi="IBM Plex Sans Condensed" w:cs="Times New Roman"/>
                <w:sz w:val="24"/>
                <w:szCs w:val="24"/>
                <w:u w:val="none"/>
              </w:rPr>
            </w:pPr>
          </w:p>
        </w:tc>
        <w:tc>
          <w:tcPr>
            <w:tcW w:w="7761" w:type="dxa"/>
          </w:tcPr>
          <w:p w14:paraId="5D8B2243" w14:textId="77777777" w:rsidR="007467BC" w:rsidRPr="007467BC" w:rsidRDefault="007467BC" w:rsidP="00BC5AA1">
            <w:pPr>
              <w:jc w:val="both"/>
              <w:rPr>
                <w:rFonts w:ascii="IBM Plex Sans Condensed" w:hAnsi="IBM Plex Sans Condensed"/>
                <w:sz w:val="24"/>
                <w:szCs w:val="24"/>
              </w:rPr>
            </w:pPr>
          </w:p>
        </w:tc>
      </w:tr>
      <w:tr w:rsidR="007467BC" w:rsidRPr="007467BC" w14:paraId="00C1DDDE" w14:textId="77777777" w:rsidTr="007467BC">
        <w:tblPrEx>
          <w:tblCellMar>
            <w:top w:w="0" w:type="dxa"/>
            <w:bottom w:w="0" w:type="dxa"/>
          </w:tblCellMar>
        </w:tblPrEx>
        <w:tc>
          <w:tcPr>
            <w:tcW w:w="2093" w:type="dxa"/>
          </w:tcPr>
          <w:p w14:paraId="659642B4" w14:textId="77777777" w:rsidR="007467BC" w:rsidRPr="007467BC" w:rsidRDefault="007467BC" w:rsidP="00BC5AA1">
            <w:pPr>
              <w:pStyle w:val="Heading3"/>
              <w:rPr>
                <w:rFonts w:ascii="IBM Plex Sans Condensed" w:hAnsi="IBM Plex Sans Condensed" w:cs="Times New Roman"/>
                <w:sz w:val="24"/>
                <w:szCs w:val="24"/>
                <w:u w:val="none"/>
              </w:rPr>
            </w:pPr>
            <w:r w:rsidRPr="007467BC">
              <w:rPr>
                <w:rFonts w:ascii="IBM Plex Sans Condensed" w:hAnsi="IBM Plex Sans Condensed" w:cs="Times New Roman"/>
                <w:sz w:val="24"/>
                <w:szCs w:val="24"/>
                <w:u w:val="none"/>
              </w:rPr>
              <w:t>Communications:</w:t>
            </w:r>
          </w:p>
        </w:tc>
        <w:tc>
          <w:tcPr>
            <w:tcW w:w="7761" w:type="dxa"/>
          </w:tcPr>
          <w:p w14:paraId="5089D03A"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communicate effectively with the parents of students as appropriate.</w:t>
            </w:r>
          </w:p>
          <w:p w14:paraId="52061CEE"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Where appropriate, to communicate and co-operate with persons or bodies outside the school.</w:t>
            </w:r>
          </w:p>
          <w:p w14:paraId="4F90CAD3"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follow agreed policies for communications in the school.</w:t>
            </w:r>
          </w:p>
        </w:tc>
      </w:tr>
      <w:tr w:rsidR="007467BC" w:rsidRPr="007467BC" w14:paraId="5EED14AF" w14:textId="77777777" w:rsidTr="007467BC">
        <w:tblPrEx>
          <w:tblCellMar>
            <w:top w:w="0" w:type="dxa"/>
            <w:bottom w:w="0" w:type="dxa"/>
          </w:tblCellMar>
        </w:tblPrEx>
        <w:tc>
          <w:tcPr>
            <w:tcW w:w="2093" w:type="dxa"/>
          </w:tcPr>
          <w:p w14:paraId="28693FA1" w14:textId="77777777" w:rsidR="007467BC" w:rsidRPr="007467BC" w:rsidRDefault="007467BC" w:rsidP="00BC5AA1">
            <w:pPr>
              <w:pStyle w:val="Heading3"/>
              <w:rPr>
                <w:rFonts w:ascii="IBM Plex Sans Condensed" w:hAnsi="IBM Plex Sans Condensed" w:cs="Times New Roman"/>
                <w:sz w:val="24"/>
                <w:szCs w:val="24"/>
                <w:u w:val="none"/>
              </w:rPr>
            </w:pPr>
          </w:p>
        </w:tc>
        <w:tc>
          <w:tcPr>
            <w:tcW w:w="7761" w:type="dxa"/>
          </w:tcPr>
          <w:p w14:paraId="68BABCE2" w14:textId="77777777" w:rsidR="007467BC" w:rsidRPr="007467BC" w:rsidRDefault="007467BC" w:rsidP="00BC5AA1">
            <w:pPr>
              <w:jc w:val="both"/>
              <w:rPr>
                <w:rFonts w:ascii="IBM Plex Sans Condensed" w:hAnsi="IBM Plex Sans Condensed"/>
                <w:sz w:val="24"/>
                <w:szCs w:val="24"/>
              </w:rPr>
            </w:pPr>
          </w:p>
        </w:tc>
      </w:tr>
      <w:tr w:rsidR="007467BC" w:rsidRPr="007467BC" w14:paraId="65136C64" w14:textId="77777777" w:rsidTr="007467BC">
        <w:tblPrEx>
          <w:tblCellMar>
            <w:top w:w="0" w:type="dxa"/>
            <w:bottom w:w="0" w:type="dxa"/>
          </w:tblCellMar>
        </w:tblPrEx>
        <w:tc>
          <w:tcPr>
            <w:tcW w:w="2093" w:type="dxa"/>
          </w:tcPr>
          <w:p w14:paraId="483F795B" w14:textId="77777777" w:rsidR="007467BC" w:rsidRPr="007467BC" w:rsidRDefault="007467BC" w:rsidP="00BC5AA1">
            <w:pPr>
              <w:pStyle w:val="Heading3"/>
              <w:rPr>
                <w:rFonts w:ascii="IBM Plex Sans Condensed" w:hAnsi="IBM Plex Sans Condensed" w:cs="Times New Roman"/>
                <w:sz w:val="24"/>
                <w:szCs w:val="24"/>
                <w:u w:val="none"/>
              </w:rPr>
            </w:pPr>
            <w:r w:rsidRPr="007467BC">
              <w:rPr>
                <w:rFonts w:ascii="IBM Plex Sans Condensed" w:hAnsi="IBM Plex Sans Condensed" w:cs="Times New Roman"/>
                <w:sz w:val="24"/>
                <w:szCs w:val="24"/>
                <w:u w:val="none"/>
              </w:rPr>
              <w:t>Marketing and Liaison:</w:t>
            </w:r>
          </w:p>
        </w:tc>
        <w:tc>
          <w:tcPr>
            <w:tcW w:w="7761" w:type="dxa"/>
          </w:tcPr>
          <w:p w14:paraId="461F7498"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take part in marketing and liaison activities such as Open Evenings, Parents’ Evenings, Review days and liaison events with partner schools.</w:t>
            </w:r>
          </w:p>
          <w:p w14:paraId="3FC8D192"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contribute to the development of effective subject links with external agencies.</w:t>
            </w:r>
          </w:p>
          <w:p w14:paraId="161CAC87"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Attend team meetings for these subjects to which contribution is made as a teacher and any other meetings as reasonably directed by the Head Teacher.</w:t>
            </w:r>
          </w:p>
        </w:tc>
      </w:tr>
      <w:tr w:rsidR="007467BC" w:rsidRPr="007467BC" w14:paraId="54D90D44" w14:textId="77777777" w:rsidTr="007467BC">
        <w:tblPrEx>
          <w:tblCellMar>
            <w:top w:w="0" w:type="dxa"/>
            <w:bottom w:w="0" w:type="dxa"/>
          </w:tblCellMar>
        </w:tblPrEx>
        <w:tc>
          <w:tcPr>
            <w:tcW w:w="2093" w:type="dxa"/>
          </w:tcPr>
          <w:p w14:paraId="35321EC2" w14:textId="77777777" w:rsidR="007467BC" w:rsidRPr="007467BC" w:rsidRDefault="007467BC" w:rsidP="00BC5AA1">
            <w:pPr>
              <w:pStyle w:val="Heading3"/>
              <w:rPr>
                <w:rFonts w:ascii="IBM Plex Sans Condensed" w:hAnsi="IBM Plex Sans Condensed" w:cs="Times New Roman"/>
                <w:sz w:val="24"/>
                <w:szCs w:val="24"/>
                <w:u w:val="none"/>
              </w:rPr>
            </w:pPr>
          </w:p>
        </w:tc>
        <w:tc>
          <w:tcPr>
            <w:tcW w:w="7761" w:type="dxa"/>
          </w:tcPr>
          <w:p w14:paraId="5ED2B791" w14:textId="77777777" w:rsidR="007467BC" w:rsidRPr="007467BC" w:rsidRDefault="007467BC" w:rsidP="00BC5AA1">
            <w:pPr>
              <w:jc w:val="both"/>
              <w:rPr>
                <w:rFonts w:ascii="IBM Plex Sans Condensed" w:hAnsi="IBM Plex Sans Condensed"/>
                <w:sz w:val="24"/>
                <w:szCs w:val="24"/>
              </w:rPr>
            </w:pPr>
          </w:p>
        </w:tc>
      </w:tr>
      <w:tr w:rsidR="007467BC" w:rsidRPr="007467BC" w14:paraId="01531B4A" w14:textId="77777777" w:rsidTr="007467BC">
        <w:tblPrEx>
          <w:tblCellMar>
            <w:top w:w="0" w:type="dxa"/>
            <w:bottom w:w="0" w:type="dxa"/>
          </w:tblCellMar>
        </w:tblPrEx>
        <w:tc>
          <w:tcPr>
            <w:tcW w:w="2093" w:type="dxa"/>
          </w:tcPr>
          <w:p w14:paraId="25DED082" w14:textId="77777777" w:rsidR="007467BC" w:rsidRPr="007467BC" w:rsidRDefault="007467BC" w:rsidP="00BC5AA1">
            <w:pPr>
              <w:pStyle w:val="Heading3"/>
              <w:rPr>
                <w:rFonts w:ascii="IBM Plex Sans Condensed" w:hAnsi="IBM Plex Sans Condensed" w:cs="Times New Roman"/>
                <w:sz w:val="24"/>
                <w:szCs w:val="24"/>
                <w:u w:val="none"/>
              </w:rPr>
            </w:pPr>
            <w:r w:rsidRPr="007467BC">
              <w:rPr>
                <w:rFonts w:ascii="IBM Plex Sans Condensed" w:hAnsi="IBM Plex Sans Condensed" w:cs="Times New Roman"/>
                <w:sz w:val="24"/>
                <w:szCs w:val="24"/>
                <w:u w:val="none"/>
              </w:rPr>
              <w:lastRenderedPageBreak/>
              <w:t>Management of Resources:</w:t>
            </w:r>
          </w:p>
        </w:tc>
        <w:tc>
          <w:tcPr>
            <w:tcW w:w="7761" w:type="dxa"/>
          </w:tcPr>
          <w:p w14:paraId="6FF1C6CB"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contribute to the process of the ordering and allocation of equipment and materials.</w:t>
            </w:r>
          </w:p>
          <w:p w14:paraId="29644319"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assist the Curriculum Team leader to identify resource needs and to contribute to the efficient/effective use of physical resources.</w:t>
            </w:r>
          </w:p>
          <w:p w14:paraId="066ED88C"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co-operate with other staff to ensure a sharing and effective usage of resources to the benefit of the School, Team and the students.</w:t>
            </w:r>
          </w:p>
          <w:p w14:paraId="65762AC1" w14:textId="77777777" w:rsidR="007467BC" w:rsidRPr="007467BC" w:rsidRDefault="007467BC" w:rsidP="00BC5AA1">
            <w:pPr>
              <w:numPr>
                <w:ilvl w:val="0"/>
                <w:numId w:val="3"/>
              </w:numPr>
              <w:jc w:val="both"/>
              <w:rPr>
                <w:rFonts w:ascii="IBM Plex Sans Condensed" w:hAnsi="IBM Plex Sans Condensed"/>
                <w:sz w:val="24"/>
                <w:szCs w:val="24"/>
              </w:rPr>
            </w:pPr>
            <w:r w:rsidRPr="007467BC">
              <w:rPr>
                <w:rFonts w:ascii="IBM Plex Sans Condensed" w:hAnsi="IBM Plex Sans Condensed"/>
                <w:sz w:val="24"/>
                <w:szCs w:val="24"/>
              </w:rPr>
              <w:t>To be responsible for the condition of any teaching space used and report any damage to the Curriculum Team Leader and Site Manager.</w:t>
            </w:r>
          </w:p>
        </w:tc>
      </w:tr>
      <w:tr w:rsidR="007467BC" w:rsidRPr="007467BC" w14:paraId="0C07E34C" w14:textId="77777777" w:rsidTr="007467BC">
        <w:tblPrEx>
          <w:tblCellMar>
            <w:top w:w="0" w:type="dxa"/>
            <w:bottom w:w="0" w:type="dxa"/>
          </w:tblCellMar>
        </w:tblPrEx>
        <w:tc>
          <w:tcPr>
            <w:tcW w:w="2093" w:type="dxa"/>
          </w:tcPr>
          <w:p w14:paraId="6C4A8BF2" w14:textId="77777777" w:rsidR="007467BC" w:rsidRPr="007467BC" w:rsidRDefault="007467BC" w:rsidP="00BC5AA1">
            <w:pPr>
              <w:pStyle w:val="Heading3"/>
              <w:rPr>
                <w:rFonts w:ascii="IBM Plex Sans Condensed" w:hAnsi="IBM Plex Sans Condensed" w:cs="Times New Roman"/>
                <w:sz w:val="24"/>
                <w:szCs w:val="24"/>
                <w:u w:val="none"/>
              </w:rPr>
            </w:pPr>
          </w:p>
        </w:tc>
        <w:tc>
          <w:tcPr>
            <w:tcW w:w="7761" w:type="dxa"/>
          </w:tcPr>
          <w:p w14:paraId="02E7A740" w14:textId="77777777" w:rsidR="007467BC" w:rsidRPr="007467BC" w:rsidRDefault="007467BC" w:rsidP="00BC5AA1">
            <w:pPr>
              <w:jc w:val="both"/>
              <w:rPr>
                <w:rFonts w:ascii="IBM Plex Sans Condensed" w:hAnsi="IBM Plex Sans Condensed"/>
                <w:sz w:val="24"/>
                <w:szCs w:val="24"/>
              </w:rPr>
            </w:pPr>
          </w:p>
        </w:tc>
      </w:tr>
      <w:tr w:rsidR="007467BC" w:rsidRPr="007467BC" w14:paraId="58D66319" w14:textId="77777777" w:rsidTr="007467BC">
        <w:tblPrEx>
          <w:tblCellMar>
            <w:top w:w="0" w:type="dxa"/>
            <w:bottom w:w="0" w:type="dxa"/>
          </w:tblCellMar>
        </w:tblPrEx>
        <w:tc>
          <w:tcPr>
            <w:tcW w:w="2093" w:type="dxa"/>
          </w:tcPr>
          <w:p w14:paraId="25A79210" w14:textId="77777777" w:rsidR="007467BC" w:rsidRPr="007467BC" w:rsidRDefault="007467BC" w:rsidP="00BC5AA1">
            <w:pPr>
              <w:pStyle w:val="Heading3"/>
              <w:rPr>
                <w:rFonts w:ascii="IBM Plex Sans Condensed" w:hAnsi="IBM Plex Sans Condensed" w:cs="Times New Roman"/>
                <w:sz w:val="24"/>
                <w:szCs w:val="24"/>
                <w:u w:val="none"/>
              </w:rPr>
            </w:pPr>
            <w:r w:rsidRPr="007467BC">
              <w:rPr>
                <w:rFonts w:ascii="IBM Plex Sans Condensed" w:hAnsi="IBM Plex Sans Condensed" w:cs="Times New Roman"/>
                <w:sz w:val="24"/>
                <w:szCs w:val="24"/>
                <w:u w:val="none"/>
              </w:rPr>
              <w:t>Teaching:</w:t>
            </w:r>
          </w:p>
        </w:tc>
        <w:tc>
          <w:tcPr>
            <w:tcW w:w="7761" w:type="dxa"/>
          </w:tcPr>
          <w:p w14:paraId="289B23CE"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ensure high standards of professional learning relationship with students of all ages and abilities.</w:t>
            </w:r>
          </w:p>
          <w:p w14:paraId="62B962AC"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teach, students according to their educational needs, including the setting and marking of work to be carried out by the student in school and elsewhere.</w:t>
            </w:r>
          </w:p>
          <w:p w14:paraId="7D0B57F4"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take a register at the start of each lesson.</w:t>
            </w:r>
          </w:p>
          <w:p w14:paraId="373A30B7"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assess, record and report on the attendance, progress, development and attainment of students and to keep such records as are required.</w:t>
            </w:r>
          </w:p>
          <w:p w14:paraId="4E6BA6BC"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provide, or contribute to, oral and written assessments, reports and references relating to individual students and groups of students.</w:t>
            </w:r>
          </w:p>
          <w:p w14:paraId="12E8545D"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ensure that ICT, Literacy, Numeracy and school subject specialism(s) are reflected in the teaching/learning experience of students.</w:t>
            </w:r>
          </w:p>
          <w:p w14:paraId="75F933FF"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undertake a designated programme of teaching.</w:t>
            </w:r>
          </w:p>
          <w:p w14:paraId="744CB106"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ensure a high-quality learning experience for students which meets internal and external quality standards.</w:t>
            </w:r>
          </w:p>
          <w:p w14:paraId="3D3028E4"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prepare and update subject materials.</w:t>
            </w:r>
          </w:p>
          <w:p w14:paraId="7B9D9A73"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use a variety of delivery methods which will stimulate learning appropriate to student needs and demands of the syllabus.</w:t>
            </w:r>
          </w:p>
          <w:p w14:paraId="683B35FF"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 xml:space="preserve">To maintain discipline in accordance with the school’s behaviour for learning procedures, and to ensure high standards </w:t>
            </w:r>
            <w:proofErr w:type="gramStart"/>
            <w:r w:rsidRPr="007467BC">
              <w:rPr>
                <w:rFonts w:ascii="IBM Plex Sans Condensed" w:hAnsi="IBM Plex Sans Condensed"/>
                <w:sz w:val="24"/>
                <w:szCs w:val="24"/>
              </w:rPr>
              <w:t>with regard to</w:t>
            </w:r>
            <w:proofErr w:type="gramEnd"/>
            <w:r w:rsidRPr="007467BC">
              <w:rPr>
                <w:rFonts w:ascii="IBM Plex Sans Condensed" w:hAnsi="IBM Plex Sans Condensed"/>
                <w:sz w:val="24"/>
                <w:szCs w:val="24"/>
              </w:rPr>
              <w:t xml:space="preserve"> punctuality, behaviour, standards of work and homework.</w:t>
            </w:r>
          </w:p>
          <w:p w14:paraId="42935A2B"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undertake assessment of students as requested by external examination bodies, departmental and school procedures.</w:t>
            </w:r>
          </w:p>
          <w:p w14:paraId="29F6F7FE"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mark, grade and give written/verbal and diagnostic feedback as required.</w:t>
            </w:r>
          </w:p>
          <w:p w14:paraId="029492FC"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Consult with form tutors/Head of Year over individual pupils and engage in agreed courses of action.</w:t>
            </w:r>
          </w:p>
          <w:p w14:paraId="18D77A82"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Promote and support well-being by fostering a positive, inclusive classroom environment that encourages emotional, social and mental health development.</w:t>
            </w:r>
          </w:p>
          <w:p w14:paraId="6290F14F" w14:textId="77777777" w:rsidR="007467BC" w:rsidRPr="007467BC" w:rsidRDefault="007467BC" w:rsidP="007467BC">
            <w:pPr>
              <w:jc w:val="both"/>
              <w:rPr>
                <w:rFonts w:ascii="IBM Plex Sans Condensed" w:hAnsi="IBM Plex Sans Condensed"/>
                <w:sz w:val="24"/>
                <w:szCs w:val="24"/>
              </w:rPr>
            </w:pPr>
          </w:p>
          <w:p w14:paraId="567CE52A" w14:textId="77777777" w:rsidR="007467BC" w:rsidRDefault="007467BC" w:rsidP="007467BC">
            <w:pPr>
              <w:jc w:val="both"/>
              <w:rPr>
                <w:rFonts w:ascii="IBM Plex Sans Condensed" w:hAnsi="IBM Plex Sans Condensed"/>
                <w:sz w:val="24"/>
                <w:szCs w:val="24"/>
              </w:rPr>
            </w:pPr>
          </w:p>
          <w:p w14:paraId="07B4B94C" w14:textId="77777777" w:rsidR="007467BC" w:rsidRPr="007467BC" w:rsidRDefault="007467BC" w:rsidP="007467BC">
            <w:pPr>
              <w:jc w:val="both"/>
              <w:rPr>
                <w:rFonts w:ascii="IBM Plex Sans Condensed" w:hAnsi="IBM Plex Sans Condensed"/>
                <w:sz w:val="24"/>
                <w:szCs w:val="24"/>
              </w:rPr>
            </w:pPr>
          </w:p>
          <w:p w14:paraId="425E7AD6" w14:textId="77777777" w:rsidR="007467BC" w:rsidRPr="007467BC" w:rsidRDefault="007467BC" w:rsidP="007467BC">
            <w:pPr>
              <w:jc w:val="both"/>
              <w:rPr>
                <w:rFonts w:ascii="IBM Plex Sans Condensed" w:hAnsi="IBM Plex Sans Condensed"/>
                <w:sz w:val="24"/>
                <w:szCs w:val="24"/>
              </w:rPr>
            </w:pPr>
          </w:p>
          <w:p w14:paraId="1D83801C" w14:textId="77777777" w:rsidR="007467BC" w:rsidRPr="007467BC" w:rsidRDefault="007467BC" w:rsidP="00BC5AA1">
            <w:pPr>
              <w:jc w:val="both"/>
              <w:rPr>
                <w:rFonts w:ascii="IBM Plex Sans Condensed" w:hAnsi="IBM Plex Sans Condensed"/>
                <w:sz w:val="24"/>
                <w:szCs w:val="24"/>
              </w:rPr>
            </w:pPr>
          </w:p>
        </w:tc>
      </w:tr>
      <w:tr w:rsidR="007467BC" w:rsidRPr="007467BC" w14:paraId="317640F3" w14:textId="77777777" w:rsidTr="007467BC">
        <w:tblPrEx>
          <w:tblCellMar>
            <w:top w:w="0" w:type="dxa"/>
            <w:bottom w:w="0" w:type="dxa"/>
          </w:tblCellMar>
        </w:tblPrEx>
        <w:tc>
          <w:tcPr>
            <w:tcW w:w="2093" w:type="dxa"/>
          </w:tcPr>
          <w:p w14:paraId="33A4A760" w14:textId="77777777" w:rsidR="007467BC" w:rsidRPr="007467BC" w:rsidRDefault="007467BC" w:rsidP="00BC5AA1">
            <w:pPr>
              <w:pStyle w:val="Heading3"/>
              <w:rPr>
                <w:rFonts w:ascii="IBM Plex Sans Condensed" w:hAnsi="IBM Plex Sans Condensed" w:cs="Times New Roman"/>
                <w:sz w:val="24"/>
                <w:szCs w:val="24"/>
                <w:u w:val="none"/>
              </w:rPr>
            </w:pPr>
          </w:p>
        </w:tc>
        <w:tc>
          <w:tcPr>
            <w:tcW w:w="7761" w:type="dxa"/>
          </w:tcPr>
          <w:p w14:paraId="4EB5D9ED" w14:textId="77777777" w:rsidR="007467BC" w:rsidRPr="007467BC" w:rsidRDefault="007467BC" w:rsidP="00BC5AA1">
            <w:pPr>
              <w:jc w:val="both"/>
              <w:rPr>
                <w:rFonts w:ascii="IBM Plex Sans Condensed" w:hAnsi="IBM Plex Sans Condensed"/>
                <w:sz w:val="24"/>
                <w:szCs w:val="24"/>
              </w:rPr>
            </w:pPr>
          </w:p>
        </w:tc>
      </w:tr>
      <w:tr w:rsidR="007467BC" w:rsidRPr="007467BC" w14:paraId="2DBD14DE" w14:textId="77777777" w:rsidTr="007467BC">
        <w:tblPrEx>
          <w:tblCellMar>
            <w:top w:w="0" w:type="dxa"/>
            <w:bottom w:w="0" w:type="dxa"/>
          </w:tblCellMar>
        </w:tblPrEx>
        <w:tc>
          <w:tcPr>
            <w:tcW w:w="9854" w:type="dxa"/>
            <w:gridSpan w:val="2"/>
          </w:tcPr>
          <w:p w14:paraId="20A67AAD" w14:textId="77777777" w:rsidR="007467BC" w:rsidRPr="007467BC" w:rsidRDefault="007467BC" w:rsidP="00BC5AA1">
            <w:pPr>
              <w:pStyle w:val="BodyText"/>
              <w:rPr>
                <w:rFonts w:ascii="IBM Plex Sans Condensed" w:hAnsi="IBM Plex Sans Condensed" w:cs="Times New Roman"/>
                <w:b w:val="0"/>
                <w:bCs w:val="0"/>
                <w:sz w:val="24"/>
                <w:szCs w:val="24"/>
              </w:rPr>
            </w:pPr>
            <w:r w:rsidRPr="007467BC">
              <w:rPr>
                <w:rFonts w:ascii="IBM Plex Sans Condensed" w:hAnsi="IBM Plex Sans Condensed" w:cs="Times New Roman"/>
                <w:sz w:val="24"/>
                <w:szCs w:val="24"/>
              </w:rPr>
              <w:lastRenderedPageBreak/>
              <w:t>Other Specific Duties:</w:t>
            </w:r>
          </w:p>
        </w:tc>
      </w:tr>
      <w:tr w:rsidR="007467BC" w:rsidRPr="007467BC" w14:paraId="4B5BF30D" w14:textId="77777777" w:rsidTr="007467BC">
        <w:tblPrEx>
          <w:tblCellMar>
            <w:top w:w="0" w:type="dxa"/>
            <w:bottom w:w="0" w:type="dxa"/>
          </w:tblCellMar>
        </w:tblPrEx>
        <w:tc>
          <w:tcPr>
            <w:tcW w:w="9854" w:type="dxa"/>
            <w:gridSpan w:val="2"/>
          </w:tcPr>
          <w:p w14:paraId="49D65034" w14:textId="77777777" w:rsidR="007467BC" w:rsidRPr="007467BC" w:rsidRDefault="007467BC" w:rsidP="00BC5AA1">
            <w:pPr>
              <w:pStyle w:val="BodyText"/>
              <w:numPr>
                <w:ilvl w:val="0"/>
                <w:numId w:val="5"/>
              </w:numPr>
              <w:jc w:val="both"/>
              <w:rPr>
                <w:rFonts w:ascii="IBM Plex Sans Condensed" w:hAnsi="IBM Plex Sans Condensed" w:cs="Times New Roman"/>
                <w:sz w:val="24"/>
                <w:szCs w:val="24"/>
              </w:rPr>
            </w:pPr>
            <w:r w:rsidRPr="007467BC">
              <w:rPr>
                <w:rFonts w:ascii="IBM Plex Sans Condensed" w:hAnsi="IBM Plex Sans Condensed" w:cs="Times New Roman"/>
                <w:b w:val="0"/>
                <w:bCs w:val="0"/>
                <w:sz w:val="24"/>
                <w:szCs w:val="24"/>
              </w:rPr>
              <w:t>To be a Form Tutor to an assigned group of students as per generic job description.</w:t>
            </w:r>
          </w:p>
          <w:p w14:paraId="3DCFC6A3" w14:textId="77777777" w:rsidR="007467BC" w:rsidRPr="007467BC" w:rsidRDefault="007467BC" w:rsidP="00BC5AA1">
            <w:pPr>
              <w:pStyle w:val="BodyText"/>
              <w:numPr>
                <w:ilvl w:val="0"/>
                <w:numId w:val="5"/>
              </w:numPr>
              <w:jc w:val="both"/>
              <w:rPr>
                <w:rFonts w:ascii="IBM Plex Sans Condensed" w:hAnsi="IBM Plex Sans Condensed" w:cs="Times New Roman"/>
                <w:sz w:val="24"/>
                <w:szCs w:val="24"/>
              </w:rPr>
            </w:pPr>
            <w:r w:rsidRPr="007467BC">
              <w:rPr>
                <w:rFonts w:ascii="IBM Plex Sans Condensed" w:hAnsi="IBM Plex Sans Condensed" w:cs="Times New Roman"/>
                <w:b w:val="0"/>
                <w:bCs w:val="0"/>
                <w:sz w:val="24"/>
                <w:szCs w:val="24"/>
              </w:rPr>
              <w:t>To play a full part in the life of the school community, to support its distinctive mission and ethos to encourage staff and students to follow this example.</w:t>
            </w:r>
          </w:p>
          <w:p w14:paraId="67043CB2" w14:textId="77777777" w:rsidR="007467BC" w:rsidRPr="007467BC" w:rsidRDefault="007467BC" w:rsidP="00BC5AA1">
            <w:pPr>
              <w:numPr>
                <w:ilvl w:val="0"/>
                <w:numId w:val="4"/>
              </w:numPr>
              <w:jc w:val="both"/>
              <w:rPr>
                <w:rFonts w:ascii="IBM Plex Sans Condensed" w:hAnsi="IBM Plex Sans Condensed"/>
                <w:sz w:val="24"/>
                <w:szCs w:val="24"/>
              </w:rPr>
            </w:pPr>
            <w:r w:rsidRPr="007467BC">
              <w:rPr>
                <w:rFonts w:ascii="IBM Plex Sans Condensed" w:hAnsi="IBM Plex Sans Condensed"/>
                <w:sz w:val="24"/>
                <w:szCs w:val="24"/>
              </w:rPr>
              <w:t>To support the religious ethos of school and take part in prayers at the end of the school day.</w:t>
            </w:r>
          </w:p>
          <w:p w14:paraId="28995E91" w14:textId="77777777" w:rsidR="007467BC" w:rsidRPr="007467BC" w:rsidRDefault="007467BC" w:rsidP="00BC5AA1">
            <w:pPr>
              <w:pStyle w:val="BodyText"/>
              <w:numPr>
                <w:ilvl w:val="0"/>
                <w:numId w:val="5"/>
              </w:numPr>
              <w:jc w:val="both"/>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To attend school/year/House assemblies and school communions.</w:t>
            </w:r>
          </w:p>
          <w:p w14:paraId="1ECDBBB7" w14:textId="77777777" w:rsidR="007467BC" w:rsidRPr="007467BC" w:rsidRDefault="007467BC" w:rsidP="00BC5AA1">
            <w:pPr>
              <w:pStyle w:val="BodyText"/>
              <w:numPr>
                <w:ilvl w:val="0"/>
                <w:numId w:val="5"/>
              </w:numPr>
              <w:jc w:val="both"/>
              <w:rPr>
                <w:rFonts w:ascii="IBM Plex Sans Condensed" w:hAnsi="IBM Plex Sans Condensed" w:cs="Times New Roman"/>
                <w:sz w:val="24"/>
                <w:szCs w:val="24"/>
              </w:rPr>
            </w:pPr>
            <w:r w:rsidRPr="007467BC">
              <w:rPr>
                <w:rFonts w:ascii="IBM Plex Sans Condensed" w:hAnsi="IBM Plex Sans Condensed" w:cs="Times New Roman"/>
                <w:b w:val="0"/>
                <w:bCs w:val="0"/>
                <w:sz w:val="24"/>
                <w:szCs w:val="24"/>
              </w:rPr>
              <w:t>To promote actively the school’s corporate policies.</w:t>
            </w:r>
          </w:p>
          <w:p w14:paraId="55A7298E" w14:textId="77777777" w:rsidR="007467BC" w:rsidRPr="007467BC" w:rsidRDefault="007467BC" w:rsidP="00BC5AA1">
            <w:pPr>
              <w:pStyle w:val="BodyText"/>
              <w:numPr>
                <w:ilvl w:val="0"/>
                <w:numId w:val="5"/>
              </w:numPr>
              <w:jc w:val="both"/>
              <w:rPr>
                <w:rFonts w:ascii="IBM Plex Sans Condensed" w:hAnsi="IBM Plex Sans Condensed" w:cs="Times New Roman"/>
                <w:sz w:val="24"/>
                <w:szCs w:val="24"/>
              </w:rPr>
            </w:pPr>
            <w:r w:rsidRPr="007467BC">
              <w:rPr>
                <w:rFonts w:ascii="IBM Plex Sans Condensed" w:hAnsi="IBM Plex Sans Condensed" w:cs="Times New Roman"/>
                <w:b w:val="0"/>
                <w:bCs w:val="0"/>
                <w:sz w:val="24"/>
                <w:szCs w:val="24"/>
              </w:rPr>
              <w:t>To continue personal development as agreed.</w:t>
            </w:r>
          </w:p>
          <w:p w14:paraId="08F210C5" w14:textId="77777777" w:rsidR="007467BC" w:rsidRPr="007467BC" w:rsidRDefault="007467BC" w:rsidP="00BC5AA1">
            <w:pPr>
              <w:pStyle w:val="BodyText"/>
              <w:numPr>
                <w:ilvl w:val="0"/>
                <w:numId w:val="5"/>
              </w:numPr>
              <w:jc w:val="both"/>
              <w:rPr>
                <w:rFonts w:ascii="IBM Plex Sans Condensed" w:hAnsi="IBM Plex Sans Condensed" w:cs="Times New Roman"/>
                <w:sz w:val="24"/>
                <w:szCs w:val="24"/>
              </w:rPr>
            </w:pPr>
            <w:r w:rsidRPr="007467BC">
              <w:rPr>
                <w:rFonts w:ascii="IBM Plex Sans Condensed" w:hAnsi="IBM Plex Sans Condensed" w:cs="Times New Roman"/>
                <w:b w:val="0"/>
                <w:bCs w:val="0"/>
                <w:sz w:val="24"/>
                <w:szCs w:val="24"/>
              </w:rPr>
              <w:t>To comply with the school’s Health and Safety Policy and undertake risk assessments as appropriate.</w:t>
            </w:r>
          </w:p>
          <w:p w14:paraId="497A036C" w14:textId="77777777" w:rsidR="007467BC" w:rsidRPr="007467BC" w:rsidRDefault="007467BC" w:rsidP="00BC5AA1">
            <w:pPr>
              <w:pStyle w:val="BodyText"/>
              <w:numPr>
                <w:ilvl w:val="0"/>
                <w:numId w:val="5"/>
              </w:numPr>
              <w:jc w:val="both"/>
              <w:rPr>
                <w:rFonts w:ascii="IBM Plex Sans Condensed" w:hAnsi="IBM Plex Sans Condensed" w:cs="Times New Roman"/>
                <w:sz w:val="24"/>
                <w:szCs w:val="24"/>
              </w:rPr>
            </w:pPr>
            <w:r w:rsidRPr="007467BC">
              <w:rPr>
                <w:rFonts w:ascii="IBM Plex Sans Condensed" w:hAnsi="IBM Plex Sans Condensed" w:cs="Times New Roman"/>
                <w:b w:val="0"/>
                <w:bCs w:val="0"/>
                <w:sz w:val="24"/>
                <w:szCs w:val="24"/>
              </w:rPr>
              <w:t>To undertake any other duty as specified by STPCD not mentioned in the above.</w:t>
            </w:r>
          </w:p>
          <w:p w14:paraId="68E2265D" w14:textId="77777777" w:rsidR="007467BC" w:rsidRPr="007467BC" w:rsidRDefault="007467BC" w:rsidP="00BC5AA1">
            <w:pPr>
              <w:pStyle w:val="BodyText"/>
              <w:numPr>
                <w:ilvl w:val="0"/>
                <w:numId w:val="5"/>
              </w:numPr>
              <w:jc w:val="both"/>
              <w:rPr>
                <w:rFonts w:ascii="IBM Plex Sans Condensed" w:hAnsi="IBM Plex Sans Condensed" w:cs="Times New Roman"/>
                <w:sz w:val="24"/>
                <w:szCs w:val="24"/>
              </w:rPr>
            </w:pPr>
            <w:r w:rsidRPr="007467BC">
              <w:rPr>
                <w:rFonts w:ascii="IBM Plex Sans Condensed" w:hAnsi="IBM Plex Sans Condensed" w:cs="Times New Roman"/>
                <w:b w:val="0"/>
                <w:bCs w:val="0"/>
                <w:sz w:val="24"/>
                <w:szCs w:val="24"/>
              </w:rPr>
              <w:t>To carry out a share of supervisory duties in accordance with published rosters.</w:t>
            </w:r>
          </w:p>
          <w:p w14:paraId="46E6BFB6" w14:textId="77777777" w:rsidR="007467BC" w:rsidRPr="007467BC" w:rsidRDefault="007467BC" w:rsidP="00BC5AA1">
            <w:pPr>
              <w:pStyle w:val="BodyText"/>
              <w:jc w:val="both"/>
              <w:rPr>
                <w:rFonts w:ascii="IBM Plex Sans Condensed" w:hAnsi="IBM Plex Sans Condensed" w:cs="Times New Roman"/>
                <w:b w:val="0"/>
                <w:bCs w:val="0"/>
                <w:sz w:val="24"/>
                <w:szCs w:val="24"/>
              </w:rPr>
            </w:pPr>
          </w:p>
          <w:p w14:paraId="1D55819C" w14:textId="77777777" w:rsidR="007467BC" w:rsidRPr="007467BC" w:rsidRDefault="007467BC" w:rsidP="00BC5AA1">
            <w:pPr>
              <w:pStyle w:val="BodyText"/>
              <w:jc w:val="both"/>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Whilst every effort has been made to explain the main duties and responsibilities of the post, each individual task undertaken may not be identified.</w:t>
            </w:r>
          </w:p>
          <w:p w14:paraId="745A0500" w14:textId="77777777" w:rsidR="007467BC" w:rsidRPr="007467BC" w:rsidRDefault="007467BC" w:rsidP="00BC5AA1">
            <w:pPr>
              <w:pStyle w:val="BodyText"/>
              <w:jc w:val="both"/>
              <w:rPr>
                <w:rFonts w:ascii="IBM Plex Sans Condensed" w:hAnsi="IBM Plex Sans Condensed" w:cs="Times New Roman"/>
                <w:b w:val="0"/>
                <w:bCs w:val="0"/>
                <w:sz w:val="24"/>
                <w:szCs w:val="24"/>
              </w:rPr>
            </w:pPr>
          </w:p>
          <w:p w14:paraId="3C7ECE35" w14:textId="77777777" w:rsidR="007467BC" w:rsidRPr="007467BC" w:rsidRDefault="007467BC" w:rsidP="00BC5AA1">
            <w:pPr>
              <w:pStyle w:val="BodyText"/>
              <w:jc w:val="both"/>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Colleagues will be expected to comply with any reasonable request from a manager to undertake work of a similar level that is not specified in this job description.</w:t>
            </w:r>
          </w:p>
          <w:p w14:paraId="67B98ECF" w14:textId="77777777" w:rsidR="007467BC" w:rsidRPr="007467BC" w:rsidRDefault="007467BC" w:rsidP="00BC5AA1">
            <w:pPr>
              <w:pStyle w:val="BodyText"/>
              <w:jc w:val="both"/>
              <w:rPr>
                <w:rFonts w:ascii="IBM Plex Sans Condensed" w:hAnsi="IBM Plex Sans Condensed" w:cs="Times New Roman"/>
                <w:b w:val="0"/>
                <w:bCs w:val="0"/>
                <w:sz w:val="24"/>
                <w:szCs w:val="24"/>
              </w:rPr>
            </w:pPr>
          </w:p>
          <w:p w14:paraId="54A886F2" w14:textId="77777777" w:rsidR="007467BC" w:rsidRPr="007467BC" w:rsidRDefault="007467BC" w:rsidP="00BC5AA1">
            <w:pPr>
              <w:pStyle w:val="BodyText"/>
              <w:jc w:val="both"/>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Colleagues are expected to be courteous to other colleagues and provide a welcoming environment to visitors and telephone callers.</w:t>
            </w:r>
          </w:p>
          <w:p w14:paraId="604DD365" w14:textId="77777777" w:rsidR="007467BC" w:rsidRPr="007467BC" w:rsidRDefault="007467BC" w:rsidP="00BC5AA1">
            <w:pPr>
              <w:pStyle w:val="BodyText"/>
              <w:jc w:val="both"/>
              <w:rPr>
                <w:rFonts w:ascii="IBM Plex Sans Condensed" w:hAnsi="IBM Plex Sans Condensed" w:cs="Times New Roman"/>
                <w:b w:val="0"/>
                <w:bCs w:val="0"/>
                <w:sz w:val="24"/>
                <w:szCs w:val="24"/>
              </w:rPr>
            </w:pPr>
          </w:p>
          <w:p w14:paraId="24B3AF99" w14:textId="77777777" w:rsidR="007467BC" w:rsidRPr="007467BC" w:rsidRDefault="007467BC" w:rsidP="00BC5AA1">
            <w:pPr>
              <w:pStyle w:val="BodyText"/>
              <w:jc w:val="both"/>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C643542" w14:textId="77777777" w:rsidR="007467BC" w:rsidRPr="007467BC" w:rsidRDefault="007467BC" w:rsidP="00BC5AA1">
            <w:pPr>
              <w:pStyle w:val="BodyText"/>
              <w:jc w:val="both"/>
              <w:rPr>
                <w:rFonts w:ascii="IBM Plex Sans Condensed" w:hAnsi="IBM Plex Sans Condensed" w:cs="Times New Roman"/>
                <w:sz w:val="24"/>
                <w:szCs w:val="24"/>
              </w:rPr>
            </w:pPr>
          </w:p>
        </w:tc>
      </w:tr>
      <w:tr w:rsidR="007467BC" w:rsidRPr="007467BC" w14:paraId="7DEFFB22" w14:textId="77777777" w:rsidTr="007467BC">
        <w:tblPrEx>
          <w:tblCellMar>
            <w:top w:w="0" w:type="dxa"/>
            <w:bottom w:w="0" w:type="dxa"/>
          </w:tblCellMar>
        </w:tblPrEx>
        <w:tc>
          <w:tcPr>
            <w:tcW w:w="9854" w:type="dxa"/>
            <w:gridSpan w:val="2"/>
          </w:tcPr>
          <w:p w14:paraId="21881DE7" w14:textId="77777777" w:rsidR="007467BC" w:rsidRPr="007467BC" w:rsidRDefault="007467BC" w:rsidP="00BC5AA1">
            <w:pPr>
              <w:pStyle w:val="BodyText"/>
              <w:jc w:val="both"/>
              <w:rPr>
                <w:rFonts w:ascii="IBM Plex Sans Condensed" w:hAnsi="IBM Plex Sans Condensed" w:cs="Times New Roman"/>
                <w:b w:val="0"/>
                <w:bCs w:val="0"/>
                <w:sz w:val="24"/>
                <w:szCs w:val="24"/>
              </w:rPr>
            </w:pPr>
          </w:p>
        </w:tc>
      </w:tr>
      <w:tr w:rsidR="007467BC" w:rsidRPr="007467BC" w14:paraId="73F15977" w14:textId="77777777" w:rsidTr="007467BC">
        <w:tblPrEx>
          <w:tblCellMar>
            <w:top w:w="0" w:type="dxa"/>
            <w:bottom w:w="0" w:type="dxa"/>
          </w:tblCellMar>
        </w:tblPrEx>
        <w:tc>
          <w:tcPr>
            <w:tcW w:w="9854" w:type="dxa"/>
            <w:gridSpan w:val="2"/>
          </w:tcPr>
          <w:p w14:paraId="7A824DD8" w14:textId="77777777" w:rsidR="007467BC" w:rsidRPr="007467BC" w:rsidRDefault="007467BC" w:rsidP="00BC5AA1">
            <w:pPr>
              <w:pStyle w:val="BodyText"/>
              <w:jc w:val="both"/>
              <w:rPr>
                <w:rFonts w:ascii="IBM Plex Sans Condensed" w:hAnsi="IBM Plex Sans Condensed" w:cs="Times New Roman"/>
                <w:b w:val="0"/>
                <w:bCs w:val="0"/>
                <w:sz w:val="24"/>
                <w:szCs w:val="24"/>
              </w:rPr>
            </w:pPr>
            <w:r w:rsidRPr="007467BC">
              <w:rPr>
                <w:rFonts w:ascii="IBM Plex Sans Condensed" w:hAnsi="IBM Plex Sans Condensed" w:cs="Times New Roman"/>
                <w:b w:val="0"/>
                <w:bCs w:val="0"/>
                <w:sz w:val="24"/>
                <w:szCs w:val="24"/>
              </w:rPr>
              <w:t>This job description is current at the date shown, but following consultation with you, may be changed by Leadership to reflect or anticipate changes in the job which are commensurate with the salary and job title.</w:t>
            </w:r>
          </w:p>
        </w:tc>
      </w:tr>
    </w:tbl>
    <w:p w14:paraId="44364835" w14:textId="77777777" w:rsidR="00FE5115" w:rsidRPr="007467BC" w:rsidRDefault="00FE5115" w:rsidP="00121816">
      <w:pPr>
        <w:jc w:val="both"/>
        <w:rPr>
          <w:rFonts w:ascii="IBM Plex Sans Condensed" w:hAnsi="IBM Plex Sans Condensed"/>
          <w:sz w:val="24"/>
          <w:szCs w:val="24"/>
        </w:rPr>
        <w:sectPr w:rsidR="00FE5115" w:rsidRPr="007467BC" w:rsidSect="00BE5EB8">
          <w:headerReference w:type="default" r:id="rId8"/>
          <w:footerReference w:type="default" r:id="rId9"/>
          <w:pgSz w:w="11906" w:h="16838"/>
          <w:pgMar w:top="1702" w:right="1134" w:bottom="851" w:left="1134" w:header="720" w:footer="720" w:gutter="0"/>
          <w:cols w:space="720"/>
        </w:sectPr>
      </w:pPr>
    </w:p>
    <w:p w14:paraId="717D0479" w14:textId="77777777" w:rsidR="00121816" w:rsidRPr="007467BC" w:rsidRDefault="00121816" w:rsidP="00121816">
      <w:pPr>
        <w:jc w:val="center"/>
        <w:rPr>
          <w:rFonts w:ascii="IBM Plex Sans Condensed" w:hAnsi="IBM Plex Sans Condensed" w:cs="Calibri"/>
          <w:b/>
          <w:bCs/>
          <w:sz w:val="22"/>
          <w:szCs w:val="22"/>
        </w:rPr>
      </w:pPr>
      <w:r w:rsidRPr="007467BC">
        <w:rPr>
          <w:rFonts w:ascii="IBM Plex Sans Condensed" w:hAnsi="IBM Plex Sans Condensed" w:cs="Calibri"/>
          <w:b/>
          <w:bCs/>
          <w:sz w:val="22"/>
          <w:szCs w:val="22"/>
        </w:rPr>
        <w:lastRenderedPageBreak/>
        <w:t>Person Specification</w:t>
      </w:r>
    </w:p>
    <w:p w14:paraId="64219363" w14:textId="77777777" w:rsidR="00121816" w:rsidRPr="007467BC" w:rsidRDefault="00121816" w:rsidP="00121816">
      <w:pPr>
        <w:jc w:val="both"/>
        <w:rPr>
          <w:rFonts w:ascii="IBM Plex Sans Condensed" w:hAnsi="IBM Plex Sans Condensed" w:cs="Calibri"/>
          <w:b/>
          <w:bCs/>
          <w:sz w:val="22"/>
          <w:szCs w:val="22"/>
        </w:rPr>
      </w:pPr>
    </w:p>
    <w:p w14:paraId="362F93A4" w14:textId="55DD51F8" w:rsidR="00B9025E" w:rsidRPr="007467BC" w:rsidRDefault="00121816" w:rsidP="00637411">
      <w:pPr>
        <w:pStyle w:val="Heading1"/>
        <w:rPr>
          <w:rFonts w:ascii="IBM Plex Sans Condensed" w:hAnsi="IBM Plex Sans Condensed" w:cs="Calibri"/>
          <w:szCs w:val="22"/>
        </w:rPr>
      </w:pPr>
      <w:r w:rsidRPr="007467BC">
        <w:rPr>
          <w:rFonts w:ascii="IBM Plex Sans Condensed" w:hAnsi="IBM Plex Sans Condensed" w:cs="Calibri"/>
          <w:szCs w:val="22"/>
        </w:rPr>
        <w:t>Post:</w:t>
      </w:r>
      <w:r w:rsidRPr="007467BC">
        <w:rPr>
          <w:rFonts w:ascii="IBM Plex Sans Condensed" w:hAnsi="IBM Plex Sans Condensed" w:cs="Calibri"/>
          <w:szCs w:val="22"/>
        </w:rPr>
        <w:tab/>
      </w:r>
      <w:r w:rsidR="00B9025E" w:rsidRPr="007467BC">
        <w:rPr>
          <w:rFonts w:ascii="IBM Plex Sans Condensed" w:hAnsi="IBM Plex Sans Condensed" w:cs="Calibri"/>
          <w:szCs w:val="22"/>
        </w:rPr>
        <w:t xml:space="preserve">Teacher of </w:t>
      </w:r>
      <w:r w:rsidR="007467BC" w:rsidRPr="007467BC">
        <w:rPr>
          <w:rFonts w:ascii="IBM Plex Sans Condensed" w:hAnsi="IBM Plex Sans Condensed" w:cs="Calibri"/>
          <w:szCs w:val="22"/>
        </w:rPr>
        <w:t>Geography</w:t>
      </w:r>
    </w:p>
    <w:p w14:paraId="77201959" w14:textId="245D9BD2" w:rsidR="00121816" w:rsidRPr="007467BC" w:rsidRDefault="00CA57E0" w:rsidP="00637411">
      <w:pPr>
        <w:pStyle w:val="Heading1"/>
        <w:rPr>
          <w:rFonts w:ascii="IBM Plex Sans Condensed" w:hAnsi="IBM Plex Sans Condensed" w:cs="Times New Roman"/>
          <w:szCs w:val="22"/>
        </w:rPr>
      </w:pPr>
      <w:r w:rsidRPr="007467BC">
        <w:rPr>
          <w:rFonts w:ascii="IBM Plex Sans Condensed" w:hAnsi="IBM Plex Sans Condensed" w:cs="Calibri"/>
          <w:b w:val="0"/>
          <w:bCs w:val="0"/>
          <w:szCs w:val="22"/>
        </w:rPr>
        <w:tab/>
      </w:r>
      <w:r w:rsidRPr="007467BC">
        <w:rPr>
          <w:rFonts w:ascii="IBM Plex Sans Condensed" w:hAnsi="IBM Plex Sans Condensed" w:cs="Calibri"/>
          <w:b w:val="0"/>
          <w:bCs w:val="0"/>
          <w:szCs w:val="22"/>
        </w:rPr>
        <w:tab/>
      </w:r>
      <w:r w:rsidRPr="007467BC">
        <w:rPr>
          <w:rFonts w:ascii="IBM Plex Sans Condensed" w:hAnsi="IBM Plex Sans Condensed" w:cs="Calibri"/>
          <w:b w:val="0"/>
          <w:bCs w:val="0"/>
          <w:szCs w:val="22"/>
        </w:rPr>
        <w:tab/>
      </w:r>
      <w:r w:rsidRPr="007467BC">
        <w:rPr>
          <w:rFonts w:ascii="IBM Plex Sans Condensed" w:hAnsi="IBM Plex Sans Condensed" w:cs="Calibri"/>
          <w:b w:val="0"/>
          <w:bCs w:val="0"/>
          <w:szCs w:val="22"/>
        </w:rPr>
        <w:tab/>
      </w:r>
      <w:r w:rsidRPr="007467BC">
        <w:rPr>
          <w:rFonts w:ascii="IBM Plex Sans Condensed" w:hAnsi="IBM Plex Sans Condensed" w:cs="Calibri"/>
          <w:b w:val="0"/>
          <w:bCs w:val="0"/>
          <w:szCs w:val="22"/>
        </w:rPr>
        <w:tab/>
      </w:r>
      <w:r w:rsidRPr="007467BC">
        <w:rPr>
          <w:rFonts w:ascii="IBM Plex Sans Condensed" w:hAnsi="IBM Plex Sans Condensed" w:cs="Calibri"/>
          <w:b w:val="0"/>
          <w:bCs w:val="0"/>
          <w:szCs w:val="22"/>
        </w:rPr>
        <w:tab/>
      </w:r>
      <w:r w:rsidRPr="007467BC">
        <w:rPr>
          <w:rFonts w:ascii="IBM Plex Sans Condensed" w:hAnsi="IBM Plex Sans Condensed" w:cs="Calibri"/>
          <w:b w:val="0"/>
          <w:bCs w:val="0"/>
          <w:szCs w:val="22"/>
        </w:rPr>
        <w:tab/>
      </w:r>
      <w:r w:rsidRPr="007467BC">
        <w:rPr>
          <w:rFonts w:ascii="IBM Plex Sans Condensed" w:hAnsi="IBM Plex Sans Condensed" w:cs="Calibri"/>
          <w:b w:val="0"/>
          <w:bCs w:val="0"/>
          <w:szCs w:val="22"/>
        </w:rPr>
        <w:tab/>
      </w:r>
    </w:p>
    <w:p w14:paraId="3DE89AE6" w14:textId="77777777" w:rsidR="00121816" w:rsidRPr="007467BC" w:rsidRDefault="00121816" w:rsidP="00121816">
      <w:pPr>
        <w:jc w:val="both"/>
        <w:rPr>
          <w:rFonts w:ascii="IBM Plex Sans Condensed" w:hAnsi="IBM Plex Sans Condensed" w:cs="Calibri"/>
          <w:sz w:val="22"/>
          <w:szCs w:val="22"/>
        </w:rPr>
      </w:pPr>
      <w:r w:rsidRPr="007467BC">
        <w:rPr>
          <w:rFonts w:ascii="IBM Plex Sans Condensed" w:hAnsi="IBM Plex Sans Condensed" w:cs="Calibri"/>
          <w:sz w:val="22"/>
          <w:szCs w:val="22"/>
        </w:rPr>
        <w:t>In your application, please demonstrate how you meet these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989"/>
        <w:gridCol w:w="4275"/>
        <w:gridCol w:w="1275"/>
      </w:tblGrid>
      <w:tr w:rsidR="00BE5EB8" w:rsidRPr="007467BC" w14:paraId="339096A3" w14:textId="77777777" w:rsidTr="00B9025E">
        <w:tc>
          <w:tcPr>
            <w:tcW w:w="1795" w:type="dxa"/>
          </w:tcPr>
          <w:p w14:paraId="39D311B9" w14:textId="77777777" w:rsidR="00BE5EB8" w:rsidRPr="007467BC" w:rsidRDefault="00BE5EB8" w:rsidP="00757D49">
            <w:pPr>
              <w:keepNext/>
              <w:jc w:val="center"/>
              <w:outlineLvl w:val="0"/>
              <w:rPr>
                <w:rFonts w:ascii="IBM Plex Sans Condensed" w:hAnsi="IBM Plex Sans Condensed" w:cs="Calibri"/>
                <w:b/>
                <w:bCs/>
                <w:sz w:val="22"/>
                <w:szCs w:val="22"/>
              </w:rPr>
            </w:pPr>
            <w:r w:rsidRPr="007467BC">
              <w:rPr>
                <w:rFonts w:ascii="IBM Plex Sans Condensed" w:hAnsi="IBM Plex Sans Condensed" w:cs="Calibri"/>
                <w:b/>
                <w:bCs/>
                <w:sz w:val="22"/>
                <w:szCs w:val="22"/>
              </w:rPr>
              <w:t>Attributes</w:t>
            </w:r>
          </w:p>
        </w:tc>
        <w:tc>
          <w:tcPr>
            <w:tcW w:w="6989" w:type="dxa"/>
          </w:tcPr>
          <w:p w14:paraId="715BA691" w14:textId="77777777" w:rsidR="00BE5EB8" w:rsidRPr="007467BC" w:rsidRDefault="00BE5EB8" w:rsidP="00757D49">
            <w:pPr>
              <w:keepNext/>
              <w:jc w:val="center"/>
              <w:outlineLvl w:val="0"/>
              <w:rPr>
                <w:rFonts w:ascii="IBM Plex Sans Condensed" w:hAnsi="IBM Plex Sans Condensed" w:cs="Calibri"/>
                <w:b/>
                <w:bCs/>
                <w:sz w:val="22"/>
                <w:szCs w:val="22"/>
              </w:rPr>
            </w:pPr>
            <w:r w:rsidRPr="007467BC">
              <w:rPr>
                <w:rFonts w:ascii="IBM Plex Sans Condensed" w:hAnsi="IBM Plex Sans Condensed" w:cs="Calibri"/>
                <w:b/>
                <w:bCs/>
                <w:sz w:val="22"/>
                <w:szCs w:val="22"/>
              </w:rPr>
              <w:t>Essential</w:t>
            </w:r>
          </w:p>
        </w:tc>
        <w:tc>
          <w:tcPr>
            <w:tcW w:w="4275" w:type="dxa"/>
          </w:tcPr>
          <w:p w14:paraId="64120A00" w14:textId="77777777" w:rsidR="00BE5EB8" w:rsidRPr="007467BC" w:rsidRDefault="00BE5EB8" w:rsidP="00757D49">
            <w:pPr>
              <w:keepNext/>
              <w:jc w:val="center"/>
              <w:outlineLvl w:val="0"/>
              <w:rPr>
                <w:rFonts w:ascii="IBM Plex Sans Condensed" w:hAnsi="IBM Plex Sans Condensed" w:cs="Calibri"/>
                <w:b/>
                <w:bCs/>
                <w:sz w:val="22"/>
                <w:szCs w:val="22"/>
              </w:rPr>
            </w:pPr>
            <w:r w:rsidRPr="007467BC">
              <w:rPr>
                <w:rFonts w:ascii="IBM Plex Sans Condensed" w:hAnsi="IBM Plex Sans Condensed" w:cs="Calibri"/>
                <w:b/>
                <w:bCs/>
                <w:sz w:val="22"/>
                <w:szCs w:val="22"/>
              </w:rPr>
              <w:t>Desirable</w:t>
            </w:r>
          </w:p>
        </w:tc>
        <w:tc>
          <w:tcPr>
            <w:tcW w:w="1275" w:type="dxa"/>
          </w:tcPr>
          <w:p w14:paraId="23168F9F" w14:textId="77777777" w:rsidR="00BE5EB8" w:rsidRPr="007467BC" w:rsidRDefault="00BE5EB8" w:rsidP="00757D49">
            <w:pPr>
              <w:keepNext/>
              <w:jc w:val="center"/>
              <w:outlineLvl w:val="0"/>
              <w:rPr>
                <w:rFonts w:ascii="IBM Plex Sans Condensed" w:hAnsi="IBM Plex Sans Condensed" w:cs="Calibri"/>
                <w:b/>
                <w:bCs/>
                <w:sz w:val="22"/>
                <w:szCs w:val="22"/>
              </w:rPr>
            </w:pPr>
            <w:r w:rsidRPr="007467BC">
              <w:rPr>
                <w:rFonts w:ascii="IBM Plex Sans Condensed" w:hAnsi="IBM Plex Sans Condensed" w:cs="Calibri"/>
                <w:b/>
                <w:bCs/>
                <w:sz w:val="22"/>
                <w:szCs w:val="22"/>
              </w:rPr>
              <w:t>How Identified</w:t>
            </w:r>
          </w:p>
        </w:tc>
      </w:tr>
      <w:tr w:rsidR="00B9025E" w:rsidRPr="007467BC" w14:paraId="2E380944" w14:textId="77777777" w:rsidTr="00B9025E">
        <w:tc>
          <w:tcPr>
            <w:tcW w:w="1795" w:type="dxa"/>
          </w:tcPr>
          <w:p w14:paraId="4CEFB6D1" w14:textId="2C659CB0" w:rsidR="00B9025E" w:rsidRPr="007467BC" w:rsidRDefault="00B9025E" w:rsidP="00B9025E">
            <w:pPr>
              <w:jc w:val="both"/>
              <w:rPr>
                <w:rFonts w:ascii="IBM Plex Sans Condensed" w:hAnsi="IBM Plex Sans Condensed" w:cs="Calibri"/>
                <w:sz w:val="22"/>
                <w:szCs w:val="22"/>
              </w:rPr>
            </w:pPr>
            <w:r w:rsidRPr="007467BC">
              <w:rPr>
                <w:rFonts w:ascii="IBM Plex Sans Condensed" w:hAnsi="IBM Plex Sans Condensed" w:cs="Calibri"/>
                <w:sz w:val="22"/>
                <w:szCs w:val="22"/>
              </w:rPr>
              <w:t>Qualifications</w:t>
            </w:r>
          </w:p>
        </w:tc>
        <w:tc>
          <w:tcPr>
            <w:tcW w:w="6989" w:type="dxa"/>
          </w:tcPr>
          <w:p w14:paraId="5138CA6D"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Degree, teaching qualification in the specified subject area.</w:t>
            </w:r>
          </w:p>
          <w:p w14:paraId="35C103A4" w14:textId="0ABAA42C" w:rsidR="00B9025E" w:rsidRPr="007467BC" w:rsidRDefault="00B9025E" w:rsidP="00B9025E">
            <w:pPr>
              <w:ind w:left="360"/>
              <w:contextualSpacing/>
              <w:rPr>
                <w:rFonts w:ascii="IBM Plex Sans Condensed" w:hAnsi="IBM Plex Sans Condensed" w:cs="Calibri"/>
                <w:sz w:val="22"/>
                <w:szCs w:val="22"/>
              </w:rPr>
            </w:pPr>
            <w:r w:rsidRPr="007467BC">
              <w:rPr>
                <w:rFonts w:ascii="IBM Plex Sans Condensed" w:hAnsi="IBM Plex Sans Condensed" w:cs="Calibri"/>
                <w:sz w:val="22"/>
                <w:szCs w:val="22"/>
              </w:rPr>
              <w:t>Recent record of appropriate in-service training</w:t>
            </w:r>
          </w:p>
        </w:tc>
        <w:tc>
          <w:tcPr>
            <w:tcW w:w="4275" w:type="dxa"/>
          </w:tcPr>
          <w:p w14:paraId="48B57E59" w14:textId="3538E707" w:rsidR="00B9025E" w:rsidRPr="007467BC" w:rsidRDefault="00B9025E" w:rsidP="00B9025E">
            <w:pPr>
              <w:ind w:left="360"/>
              <w:contextualSpacing/>
              <w:rPr>
                <w:rFonts w:ascii="IBM Plex Sans Condensed" w:hAnsi="IBM Plex Sans Condensed" w:cs="Calibri"/>
                <w:sz w:val="22"/>
                <w:szCs w:val="22"/>
              </w:rPr>
            </w:pPr>
            <w:r w:rsidRPr="007467BC">
              <w:rPr>
                <w:rFonts w:ascii="IBM Plex Sans Condensed" w:hAnsi="IBM Plex Sans Condensed" w:cs="Calibri"/>
                <w:sz w:val="22"/>
                <w:szCs w:val="22"/>
              </w:rPr>
              <w:t>Higher level degree, further educational qualifications</w:t>
            </w:r>
          </w:p>
        </w:tc>
        <w:tc>
          <w:tcPr>
            <w:tcW w:w="1275" w:type="dxa"/>
          </w:tcPr>
          <w:p w14:paraId="6303D67A" w14:textId="77777777" w:rsidR="00B9025E" w:rsidRPr="007467BC" w:rsidRDefault="00B9025E" w:rsidP="00B9025E">
            <w:pPr>
              <w:jc w:val="center"/>
              <w:rPr>
                <w:rFonts w:ascii="IBM Plex Sans Condensed" w:hAnsi="IBM Plex Sans Condensed" w:cs="Calibri"/>
                <w:sz w:val="22"/>
                <w:szCs w:val="22"/>
              </w:rPr>
            </w:pPr>
            <w:r w:rsidRPr="007467BC">
              <w:rPr>
                <w:rFonts w:ascii="IBM Plex Sans Condensed" w:hAnsi="IBM Plex Sans Condensed" w:cs="Calibri"/>
                <w:sz w:val="22"/>
                <w:szCs w:val="22"/>
              </w:rPr>
              <w:t>A</w:t>
            </w:r>
          </w:p>
          <w:p w14:paraId="6DAA02BD" w14:textId="77777777" w:rsidR="00B9025E" w:rsidRPr="007467BC" w:rsidRDefault="00B9025E" w:rsidP="00B9025E">
            <w:pPr>
              <w:jc w:val="center"/>
              <w:rPr>
                <w:rFonts w:ascii="IBM Plex Sans Condensed" w:hAnsi="IBM Plex Sans Condensed" w:cs="Calibri"/>
                <w:sz w:val="22"/>
                <w:szCs w:val="22"/>
              </w:rPr>
            </w:pPr>
          </w:p>
        </w:tc>
      </w:tr>
      <w:tr w:rsidR="00B9025E" w:rsidRPr="007467BC" w14:paraId="7D91F3FF" w14:textId="77777777" w:rsidTr="00B9025E">
        <w:tc>
          <w:tcPr>
            <w:tcW w:w="1795" w:type="dxa"/>
          </w:tcPr>
          <w:p w14:paraId="36C8523E" w14:textId="2547E57B" w:rsidR="00B9025E" w:rsidRPr="007467BC" w:rsidRDefault="00B9025E" w:rsidP="00B9025E">
            <w:pPr>
              <w:rPr>
                <w:rFonts w:ascii="IBM Plex Sans Condensed" w:hAnsi="IBM Plex Sans Condensed" w:cs="Calibri"/>
                <w:sz w:val="22"/>
                <w:szCs w:val="22"/>
              </w:rPr>
            </w:pPr>
            <w:r w:rsidRPr="007467BC">
              <w:rPr>
                <w:rFonts w:ascii="IBM Plex Sans Condensed" w:hAnsi="IBM Plex Sans Condensed" w:cs="Calibri"/>
                <w:sz w:val="22"/>
                <w:szCs w:val="22"/>
              </w:rPr>
              <w:t>Work Related Experience and Associated Skills</w:t>
            </w:r>
          </w:p>
        </w:tc>
        <w:tc>
          <w:tcPr>
            <w:tcW w:w="6989" w:type="dxa"/>
          </w:tcPr>
          <w:p w14:paraId="523B6D62"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Classroom experience across the 11 – 16 range, demonstrating good student progress against targets at all levels.</w:t>
            </w:r>
          </w:p>
          <w:p w14:paraId="4CE0304D"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Commitment to the role of form tutor.</w:t>
            </w:r>
          </w:p>
          <w:p w14:paraId="4FA9E2CC"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Experience of being a team player, of taking a lead role in a team, with good people skills and evidence of the impact of these on raising staff performance.</w:t>
            </w:r>
          </w:p>
          <w:p w14:paraId="436E8A5F"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Experience in the use of ICT and data to monitor and raise achievement.</w:t>
            </w:r>
          </w:p>
          <w:p w14:paraId="39131565" w14:textId="02BF2553" w:rsidR="00B9025E" w:rsidRPr="007467BC" w:rsidRDefault="00B9025E" w:rsidP="00B9025E">
            <w:pPr>
              <w:ind w:left="360"/>
              <w:contextualSpacing/>
              <w:rPr>
                <w:rFonts w:ascii="IBM Plex Sans Condensed" w:hAnsi="IBM Plex Sans Condensed" w:cs="Calibri"/>
                <w:sz w:val="22"/>
                <w:szCs w:val="22"/>
              </w:rPr>
            </w:pPr>
            <w:r w:rsidRPr="007467BC">
              <w:rPr>
                <w:rFonts w:ascii="IBM Plex Sans Condensed" w:hAnsi="IBM Plex Sans Condensed" w:cs="Calibri"/>
                <w:sz w:val="22"/>
                <w:szCs w:val="22"/>
              </w:rPr>
              <w:t>Promotion of school ethos, including participation and or coordination of extra-curricular and whole school activities.</w:t>
            </w:r>
          </w:p>
        </w:tc>
        <w:tc>
          <w:tcPr>
            <w:tcW w:w="4275" w:type="dxa"/>
          </w:tcPr>
          <w:p w14:paraId="7A078736" w14:textId="77777777" w:rsidR="00B9025E" w:rsidRPr="007467BC" w:rsidRDefault="00B9025E" w:rsidP="00B9025E">
            <w:pPr>
              <w:numPr>
                <w:ilvl w:val="0"/>
                <w:numId w:val="7"/>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Successful classroom experience across the 11 – 18 range, demonstrating excellent student progress against targets at all levels.</w:t>
            </w:r>
          </w:p>
          <w:p w14:paraId="2C6628DC" w14:textId="77777777" w:rsidR="00B9025E" w:rsidRPr="007467BC" w:rsidRDefault="00B9025E" w:rsidP="00B9025E">
            <w:pPr>
              <w:numPr>
                <w:ilvl w:val="0"/>
                <w:numId w:val="7"/>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Contribution to or leading whole school improvement work, including INSET, with demonstrable impact.</w:t>
            </w:r>
          </w:p>
          <w:p w14:paraId="663A4EBF" w14:textId="77777777" w:rsidR="00B9025E" w:rsidRPr="007467BC" w:rsidRDefault="00B9025E" w:rsidP="00B9025E">
            <w:pPr>
              <w:numPr>
                <w:ilvl w:val="0"/>
                <w:numId w:val="7"/>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Collaboration with feeder schools, partner schools and partners.</w:t>
            </w:r>
          </w:p>
          <w:p w14:paraId="65EBD285" w14:textId="77777777" w:rsidR="00B9025E" w:rsidRPr="007467BC" w:rsidRDefault="00B9025E" w:rsidP="00B9025E">
            <w:pPr>
              <w:numPr>
                <w:ilvl w:val="0"/>
                <w:numId w:val="7"/>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Evidence of good progress against targets of any taught groups who have recently completed external qualifications e.g. GCSE and A Level.</w:t>
            </w:r>
          </w:p>
          <w:p w14:paraId="22F8300E" w14:textId="77777777" w:rsidR="00B9025E" w:rsidRPr="007467BC" w:rsidRDefault="00B9025E" w:rsidP="00B9025E">
            <w:pPr>
              <w:numPr>
                <w:ilvl w:val="0"/>
                <w:numId w:val="7"/>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Experience of leading developments in teaching and learning, with demonstrable impact, demonstrating strategic planning and task completion.</w:t>
            </w:r>
          </w:p>
          <w:p w14:paraId="5B73A2F9" w14:textId="2658469B" w:rsidR="00B9025E" w:rsidRPr="007467BC" w:rsidRDefault="00B9025E" w:rsidP="00B9025E">
            <w:pPr>
              <w:ind w:left="360"/>
              <w:contextualSpacing/>
              <w:rPr>
                <w:rFonts w:ascii="IBM Plex Sans Condensed" w:hAnsi="IBM Plex Sans Condensed" w:cs="Calibri"/>
                <w:sz w:val="22"/>
                <w:szCs w:val="22"/>
              </w:rPr>
            </w:pPr>
            <w:r w:rsidRPr="007467BC">
              <w:rPr>
                <w:rFonts w:ascii="IBM Plex Sans Condensed" w:hAnsi="IBM Plex Sans Condensed" w:cs="Calibri"/>
                <w:sz w:val="22"/>
                <w:szCs w:val="22"/>
              </w:rPr>
              <w:t>Currently working in a UK school.</w:t>
            </w:r>
          </w:p>
        </w:tc>
        <w:tc>
          <w:tcPr>
            <w:tcW w:w="1275" w:type="dxa"/>
          </w:tcPr>
          <w:p w14:paraId="7E40232A" w14:textId="239960A8" w:rsidR="00B9025E" w:rsidRPr="007467BC" w:rsidRDefault="00B9025E" w:rsidP="00B9025E">
            <w:pPr>
              <w:jc w:val="center"/>
              <w:rPr>
                <w:rFonts w:ascii="IBM Plex Sans Condensed" w:hAnsi="IBM Plex Sans Condensed" w:cs="Calibri"/>
                <w:sz w:val="22"/>
                <w:szCs w:val="22"/>
              </w:rPr>
            </w:pPr>
            <w:r w:rsidRPr="007467BC">
              <w:rPr>
                <w:rFonts w:ascii="IBM Plex Sans Condensed" w:hAnsi="IBM Plex Sans Condensed" w:cs="Calibri"/>
                <w:sz w:val="22"/>
                <w:szCs w:val="22"/>
              </w:rPr>
              <w:t>A/L/LO/I/R</w:t>
            </w:r>
          </w:p>
        </w:tc>
      </w:tr>
      <w:tr w:rsidR="00B9025E" w:rsidRPr="007467BC" w14:paraId="72A2CBDC" w14:textId="77777777" w:rsidTr="00B9025E">
        <w:tc>
          <w:tcPr>
            <w:tcW w:w="1795" w:type="dxa"/>
          </w:tcPr>
          <w:p w14:paraId="634A73A6" w14:textId="4E1DD749" w:rsidR="00B9025E" w:rsidRPr="007467BC" w:rsidRDefault="00B9025E" w:rsidP="00B9025E">
            <w:pPr>
              <w:rPr>
                <w:rFonts w:ascii="IBM Plex Sans Condensed" w:hAnsi="IBM Plex Sans Condensed" w:cs="Calibri"/>
                <w:sz w:val="22"/>
                <w:szCs w:val="22"/>
              </w:rPr>
            </w:pPr>
            <w:r w:rsidRPr="007467BC">
              <w:rPr>
                <w:rFonts w:ascii="IBM Plex Sans Condensed" w:hAnsi="IBM Plex Sans Condensed" w:cs="Calibri"/>
                <w:sz w:val="22"/>
                <w:szCs w:val="22"/>
              </w:rPr>
              <w:t>Personal Skills/Specialist Knowledge</w:t>
            </w:r>
          </w:p>
        </w:tc>
        <w:tc>
          <w:tcPr>
            <w:tcW w:w="6989" w:type="dxa"/>
          </w:tcPr>
          <w:p w14:paraId="69D8E595" w14:textId="77777777" w:rsidR="00B9025E" w:rsidRPr="007467BC" w:rsidRDefault="00B9025E" w:rsidP="00B9025E">
            <w:pPr>
              <w:rPr>
                <w:rFonts w:ascii="IBM Plex Sans Condensed" w:hAnsi="IBM Plex Sans Condensed" w:cs="Calibri"/>
                <w:b/>
                <w:sz w:val="22"/>
                <w:szCs w:val="22"/>
              </w:rPr>
            </w:pPr>
            <w:r w:rsidRPr="007467BC">
              <w:rPr>
                <w:rFonts w:ascii="IBM Plex Sans Condensed" w:hAnsi="IBM Plex Sans Condensed" w:cs="Calibri"/>
                <w:b/>
                <w:sz w:val="22"/>
                <w:szCs w:val="22"/>
              </w:rPr>
              <w:t>Learning &amp; Teaching:</w:t>
            </w:r>
          </w:p>
          <w:p w14:paraId="40EC6BB5"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Demonstrate good and outstanding classroom practice against the national standards in both formal and informal observations.</w:t>
            </w:r>
          </w:p>
          <w:p w14:paraId="48ECCBC8" w14:textId="77777777" w:rsidR="00B9025E" w:rsidRPr="007467BC" w:rsidRDefault="00B9025E" w:rsidP="00B9025E">
            <w:pPr>
              <w:rPr>
                <w:rFonts w:ascii="IBM Plex Sans Condensed" w:hAnsi="IBM Plex Sans Condensed" w:cs="Calibri"/>
                <w:b/>
                <w:sz w:val="22"/>
                <w:szCs w:val="22"/>
              </w:rPr>
            </w:pPr>
            <w:r w:rsidRPr="007467BC">
              <w:rPr>
                <w:rFonts w:ascii="IBM Plex Sans Condensed" w:hAnsi="IBM Plex Sans Condensed" w:cs="Calibri"/>
                <w:b/>
                <w:sz w:val="22"/>
                <w:szCs w:val="22"/>
              </w:rPr>
              <w:t>Leading People:</w:t>
            </w:r>
          </w:p>
          <w:p w14:paraId="3F528701"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Being a strong team player, with the skills to motivate and inspire staff to be involved in change and school improvement.</w:t>
            </w:r>
          </w:p>
          <w:p w14:paraId="5C1218EA"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lastRenderedPageBreak/>
              <w:t>An understanding of how Christian values translate into outstanding education, and examples of how personal values have impacted on development.</w:t>
            </w:r>
          </w:p>
          <w:p w14:paraId="3D52A3E5"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Understanding the balance of whole school and subject based priorities.</w:t>
            </w:r>
          </w:p>
          <w:p w14:paraId="26666EB2"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Understanding “outstanding performance” and have ideas and creativity to move from “good” to “outstanding”.</w:t>
            </w:r>
          </w:p>
          <w:p w14:paraId="42B168B9" w14:textId="77777777" w:rsidR="00B9025E" w:rsidRPr="007467BC" w:rsidRDefault="00B9025E" w:rsidP="00B9025E">
            <w:pPr>
              <w:rPr>
                <w:rFonts w:ascii="IBM Plex Sans Condensed" w:hAnsi="IBM Plex Sans Condensed" w:cs="Calibri"/>
                <w:b/>
                <w:sz w:val="22"/>
                <w:szCs w:val="22"/>
              </w:rPr>
            </w:pPr>
            <w:r w:rsidRPr="007467BC">
              <w:rPr>
                <w:rFonts w:ascii="IBM Plex Sans Condensed" w:hAnsi="IBM Plex Sans Condensed" w:cs="Calibri"/>
                <w:b/>
                <w:sz w:val="22"/>
                <w:szCs w:val="22"/>
              </w:rPr>
              <w:t>Decision making:</w:t>
            </w:r>
          </w:p>
          <w:p w14:paraId="2B0B54AE"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To think decisively and plan strategically, promoting an appropriate, corporate balance of whole school and subject based priorities.</w:t>
            </w:r>
          </w:p>
          <w:p w14:paraId="6CBC5806"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Have good judgment in decision making, knowing when to delegate and consult senior staff, maintaining confidentiality.</w:t>
            </w:r>
          </w:p>
          <w:p w14:paraId="1089BC98"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Be creative in anticipating and solving problems, addressing team and whole school priorities.</w:t>
            </w:r>
          </w:p>
          <w:p w14:paraId="0F14C19A"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To use comparative data to make judgments and make decisions.</w:t>
            </w:r>
          </w:p>
          <w:p w14:paraId="2A53F522" w14:textId="77777777" w:rsidR="00B9025E" w:rsidRPr="007467BC" w:rsidRDefault="00B9025E" w:rsidP="00B9025E">
            <w:pPr>
              <w:rPr>
                <w:rFonts w:ascii="IBM Plex Sans Condensed" w:hAnsi="IBM Plex Sans Condensed" w:cs="Calibri"/>
                <w:b/>
                <w:sz w:val="22"/>
                <w:szCs w:val="22"/>
              </w:rPr>
            </w:pPr>
            <w:r w:rsidRPr="007467BC">
              <w:rPr>
                <w:rFonts w:ascii="IBM Plex Sans Condensed" w:hAnsi="IBM Plex Sans Condensed" w:cs="Calibri"/>
                <w:b/>
                <w:sz w:val="22"/>
                <w:szCs w:val="22"/>
              </w:rPr>
              <w:t>Communication:</w:t>
            </w:r>
          </w:p>
          <w:p w14:paraId="71EFD810"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Confident and competent in the use of ICT, literacy and numeracy to enhance learning, monitor progress and communicate, and in the use of complex performance data and intervention strategies.</w:t>
            </w:r>
          </w:p>
          <w:p w14:paraId="1940DF4B"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Effective communication skills with students, parents and adults, negotiation, consultation and conflict resolution.</w:t>
            </w:r>
          </w:p>
          <w:p w14:paraId="68C2EEED"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Effective communication with staff in other school teams such as pastoral, special needs and associate staff teams.</w:t>
            </w:r>
          </w:p>
          <w:p w14:paraId="1954DA29" w14:textId="77777777" w:rsidR="00B9025E" w:rsidRPr="007467BC" w:rsidRDefault="00B9025E" w:rsidP="00B9025E">
            <w:pPr>
              <w:rPr>
                <w:rFonts w:ascii="IBM Plex Sans Condensed" w:hAnsi="IBM Plex Sans Condensed" w:cs="Calibri"/>
                <w:b/>
                <w:sz w:val="22"/>
                <w:szCs w:val="22"/>
              </w:rPr>
            </w:pPr>
            <w:r w:rsidRPr="007467BC">
              <w:rPr>
                <w:rFonts w:ascii="IBM Plex Sans Condensed" w:hAnsi="IBM Plex Sans Condensed" w:cs="Calibri"/>
                <w:b/>
                <w:sz w:val="22"/>
                <w:szCs w:val="22"/>
              </w:rPr>
              <w:t>Self-Management:</w:t>
            </w:r>
          </w:p>
          <w:p w14:paraId="67420520"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Self-critical, awareness of own strengths and development targets, and professional development requirements.</w:t>
            </w:r>
          </w:p>
          <w:p w14:paraId="6ACB793C"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Ability to work independently, using initiative, sticking to deadlines, completing tasks accountably.</w:t>
            </w:r>
          </w:p>
          <w:p w14:paraId="1AF6E01F" w14:textId="77777777" w:rsidR="00B9025E" w:rsidRPr="007467BC" w:rsidRDefault="00B9025E" w:rsidP="00B9025E">
            <w:pPr>
              <w:rPr>
                <w:rFonts w:ascii="IBM Plex Sans Condensed" w:hAnsi="IBM Plex Sans Condensed" w:cs="Calibri"/>
                <w:b/>
                <w:sz w:val="22"/>
                <w:szCs w:val="22"/>
              </w:rPr>
            </w:pPr>
            <w:r w:rsidRPr="007467BC">
              <w:rPr>
                <w:rFonts w:ascii="IBM Plex Sans Condensed" w:hAnsi="IBM Plex Sans Condensed" w:cs="Calibri"/>
                <w:b/>
                <w:sz w:val="22"/>
                <w:szCs w:val="22"/>
              </w:rPr>
              <w:t>Learning Relationships:</w:t>
            </w:r>
          </w:p>
          <w:p w14:paraId="0C00B957"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 xml:space="preserve">Have the ability to set and maintain high </w:t>
            </w:r>
            <w:proofErr w:type="gramStart"/>
            <w:r w:rsidRPr="007467BC">
              <w:rPr>
                <w:rFonts w:ascii="IBM Plex Sans Condensed" w:hAnsi="IBM Plex Sans Condensed" w:cs="Calibri"/>
                <w:sz w:val="22"/>
                <w:szCs w:val="22"/>
              </w:rPr>
              <w:t>standards, and</w:t>
            </w:r>
            <w:proofErr w:type="gramEnd"/>
            <w:r w:rsidRPr="007467BC">
              <w:rPr>
                <w:rFonts w:ascii="IBM Plex Sans Condensed" w:hAnsi="IBM Plex Sans Condensed" w:cs="Calibri"/>
                <w:sz w:val="22"/>
                <w:szCs w:val="22"/>
              </w:rPr>
              <w:t xml:space="preserve"> respond to feedback.</w:t>
            </w:r>
          </w:p>
          <w:p w14:paraId="12D2FB4D"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Excellent subject knowledge, planning and delivery, classroom management and assessment practice.</w:t>
            </w:r>
          </w:p>
          <w:p w14:paraId="42FF7165"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lastRenderedPageBreak/>
              <w:t>Understand the principles of outstanding learning, independent learning and intervention.</w:t>
            </w:r>
          </w:p>
          <w:p w14:paraId="5CAE00EA"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Be a role model, promoting the school’s values.</w:t>
            </w:r>
          </w:p>
          <w:p w14:paraId="2D1B3517" w14:textId="1A65E6F4" w:rsidR="00B9025E" w:rsidRPr="007467BC" w:rsidRDefault="00B9025E" w:rsidP="00B9025E">
            <w:pPr>
              <w:ind w:left="360"/>
              <w:contextualSpacing/>
              <w:rPr>
                <w:rFonts w:ascii="IBM Plex Sans Condensed" w:hAnsi="IBM Plex Sans Condensed" w:cs="Calibri"/>
                <w:sz w:val="22"/>
                <w:szCs w:val="22"/>
              </w:rPr>
            </w:pPr>
            <w:r w:rsidRPr="007467BC">
              <w:rPr>
                <w:rFonts w:ascii="IBM Plex Sans Condensed" w:hAnsi="IBM Plex Sans Condensed" w:cs="Calibri"/>
                <w:sz w:val="22"/>
                <w:szCs w:val="22"/>
              </w:rPr>
              <w:t>Ability to articulate, form and maintain appropriate relationships and boundaries with children and young people.</w:t>
            </w:r>
          </w:p>
        </w:tc>
        <w:tc>
          <w:tcPr>
            <w:tcW w:w="4275" w:type="dxa"/>
          </w:tcPr>
          <w:p w14:paraId="5259DF3A" w14:textId="77777777" w:rsidR="00B9025E" w:rsidRPr="007467BC" w:rsidRDefault="00B9025E" w:rsidP="00B9025E">
            <w:pPr>
              <w:numPr>
                <w:ilvl w:val="0"/>
                <w:numId w:val="9"/>
              </w:numPr>
              <w:contextualSpacing/>
              <w:rPr>
                <w:rFonts w:ascii="IBM Plex Sans Condensed" w:hAnsi="IBM Plex Sans Condensed" w:cs="Calibri"/>
                <w:sz w:val="22"/>
                <w:szCs w:val="22"/>
              </w:rPr>
            </w:pPr>
            <w:r w:rsidRPr="007467BC">
              <w:rPr>
                <w:rFonts w:ascii="IBM Plex Sans Condensed" w:hAnsi="IBM Plex Sans Condensed" w:cs="Calibri"/>
                <w:sz w:val="22"/>
                <w:szCs w:val="22"/>
              </w:rPr>
              <w:lastRenderedPageBreak/>
              <w:t>Demonstrate outstanding classroom practice against the national standards in both formal and informal</w:t>
            </w:r>
          </w:p>
          <w:p w14:paraId="623F1CF4" w14:textId="5CD5A3F0" w:rsidR="00B9025E" w:rsidRPr="007467BC" w:rsidRDefault="00B9025E" w:rsidP="00B9025E">
            <w:pPr>
              <w:ind w:left="360"/>
              <w:contextualSpacing/>
              <w:rPr>
                <w:rFonts w:ascii="IBM Plex Sans Condensed" w:hAnsi="IBM Plex Sans Condensed" w:cs="Calibri"/>
                <w:sz w:val="22"/>
                <w:szCs w:val="22"/>
              </w:rPr>
            </w:pPr>
            <w:r w:rsidRPr="007467BC">
              <w:rPr>
                <w:rFonts w:ascii="IBM Plex Sans Condensed" w:hAnsi="IBM Plex Sans Condensed" w:cs="Calibri"/>
                <w:sz w:val="22"/>
                <w:szCs w:val="22"/>
              </w:rPr>
              <w:t xml:space="preserve"> observations.</w:t>
            </w:r>
          </w:p>
        </w:tc>
        <w:tc>
          <w:tcPr>
            <w:tcW w:w="1275" w:type="dxa"/>
          </w:tcPr>
          <w:p w14:paraId="2A46A132" w14:textId="0AFF0F4C" w:rsidR="00B9025E" w:rsidRPr="007467BC" w:rsidRDefault="00B9025E" w:rsidP="00B9025E">
            <w:pPr>
              <w:jc w:val="center"/>
              <w:rPr>
                <w:rFonts w:ascii="IBM Plex Sans Condensed" w:hAnsi="IBM Plex Sans Condensed" w:cs="Calibri"/>
                <w:sz w:val="22"/>
                <w:szCs w:val="22"/>
              </w:rPr>
            </w:pPr>
            <w:r w:rsidRPr="007467BC">
              <w:rPr>
                <w:rFonts w:ascii="IBM Plex Sans Condensed" w:hAnsi="IBM Plex Sans Condensed" w:cs="Calibri"/>
                <w:sz w:val="22"/>
                <w:szCs w:val="22"/>
              </w:rPr>
              <w:t>L/LO/I/R</w:t>
            </w:r>
          </w:p>
        </w:tc>
      </w:tr>
      <w:tr w:rsidR="00B9025E" w:rsidRPr="007467BC" w14:paraId="4E537B91" w14:textId="77777777" w:rsidTr="00B9025E">
        <w:tc>
          <w:tcPr>
            <w:tcW w:w="1795" w:type="dxa"/>
          </w:tcPr>
          <w:p w14:paraId="6A73A8D0" w14:textId="75FA99AB" w:rsidR="00B9025E" w:rsidRPr="007467BC" w:rsidRDefault="00B9025E" w:rsidP="00B9025E">
            <w:pPr>
              <w:jc w:val="both"/>
              <w:rPr>
                <w:rFonts w:ascii="IBM Plex Sans Condensed" w:hAnsi="IBM Plex Sans Condensed" w:cs="Calibri"/>
                <w:sz w:val="22"/>
                <w:szCs w:val="22"/>
              </w:rPr>
            </w:pPr>
            <w:r w:rsidRPr="007467BC">
              <w:rPr>
                <w:rFonts w:ascii="IBM Plex Sans Condensed" w:hAnsi="IBM Plex Sans Condensed" w:cs="Calibri"/>
                <w:sz w:val="22"/>
                <w:szCs w:val="22"/>
              </w:rPr>
              <w:lastRenderedPageBreak/>
              <w:t>Personal Qualities</w:t>
            </w:r>
          </w:p>
        </w:tc>
        <w:tc>
          <w:tcPr>
            <w:tcW w:w="6989" w:type="dxa"/>
          </w:tcPr>
          <w:p w14:paraId="29E624C4"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Professional, enterprising, personal impact.</w:t>
            </w:r>
          </w:p>
          <w:p w14:paraId="7D1D3F8D"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Outgoing, warm personality, approachable, inclusive.</w:t>
            </w:r>
          </w:p>
          <w:p w14:paraId="661C07F2"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Positive, adaptable.</w:t>
            </w:r>
          </w:p>
          <w:p w14:paraId="5C69B557"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Energetic and enthusiastic.</w:t>
            </w:r>
          </w:p>
          <w:p w14:paraId="5E5EB00F"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Self-motivated, self-confident, reliable.</w:t>
            </w:r>
          </w:p>
          <w:p w14:paraId="7195070A"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Calm under pressure, emotionally intelligent.</w:t>
            </w:r>
          </w:p>
          <w:p w14:paraId="7D3BF16E"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Sensitivity, fairness, tact and discretion.</w:t>
            </w:r>
          </w:p>
          <w:p w14:paraId="7FAA1140" w14:textId="77777777" w:rsidR="00B9025E" w:rsidRPr="007467BC" w:rsidRDefault="00B9025E" w:rsidP="00B9025E">
            <w:pPr>
              <w:numPr>
                <w:ilvl w:val="0"/>
                <w:numId w:val="8"/>
              </w:numPr>
              <w:contextualSpacing/>
              <w:rPr>
                <w:rFonts w:ascii="IBM Plex Sans Condensed" w:hAnsi="IBM Plex Sans Condensed" w:cs="Calibri"/>
                <w:sz w:val="22"/>
                <w:szCs w:val="22"/>
              </w:rPr>
            </w:pPr>
            <w:r w:rsidRPr="007467BC">
              <w:rPr>
                <w:rFonts w:ascii="IBM Plex Sans Condensed" w:hAnsi="IBM Plex Sans Condensed" w:cs="Calibri"/>
                <w:sz w:val="22"/>
                <w:szCs w:val="22"/>
              </w:rPr>
              <w:t>Commitment, generosity of spirit.</w:t>
            </w:r>
          </w:p>
          <w:p w14:paraId="68E890AD" w14:textId="3A64D40A" w:rsidR="00B9025E" w:rsidRPr="007467BC" w:rsidRDefault="00B9025E" w:rsidP="00B9025E">
            <w:pPr>
              <w:ind w:left="360"/>
              <w:contextualSpacing/>
              <w:rPr>
                <w:rFonts w:ascii="IBM Plex Sans Condensed" w:hAnsi="IBM Plex Sans Condensed" w:cs="Calibri"/>
                <w:sz w:val="22"/>
                <w:szCs w:val="22"/>
              </w:rPr>
            </w:pPr>
            <w:r w:rsidRPr="007467BC">
              <w:rPr>
                <w:rFonts w:ascii="IBM Plex Sans Condensed" w:hAnsi="IBM Plex Sans Condensed" w:cs="Calibri"/>
                <w:sz w:val="22"/>
                <w:szCs w:val="22"/>
              </w:rPr>
              <w:t xml:space="preserve">Demonstrate consistently high standards of personal and professional conduct. </w:t>
            </w:r>
          </w:p>
        </w:tc>
        <w:tc>
          <w:tcPr>
            <w:tcW w:w="4275" w:type="dxa"/>
          </w:tcPr>
          <w:p w14:paraId="3D0322AD" w14:textId="77777777" w:rsidR="00B9025E" w:rsidRPr="007467BC" w:rsidRDefault="00B9025E" w:rsidP="00B9025E">
            <w:pPr>
              <w:ind w:left="360"/>
              <w:rPr>
                <w:rFonts w:ascii="IBM Plex Sans Condensed" w:hAnsi="IBM Plex Sans Condensed" w:cs="Calibri"/>
                <w:sz w:val="22"/>
                <w:szCs w:val="22"/>
              </w:rPr>
            </w:pPr>
          </w:p>
        </w:tc>
        <w:tc>
          <w:tcPr>
            <w:tcW w:w="1275" w:type="dxa"/>
          </w:tcPr>
          <w:p w14:paraId="3C561AEB" w14:textId="49274CFD" w:rsidR="00B9025E" w:rsidRPr="007467BC" w:rsidRDefault="00B9025E" w:rsidP="00B9025E">
            <w:pPr>
              <w:ind w:left="360"/>
              <w:rPr>
                <w:rFonts w:ascii="IBM Plex Sans Condensed" w:hAnsi="IBM Plex Sans Condensed" w:cs="Calibri"/>
                <w:sz w:val="22"/>
                <w:szCs w:val="22"/>
              </w:rPr>
            </w:pPr>
            <w:r w:rsidRPr="007467BC">
              <w:rPr>
                <w:rFonts w:ascii="IBM Plex Sans Condensed" w:hAnsi="IBM Plex Sans Condensed" w:cs="Calibri"/>
                <w:sz w:val="22"/>
                <w:szCs w:val="22"/>
              </w:rPr>
              <w:t>I/R/L</w:t>
            </w:r>
          </w:p>
        </w:tc>
      </w:tr>
      <w:tr w:rsidR="00B9025E" w:rsidRPr="007467BC" w14:paraId="00813F6E" w14:textId="77777777" w:rsidTr="00B9025E">
        <w:tc>
          <w:tcPr>
            <w:tcW w:w="14334" w:type="dxa"/>
            <w:gridSpan w:val="4"/>
          </w:tcPr>
          <w:p w14:paraId="73B84D7A" w14:textId="77777777" w:rsidR="00B9025E" w:rsidRPr="007467BC" w:rsidRDefault="00B9025E" w:rsidP="00B9025E">
            <w:pPr>
              <w:ind w:left="360"/>
              <w:jc w:val="center"/>
              <w:rPr>
                <w:rFonts w:ascii="IBM Plex Sans Condensed" w:hAnsi="IBM Plex Sans Condensed" w:cs="Calibri"/>
                <w:sz w:val="22"/>
                <w:szCs w:val="22"/>
              </w:rPr>
            </w:pPr>
            <w:r w:rsidRPr="007467BC">
              <w:rPr>
                <w:rFonts w:ascii="IBM Plex Sans Condensed" w:hAnsi="IBM Plex Sans Condensed" w:cs="Calibri"/>
                <w:sz w:val="22"/>
                <w:szCs w:val="22"/>
              </w:rPr>
              <w:t>A = Application L = Letter I = Interview LO = Lesson Observation R = Reference P = Presentation</w:t>
            </w:r>
          </w:p>
        </w:tc>
      </w:tr>
    </w:tbl>
    <w:p w14:paraId="1F8B4485" w14:textId="77777777" w:rsidR="00121816" w:rsidRPr="007467BC" w:rsidRDefault="00121816" w:rsidP="00121816">
      <w:pPr>
        <w:jc w:val="both"/>
        <w:rPr>
          <w:rFonts w:ascii="IBM Plex Sans Condensed" w:hAnsi="IBM Plex Sans Condensed" w:cs="Calibri"/>
          <w:sz w:val="22"/>
          <w:szCs w:val="22"/>
        </w:rPr>
      </w:pPr>
    </w:p>
    <w:p w14:paraId="5296EA2F" w14:textId="77777777" w:rsidR="00121816" w:rsidRPr="007467BC" w:rsidRDefault="00121816" w:rsidP="00121816">
      <w:pPr>
        <w:jc w:val="both"/>
        <w:rPr>
          <w:rFonts w:ascii="IBM Plex Sans Condensed" w:hAnsi="IBM Plex Sans Condensed" w:cs="Calibri"/>
          <w:sz w:val="22"/>
          <w:szCs w:val="22"/>
        </w:rPr>
      </w:pPr>
    </w:p>
    <w:p w14:paraId="02A2E1D2" w14:textId="77777777" w:rsidR="00121816" w:rsidRPr="007467BC" w:rsidRDefault="00121816" w:rsidP="00121816">
      <w:pPr>
        <w:jc w:val="center"/>
        <w:rPr>
          <w:rFonts w:ascii="IBM Plex Sans Condensed" w:hAnsi="IBM Plex Sans Condensed" w:cs="Calibri"/>
          <w:b/>
          <w:sz w:val="22"/>
          <w:szCs w:val="22"/>
        </w:rPr>
      </w:pPr>
      <w:r w:rsidRPr="007467BC">
        <w:rPr>
          <w:rFonts w:ascii="IBM Plex Sans Condensed" w:hAnsi="IBM Plex Sans Condensed" w:cs="Calibri"/>
          <w:b/>
          <w:sz w:val="22"/>
          <w:szCs w:val="22"/>
        </w:rPr>
        <w:t>Crompton House School is committed to safeguarding and promoting the welfare of children and young people and expects all staff to share this commitment.</w:t>
      </w:r>
    </w:p>
    <w:p w14:paraId="3DBDF979" w14:textId="77777777" w:rsidR="00121816" w:rsidRPr="007467BC" w:rsidRDefault="00121816" w:rsidP="00121816">
      <w:pPr>
        <w:jc w:val="center"/>
        <w:rPr>
          <w:rFonts w:ascii="IBM Plex Sans Condensed" w:hAnsi="IBM Plex Sans Condensed" w:cs="Calibri"/>
          <w:b/>
          <w:sz w:val="22"/>
          <w:szCs w:val="22"/>
        </w:rPr>
      </w:pPr>
    </w:p>
    <w:p w14:paraId="3C187C0A" w14:textId="77777777" w:rsidR="00121816" w:rsidRPr="007467BC" w:rsidRDefault="00CA57E0" w:rsidP="00121816">
      <w:pPr>
        <w:jc w:val="center"/>
        <w:rPr>
          <w:rFonts w:ascii="IBM Plex Sans Condensed" w:hAnsi="IBM Plex Sans Condensed" w:cs="Calibri"/>
          <w:b/>
          <w:sz w:val="22"/>
          <w:szCs w:val="22"/>
        </w:rPr>
      </w:pPr>
      <w:r w:rsidRPr="007467BC">
        <w:rPr>
          <w:rFonts w:ascii="IBM Plex Sans Condensed" w:hAnsi="IBM Plex Sans Condensed" w:cs="Calibri"/>
          <w:b/>
          <w:sz w:val="22"/>
          <w:szCs w:val="22"/>
        </w:rPr>
        <w:t>An enhanced DBS</w:t>
      </w:r>
      <w:r w:rsidR="00121816" w:rsidRPr="007467BC">
        <w:rPr>
          <w:rFonts w:ascii="IBM Plex Sans Condensed" w:hAnsi="IBM Plex Sans Condensed" w:cs="Calibri"/>
          <w:b/>
          <w:sz w:val="22"/>
          <w:szCs w:val="22"/>
        </w:rPr>
        <w:t xml:space="preserve"> check is required for all successful applicants.</w:t>
      </w:r>
    </w:p>
    <w:p w14:paraId="125B5763" w14:textId="77777777" w:rsidR="00121816" w:rsidRPr="007467BC" w:rsidRDefault="00121816" w:rsidP="00121816">
      <w:pPr>
        <w:spacing w:after="200" w:line="276" w:lineRule="auto"/>
        <w:rPr>
          <w:rFonts w:ascii="IBM Plex Sans Condensed" w:hAnsi="IBM Plex Sans Condensed" w:cs="Arial"/>
          <w:b/>
          <w:sz w:val="32"/>
          <w:szCs w:val="32"/>
        </w:rPr>
      </w:pPr>
    </w:p>
    <w:p w14:paraId="55343CF1" w14:textId="77777777" w:rsidR="00003B5A" w:rsidRPr="007467BC" w:rsidRDefault="00003B5A" w:rsidP="00121816">
      <w:pPr>
        <w:jc w:val="both"/>
        <w:rPr>
          <w:rFonts w:ascii="IBM Plex Sans Condensed" w:hAnsi="IBM Plex Sans Condensed"/>
          <w:sz w:val="24"/>
          <w:szCs w:val="24"/>
        </w:rPr>
      </w:pPr>
    </w:p>
    <w:sectPr w:rsidR="00003B5A" w:rsidRPr="007467BC" w:rsidSect="006579A3">
      <w:headerReference w:type="default" r:id="rId10"/>
      <w:footerReference w:type="default" r:id="rId11"/>
      <w:pgSz w:w="16838" w:h="11906" w:orient="landscape" w:code="9"/>
      <w:pgMar w:top="851" w:right="1247"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05E51" w14:textId="77777777" w:rsidR="000B00BD" w:rsidRDefault="000B00BD">
      <w:r>
        <w:separator/>
      </w:r>
    </w:p>
  </w:endnote>
  <w:endnote w:type="continuationSeparator" w:id="0">
    <w:p w14:paraId="64812939" w14:textId="77777777" w:rsidR="000B00BD" w:rsidRDefault="000B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BM Plex Sans Condensed">
    <w:altName w:val="Calibri"/>
    <w:charset w:val="00"/>
    <w:family w:val="swiss"/>
    <w:pitch w:val="variable"/>
    <w:sig w:usb0="A000006F" w:usb1="5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5720A" w14:textId="6F4F257F" w:rsidR="0097553C" w:rsidRDefault="0097553C">
    <w:pPr>
      <w:pStyle w:val="Footer"/>
    </w:pPr>
    <w:r>
      <w:rPr>
        <w:noProof/>
      </w:rPr>
      <w:drawing>
        <wp:anchor distT="0" distB="0" distL="114300" distR="114300" simplePos="0" relativeHeight="251658752" behindDoc="1" locked="0" layoutInCell="1" allowOverlap="1" wp14:anchorId="48AC23C3" wp14:editId="251713B7">
          <wp:simplePos x="0" y="0"/>
          <wp:positionH relativeFrom="column">
            <wp:posOffset>-721414</wp:posOffset>
          </wp:positionH>
          <wp:positionV relativeFrom="paragraph">
            <wp:posOffset>-631792</wp:posOffset>
          </wp:positionV>
          <wp:extent cx="7582952" cy="1243691"/>
          <wp:effectExtent l="0" t="0" r="0" b="0"/>
          <wp:wrapNone/>
          <wp:docPr id="113040898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5161"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8410"/>
                  <a:stretch/>
                </pic:blipFill>
                <pic:spPr bwMode="auto">
                  <a:xfrm>
                    <a:off x="0" y="0"/>
                    <a:ext cx="7582952" cy="12436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5583F" w14:textId="4013FF39" w:rsidR="0097553C" w:rsidRDefault="00556FE8">
    <w:pPr>
      <w:pStyle w:val="Footer"/>
    </w:pPr>
    <w:r>
      <w:rPr>
        <w:noProof/>
      </w:rPr>
      <w:drawing>
        <wp:anchor distT="0" distB="0" distL="114300" distR="114300" simplePos="0" relativeHeight="251661824" behindDoc="1" locked="0" layoutInCell="1" allowOverlap="1" wp14:anchorId="5A32FF88" wp14:editId="5779DDB5">
          <wp:simplePos x="0" y="0"/>
          <wp:positionH relativeFrom="column">
            <wp:posOffset>-870585</wp:posOffset>
          </wp:positionH>
          <wp:positionV relativeFrom="paragraph">
            <wp:posOffset>-351622</wp:posOffset>
          </wp:positionV>
          <wp:extent cx="10746924" cy="950494"/>
          <wp:effectExtent l="0" t="0" r="0" b="2540"/>
          <wp:wrapNone/>
          <wp:docPr id="438185920" name="Picture 8"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53588" name="Picture 8"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t="87484"/>
                  <a:stretch/>
                </pic:blipFill>
                <pic:spPr bwMode="auto">
                  <a:xfrm>
                    <a:off x="0" y="0"/>
                    <a:ext cx="10746924" cy="950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A867F" w14:textId="77777777" w:rsidR="000B00BD" w:rsidRDefault="000B00BD">
      <w:r>
        <w:separator/>
      </w:r>
    </w:p>
  </w:footnote>
  <w:footnote w:type="continuationSeparator" w:id="0">
    <w:p w14:paraId="18E85C1D" w14:textId="77777777" w:rsidR="000B00BD" w:rsidRDefault="000B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4BE03" w14:textId="52F7C67A" w:rsidR="00873D4C" w:rsidRPr="00C94C25" w:rsidRDefault="0097553C">
    <w:pPr>
      <w:pStyle w:val="Header"/>
      <w:rPr>
        <w:b/>
        <w:sz w:val="16"/>
      </w:rPr>
    </w:pPr>
    <w:r>
      <w:rPr>
        <w:noProof/>
      </w:rPr>
      <w:drawing>
        <wp:anchor distT="0" distB="0" distL="114300" distR="114300" simplePos="0" relativeHeight="251659776" behindDoc="0" locked="0" layoutInCell="1" allowOverlap="1" wp14:anchorId="02AD9424" wp14:editId="3BA62096">
          <wp:simplePos x="0" y="0"/>
          <wp:positionH relativeFrom="column">
            <wp:posOffset>-1381760</wp:posOffset>
          </wp:positionH>
          <wp:positionV relativeFrom="paragraph">
            <wp:posOffset>10323195</wp:posOffset>
          </wp:positionV>
          <wp:extent cx="9108440" cy="842010"/>
          <wp:effectExtent l="0" t="0" r="0" b="0"/>
          <wp:wrapNone/>
          <wp:docPr id="793039021" name="Picture 3"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25223" name="Picture 3"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b="86915"/>
                  <a:stretch/>
                </pic:blipFill>
                <pic:spPr bwMode="auto">
                  <a:xfrm>
                    <a:off x="0" y="0"/>
                    <a:ext cx="910844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F692E76" wp14:editId="09831FA6">
          <wp:simplePos x="0" y="0"/>
          <wp:positionH relativeFrom="column">
            <wp:posOffset>-721895</wp:posOffset>
          </wp:positionH>
          <wp:positionV relativeFrom="paragraph">
            <wp:posOffset>-481263</wp:posOffset>
          </wp:positionV>
          <wp:extent cx="7579895" cy="1272937"/>
          <wp:effectExtent l="0" t="0" r="2540" b="0"/>
          <wp:wrapNone/>
          <wp:docPr id="28382906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55594" name="Picture 3"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b="88133"/>
                  <a:stretch/>
                </pic:blipFill>
                <pic:spPr bwMode="auto">
                  <a:xfrm>
                    <a:off x="0" y="0"/>
                    <a:ext cx="7579895" cy="12729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A527A" w14:textId="77777777" w:rsidR="00C94C25" w:rsidRDefault="00C94C25">
    <w:pPr>
      <w:pStyle w:val="Header"/>
      <w:rPr>
        <w:b/>
      </w:rPr>
    </w:pPr>
  </w:p>
  <w:p w14:paraId="1EBB06E9" w14:textId="67AB69D9" w:rsidR="00121816" w:rsidRPr="00003B5A" w:rsidRDefault="0012181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AB8CA" w14:textId="27EB6DBC" w:rsidR="006579A3" w:rsidRDefault="0097553C">
    <w:pPr>
      <w:pStyle w:val="Header"/>
    </w:pPr>
    <w:r>
      <w:rPr>
        <w:noProof/>
      </w:rPr>
      <w:drawing>
        <wp:anchor distT="0" distB="0" distL="114300" distR="114300" simplePos="0" relativeHeight="251660800" behindDoc="1" locked="0" layoutInCell="1" allowOverlap="1" wp14:anchorId="0DDDA057" wp14:editId="2F76E63B">
          <wp:simplePos x="0" y="0"/>
          <wp:positionH relativeFrom="column">
            <wp:posOffset>-791845</wp:posOffset>
          </wp:positionH>
          <wp:positionV relativeFrom="paragraph">
            <wp:posOffset>-469232</wp:posOffset>
          </wp:positionV>
          <wp:extent cx="10672011" cy="1029076"/>
          <wp:effectExtent l="0" t="0" r="0" b="0"/>
          <wp:wrapNone/>
          <wp:docPr id="1780706117" name="Picture 6"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89375" name="Picture 6"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b="86354"/>
                  <a:stretch/>
                </pic:blipFill>
                <pic:spPr bwMode="auto">
                  <a:xfrm>
                    <a:off x="0" y="0"/>
                    <a:ext cx="10856466" cy="10468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DFF1E8" w14:textId="598FAA96" w:rsidR="006579A3" w:rsidRDefault="00657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1C6"/>
    <w:multiLevelType w:val="hybridMultilevel"/>
    <w:tmpl w:val="5EF437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313E61"/>
    <w:multiLevelType w:val="hybridMultilevel"/>
    <w:tmpl w:val="C74AF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512D5"/>
    <w:multiLevelType w:val="hybridMultilevel"/>
    <w:tmpl w:val="5C907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4F4FFB"/>
    <w:multiLevelType w:val="hybridMultilevel"/>
    <w:tmpl w:val="C2826A08"/>
    <w:lvl w:ilvl="0" w:tplc="4CACE1A4">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341AA7"/>
    <w:multiLevelType w:val="hybridMultilevel"/>
    <w:tmpl w:val="DDB02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E6B4C"/>
    <w:multiLevelType w:val="hybridMultilevel"/>
    <w:tmpl w:val="06D6C38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AA00E5"/>
    <w:multiLevelType w:val="hybridMultilevel"/>
    <w:tmpl w:val="9A16D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255CA0"/>
    <w:multiLevelType w:val="hybridMultilevel"/>
    <w:tmpl w:val="69EE36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E230D3"/>
    <w:multiLevelType w:val="hybridMultilevel"/>
    <w:tmpl w:val="3650EF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F95B82"/>
    <w:multiLevelType w:val="hybridMultilevel"/>
    <w:tmpl w:val="AF20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16B11"/>
    <w:multiLevelType w:val="hybridMultilevel"/>
    <w:tmpl w:val="BDC2421C"/>
    <w:lvl w:ilvl="0" w:tplc="263E8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6177A"/>
    <w:multiLevelType w:val="hybridMultilevel"/>
    <w:tmpl w:val="9D8EB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87554E"/>
    <w:multiLevelType w:val="hybridMultilevel"/>
    <w:tmpl w:val="B538B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61093C"/>
    <w:multiLevelType w:val="hybridMultilevel"/>
    <w:tmpl w:val="5C384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F7C4F"/>
    <w:multiLevelType w:val="multilevel"/>
    <w:tmpl w:val="6C068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E97901"/>
    <w:multiLevelType w:val="hybridMultilevel"/>
    <w:tmpl w:val="3650EFBC"/>
    <w:lvl w:ilvl="0" w:tplc="CCC683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EB157A"/>
    <w:multiLevelType w:val="hybridMultilevel"/>
    <w:tmpl w:val="36EED4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4E7838"/>
    <w:multiLevelType w:val="hybridMultilevel"/>
    <w:tmpl w:val="671043A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90948DA"/>
    <w:multiLevelType w:val="hybridMultilevel"/>
    <w:tmpl w:val="3E9C5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496C37"/>
    <w:multiLevelType w:val="hybridMultilevel"/>
    <w:tmpl w:val="9404C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843617">
    <w:abstractNumId w:val="19"/>
  </w:num>
  <w:num w:numId="2" w16cid:durableId="1136801096">
    <w:abstractNumId w:val="1"/>
  </w:num>
  <w:num w:numId="3" w16cid:durableId="1267158432">
    <w:abstractNumId w:val="16"/>
  </w:num>
  <w:num w:numId="4" w16cid:durableId="823549136">
    <w:abstractNumId w:val="2"/>
  </w:num>
  <w:num w:numId="5" w16cid:durableId="1691106136">
    <w:abstractNumId w:val="7"/>
  </w:num>
  <w:num w:numId="6" w16cid:durableId="1380933629">
    <w:abstractNumId w:val="0"/>
  </w:num>
  <w:num w:numId="7" w16cid:durableId="772939521">
    <w:abstractNumId w:val="6"/>
  </w:num>
  <w:num w:numId="8" w16cid:durableId="440338021">
    <w:abstractNumId w:val="15"/>
  </w:num>
  <w:num w:numId="9" w16cid:durableId="2061439653">
    <w:abstractNumId w:val="11"/>
  </w:num>
  <w:num w:numId="10" w16cid:durableId="2042364092">
    <w:abstractNumId w:val="10"/>
  </w:num>
  <w:num w:numId="11" w16cid:durableId="1597326734">
    <w:abstractNumId w:val="12"/>
  </w:num>
  <w:num w:numId="12" w16cid:durableId="302732859">
    <w:abstractNumId w:val="3"/>
  </w:num>
  <w:num w:numId="13" w16cid:durableId="1834756004">
    <w:abstractNumId w:val="5"/>
  </w:num>
  <w:num w:numId="14" w16cid:durableId="115375915">
    <w:abstractNumId w:val="9"/>
  </w:num>
  <w:num w:numId="15" w16cid:durableId="1929773466">
    <w:abstractNumId w:val="13"/>
  </w:num>
  <w:num w:numId="16" w16cid:durableId="311106335">
    <w:abstractNumId w:val="4"/>
  </w:num>
  <w:num w:numId="17" w16cid:durableId="954561409">
    <w:abstractNumId w:val="18"/>
  </w:num>
  <w:num w:numId="18" w16cid:durableId="1615553359">
    <w:abstractNumId w:val="17"/>
  </w:num>
  <w:num w:numId="19" w16cid:durableId="710109473">
    <w:abstractNumId w:val="14"/>
  </w:num>
  <w:num w:numId="20" w16cid:durableId="1932199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5A"/>
    <w:rsid w:val="00003B5A"/>
    <w:rsid w:val="000079A0"/>
    <w:rsid w:val="000267A1"/>
    <w:rsid w:val="000770FA"/>
    <w:rsid w:val="000A1D57"/>
    <w:rsid w:val="000A2A12"/>
    <w:rsid w:val="000B00BD"/>
    <w:rsid w:val="000C3558"/>
    <w:rsid w:val="000F1D37"/>
    <w:rsid w:val="00121816"/>
    <w:rsid w:val="00150575"/>
    <w:rsid w:val="00185FE4"/>
    <w:rsid w:val="001922E7"/>
    <w:rsid w:val="001934DD"/>
    <w:rsid w:val="001C31C1"/>
    <w:rsid w:val="001F5281"/>
    <w:rsid w:val="002120AC"/>
    <w:rsid w:val="00213CC0"/>
    <w:rsid w:val="00226386"/>
    <w:rsid w:val="002F5FD5"/>
    <w:rsid w:val="0030314D"/>
    <w:rsid w:val="00331F58"/>
    <w:rsid w:val="0034064E"/>
    <w:rsid w:val="00365358"/>
    <w:rsid w:val="003926C1"/>
    <w:rsid w:val="003B3A3A"/>
    <w:rsid w:val="003C07C9"/>
    <w:rsid w:val="003C4BF3"/>
    <w:rsid w:val="003C66EB"/>
    <w:rsid w:val="00407D9F"/>
    <w:rsid w:val="00450F92"/>
    <w:rsid w:val="004514B0"/>
    <w:rsid w:val="004C1734"/>
    <w:rsid w:val="00516D37"/>
    <w:rsid w:val="00522BDB"/>
    <w:rsid w:val="00556FE8"/>
    <w:rsid w:val="00564A90"/>
    <w:rsid w:val="0056593B"/>
    <w:rsid w:val="005738F6"/>
    <w:rsid w:val="005801F0"/>
    <w:rsid w:val="00581478"/>
    <w:rsid w:val="00593642"/>
    <w:rsid w:val="00593841"/>
    <w:rsid w:val="005B16B5"/>
    <w:rsid w:val="00637411"/>
    <w:rsid w:val="00647CF9"/>
    <w:rsid w:val="00652EEB"/>
    <w:rsid w:val="006579A3"/>
    <w:rsid w:val="00664C22"/>
    <w:rsid w:val="00672EFA"/>
    <w:rsid w:val="00677770"/>
    <w:rsid w:val="006A1387"/>
    <w:rsid w:val="00710E0E"/>
    <w:rsid w:val="00723C13"/>
    <w:rsid w:val="007240AC"/>
    <w:rsid w:val="00724B6C"/>
    <w:rsid w:val="00724C3B"/>
    <w:rsid w:val="00736484"/>
    <w:rsid w:val="007467BC"/>
    <w:rsid w:val="00752BE9"/>
    <w:rsid w:val="00776F24"/>
    <w:rsid w:val="007A7A40"/>
    <w:rsid w:val="007C19F9"/>
    <w:rsid w:val="00873D4C"/>
    <w:rsid w:val="008B084E"/>
    <w:rsid w:val="008B4FCB"/>
    <w:rsid w:val="008C69AD"/>
    <w:rsid w:val="00902C62"/>
    <w:rsid w:val="00916B65"/>
    <w:rsid w:val="00943913"/>
    <w:rsid w:val="0097553C"/>
    <w:rsid w:val="0098255E"/>
    <w:rsid w:val="00A21F53"/>
    <w:rsid w:val="00A23FAB"/>
    <w:rsid w:val="00A27D1F"/>
    <w:rsid w:val="00A55648"/>
    <w:rsid w:val="00A71302"/>
    <w:rsid w:val="00A77365"/>
    <w:rsid w:val="00AA0AFF"/>
    <w:rsid w:val="00AA5436"/>
    <w:rsid w:val="00AB10CB"/>
    <w:rsid w:val="00AD4B3F"/>
    <w:rsid w:val="00B107AD"/>
    <w:rsid w:val="00B130AE"/>
    <w:rsid w:val="00B5627B"/>
    <w:rsid w:val="00B64734"/>
    <w:rsid w:val="00B878F6"/>
    <w:rsid w:val="00B9025E"/>
    <w:rsid w:val="00BC0F20"/>
    <w:rsid w:val="00BC3258"/>
    <w:rsid w:val="00BC62DB"/>
    <w:rsid w:val="00BC7925"/>
    <w:rsid w:val="00BE275B"/>
    <w:rsid w:val="00BE5EB8"/>
    <w:rsid w:val="00C14E13"/>
    <w:rsid w:val="00C26B3D"/>
    <w:rsid w:val="00C30B24"/>
    <w:rsid w:val="00C32CC0"/>
    <w:rsid w:val="00C5138C"/>
    <w:rsid w:val="00C57F54"/>
    <w:rsid w:val="00C670A2"/>
    <w:rsid w:val="00C76A22"/>
    <w:rsid w:val="00C90BAA"/>
    <w:rsid w:val="00C94C25"/>
    <w:rsid w:val="00CA57E0"/>
    <w:rsid w:val="00CC52CC"/>
    <w:rsid w:val="00CF1E0E"/>
    <w:rsid w:val="00CF3633"/>
    <w:rsid w:val="00D021F5"/>
    <w:rsid w:val="00D2027A"/>
    <w:rsid w:val="00D275E5"/>
    <w:rsid w:val="00D45D28"/>
    <w:rsid w:val="00D645D9"/>
    <w:rsid w:val="00D848E4"/>
    <w:rsid w:val="00DE7093"/>
    <w:rsid w:val="00DF1572"/>
    <w:rsid w:val="00E00B38"/>
    <w:rsid w:val="00E23506"/>
    <w:rsid w:val="00E54344"/>
    <w:rsid w:val="00E64237"/>
    <w:rsid w:val="00E7089D"/>
    <w:rsid w:val="00E75625"/>
    <w:rsid w:val="00EC0E53"/>
    <w:rsid w:val="00F471AD"/>
    <w:rsid w:val="00F47C9B"/>
    <w:rsid w:val="00F50407"/>
    <w:rsid w:val="00F5270E"/>
    <w:rsid w:val="00F6728B"/>
    <w:rsid w:val="00FA0D0D"/>
    <w:rsid w:val="00FB7823"/>
    <w:rsid w:val="00FE5115"/>
    <w:rsid w:val="00FF3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E5BAD"/>
  <w15:chartTrackingRefBased/>
  <w15:docId w15:val="{4280FFF0-6ED4-6742-94F1-03880C66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4"/>
    </w:rPr>
  </w:style>
  <w:style w:type="paragraph" w:styleId="BodyText">
    <w:name w:val="Body Text"/>
    <w:basedOn w:val="Normal"/>
    <w:rPr>
      <w:rFonts w:ascii="Arial" w:hAnsi="Arial" w:cs="Arial"/>
      <w:b/>
      <w:bCs/>
      <w:sz w:val="22"/>
    </w:rPr>
  </w:style>
  <w:style w:type="paragraph" w:styleId="Header">
    <w:name w:val="header"/>
    <w:basedOn w:val="Normal"/>
    <w:rsid w:val="00003B5A"/>
    <w:pPr>
      <w:tabs>
        <w:tab w:val="center" w:pos="4153"/>
        <w:tab w:val="right" w:pos="8306"/>
      </w:tabs>
    </w:pPr>
  </w:style>
  <w:style w:type="paragraph" w:styleId="Footer">
    <w:name w:val="footer"/>
    <w:basedOn w:val="Normal"/>
    <w:rsid w:val="00003B5A"/>
    <w:pPr>
      <w:tabs>
        <w:tab w:val="center" w:pos="4153"/>
        <w:tab w:val="right" w:pos="8306"/>
      </w:tabs>
    </w:pPr>
  </w:style>
  <w:style w:type="table" w:styleId="TableGrid">
    <w:name w:val="Table Grid"/>
    <w:basedOn w:val="TableNormal"/>
    <w:rsid w:val="0000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14B0"/>
    <w:rPr>
      <w:color w:val="0000FF"/>
      <w:u w:val="single"/>
    </w:rPr>
  </w:style>
  <w:style w:type="paragraph" w:styleId="BalloonText">
    <w:name w:val="Balloon Text"/>
    <w:basedOn w:val="Normal"/>
    <w:semiHidden/>
    <w:rsid w:val="00AA0AFF"/>
    <w:rPr>
      <w:rFonts w:ascii="Tahoma" w:hAnsi="Tahoma" w:cs="Tahoma"/>
      <w:sz w:val="16"/>
      <w:szCs w:val="16"/>
    </w:rPr>
  </w:style>
  <w:style w:type="paragraph" w:styleId="ListParagraph">
    <w:name w:val="List Paragraph"/>
    <w:basedOn w:val="Normal"/>
    <w:uiPriority w:val="34"/>
    <w:qFormat/>
    <w:rsid w:val="000F1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2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1799</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CHS</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tonie</dc:creator>
  <cp:keywords/>
  <cp:lastModifiedBy>V.Morgan</cp:lastModifiedBy>
  <cp:revision>3</cp:revision>
  <cp:lastPrinted>2018-01-11T11:04:00Z</cp:lastPrinted>
  <dcterms:created xsi:type="dcterms:W3CDTF">2025-09-30T13:38:00Z</dcterms:created>
  <dcterms:modified xsi:type="dcterms:W3CDTF">2025-09-30T13:42:00Z</dcterms:modified>
</cp:coreProperties>
</file>