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rPr/>
      </w:pPr>
      <w:r>
        <w:rPr/>
        <w:t>OLDHAM COUNCIL</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t>JOB DESCRIPTION</w:t>
      </w:r>
    </w:p>
    <w:p>
      <w:pPr>
        <w:pStyle w:val="Normal"/>
        <w:rPr/>
      </w:pPr>
      <w:r>
        <w:rPr/>
      </w:r>
    </w:p>
    <w:tbl>
      <w:tblPr>
        <w:tblW w:w="9627" w:type="dxa"/>
        <w:jc w:val="left"/>
        <w:tblInd w:w="108" w:type="dxa"/>
        <w:tblLayout w:type="fixed"/>
        <w:tblCellMar>
          <w:top w:w="0" w:type="dxa"/>
          <w:left w:w="108" w:type="dxa"/>
          <w:bottom w:w="0" w:type="dxa"/>
          <w:right w:w="108" w:type="dxa"/>
        </w:tblCellMar>
      </w:tblPr>
      <w:tblGrid>
        <w:gridCol w:w="1906"/>
        <w:gridCol w:w="2019"/>
        <w:gridCol w:w="2410"/>
        <w:gridCol w:w="3292"/>
      </w:tblGrid>
      <w:tr>
        <w:trPr>
          <w:cantSplit w:val="true"/>
        </w:trPr>
        <w:tc>
          <w:tcPr>
            <w:tcW w:w="1906" w:type="dxa"/>
            <w:tcBorders>
              <w:top w:val="single" w:sz="4" w:space="0" w:color="000000"/>
              <w:left w:val="single" w:sz="4" w:space="0" w:color="000000"/>
              <w:bottom w:val="single" w:sz="4" w:space="0" w:color="000000"/>
            </w:tcBorders>
          </w:tcPr>
          <w:p>
            <w:pPr>
              <w:pStyle w:val="Normal"/>
              <w:rPr>
                <w:rFonts w:ascii="Arial" w:hAnsi="Arial" w:cs="Arial"/>
                <w:b/>
                <w:sz w:val="22"/>
              </w:rPr>
            </w:pPr>
            <w:r>
              <w:rPr>
                <w:rFonts w:cs="Arial" w:ascii="Arial" w:hAnsi="Arial"/>
                <w:b/>
                <w:sz w:val="22"/>
              </w:rPr>
              <w:t>JOB TITLE:</w:t>
            </w:r>
          </w:p>
        </w:tc>
        <w:tc>
          <w:tcPr>
            <w:tcW w:w="7721" w:type="dxa"/>
            <w:gridSpan w:val="3"/>
            <w:tcBorders>
              <w:top w:val="single" w:sz="4" w:space="0" w:color="000000"/>
              <w:bottom w:val="single" w:sz="4" w:space="0" w:color="000000"/>
              <w:right w:val="single" w:sz="4" w:space="0" w:color="000000"/>
            </w:tcBorders>
          </w:tcPr>
          <w:p>
            <w:pPr>
              <w:pStyle w:val="EndnoteText"/>
              <w:rPr>
                <w:rFonts w:ascii="Arial" w:hAnsi="Arial" w:cs="Arial"/>
                <w:sz w:val="22"/>
              </w:rPr>
            </w:pPr>
            <w:r>
              <w:rPr>
                <w:rFonts w:cs="Arial" w:ascii="Arial" w:hAnsi="Arial"/>
                <w:sz w:val="22"/>
              </w:rPr>
              <w:t>Environmental Operative 3</w:t>
            </w:r>
          </w:p>
          <w:p>
            <w:pPr>
              <w:pStyle w:val="EndnoteText"/>
              <w:rPr>
                <w:rFonts w:ascii="Arial" w:hAnsi="Arial" w:cs="Arial"/>
                <w:sz w:val="22"/>
              </w:rPr>
            </w:pPr>
            <w:r>
              <w:rPr>
                <w:rFonts w:cs="Arial" w:ascii="Arial" w:hAnsi="Arial"/>
                <w:sz w:val="22"/>
              </w:rPr>
              <w:t>(SKILLED OPERATIVE)</w:t>
            </w:r>
          </w:p>
        </w:tc>
      </w:tr>
      <w:tr>
        <w:trPr>
          <w:cantSplit w:val="true"/>
        </w:trPr>
        <w:tc>
          <w:tcPr>
            <w:tcW w:w="1906" w:type="dxa"/>
            <w:tcBorders>
              <w:top w:val="single" w:sz="4" w:space="0" w:color="000000"/>
              <w:left w:val="single" w:sz="4" w:space="0" w:color="000000"/>
              <w:bottom w:val="single" w:sz="4" w:space="0" w:color="000000"/>
            </w:tcBorders>
          </w:tcPr>
          <w:p>
            <w:pPr>
              <w:pStyle w:val="Normal"/>
              <w:rPr>
                <w:rFonts w:ascii="Arial" w:hAnsi="Arial" w:cs="Arial"/>
                <w:b/>
                <w:sz w:val="22"/>
              </w:rPr>
            </w:pPr>
            <w:r>
              <w:rPr>
                <w:rFonts w:cs="Arial" w:ascii="Arial" w:hAnsi="Arial"/>
                <w:b/>
                <w:sz w:val="22"/>
              </w:rPr>
              <w:t>DIRECTORATE:</w:t>
            </w:r>
          </w:p>
        </w:tc>
        <w:tc>
          <w:tcPr>
            <w:tcW w:w="2019" w:type="dxa"/>
            <w:tcBorders>
              <w:top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Economy, Place &amp; Skills</w:t>
            </w:r>
          </w:p>
          <w:p>
            <w:pPr>
              <w:pStyle w:val="Normal"/>
              <w:rPr>
                <w:rFonts w:ascii="Arial" w:hAnsi="Arial" w:cs="Arial"/>
                <w:sz w:val="22"/>
              </w:rPr>
            </w:pPr>
            <w:r>
              <w:rPr>
                <w:rFonts w:cs="Arial" w:ascii="Arial" w:hAnsi="Arial"/>
                <w:sz w:val="22"/>
              </w:rPr>
            </w:r>
          </w:p>
        </w:tc>
        <w:tc>
          <w:tcPr>
            <w:tcW w:w="2410" w:type="dxa"/>
            <w:tcBorders>
              <w:top w:val="single" w:sz="4" w:space="0" w:color="000000"/>
              <w:left w:val="single" w:sz="4" w:space="0" w:color="000000"/>
              <w:bottom w:val="single" w:sz="4" w:space="0" w:color="000000"/>
            </w:tcBorders>
          </w:tcPr>
          <w:p>
            <w:pPr>
              <w:pStyle w:val="Normal"/>
              <w:rPr>
                <w:rFonts w:ascii="Arial" w:hAnsi="Arial" w:cs="Arial"/>
                <w:b/>
                <w:sz w:val="22"/>
              </w:rPr>
            </w:pPr>
            <w:r>
              <w:rPr>
                <w:rFonts w:cs="Arial" w:ascii="Arial" w:hAnsi="Arial"/>
                <w:b/>
                <w:sz w:val="22"/>
              </w:rPr>
              <w:t>DIVISION/SECTION:</w:t>
            </w:r>
          </w:p>
        </w:tc>
        <w:tc>
          <w:tcPr>
            <w:tcW w:w="3292" w:type="dxa"/>
            <w:tcBorders>
              <w:top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Environmental Services</w:t>
            </w:r>
          </w:p>
          <w:p>
            <w:pPr>
              <w:pStyle w:val="Normal"/>
              <w:rPr>
                <w:rFonts w:ascii="Arial" w:hAnsi="Arial" w:cs="Arial"/>
                <w:sz w:val="22"/>
              </w:rPr>
            </w:pPr>
            <w:r>
              <w:rPr>
                <w:rFonts w:cs="Arial" w:ascii="Arial" w:hAnsi="Arial"/>
                <w:sz w:val="22"/>
              </w:rPr>
            </w:r>
          </w:p>
        </w:tc>
      </w:tr>
      <w:tr>
        <w:trPr>
          <w:cantSplit w:val="true"/>
        </w:trPr>
        <w:tc>
          <w:tcPr>
            <w:tcW w:w="1906" w:type="dxa"/>
            <w:tcBorders>
              <w:top w:val="single" w:sz="4" w:space="0" w:color="000000"/>
              <w:left w:val="single" w:sz="4" w:space="0" w:color="000000"/>
              <w:bottom w:val="single" w:sz="4" w:space="0" w:color="000000"/>
            </w:tcBorders>
          </w:tcPr>
          <w:p>
            <w:pPr>
              <w:pStyle w:val="Normal"/>
              <w:rPr>
                <w:rFonts w:ascii="Arial" w:hAnsi="Arial" w:cs="Arial"/>
                <w:b/>
                <w:sz w:val="22"/>
              </w:rPr>
            </w:pPr>
            <w:r>
              <w:rPr>
                <w:rFonts w:cs="Arial" w:ascii="Arial" w:hAnsi="Arial"/>
                <w:b/>
                <w:sz w:val="22"/>
              </w:rPr>
              <w:t>GRADE:</w:t>
            </w:r>
          </w:p>
        </w:tc>
        <w:tc>
          <w:tcPr>
            <w:tcW w:w="7721" w:type="dxa"/>
            <w:gridSpan w:val="3"/>
            <w:tcBorders>
              <w:top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3</w:t>
            </w:r>
          </w:p>
        </w:tc>
      </w:tr>
    </w:tbl>
    <w:p>
      <w:pPr>
        <w:pStyle w:val="Normal"/>
        <w:rPr/>
      </w:pPr>
      <w:r>
        <w:rPr/>
      </w:r>
    </w:p>
    <w:tbl>
      <w:tblPr>
        <w:tblW w:w="9628" w:type="dxa"/>
        <w:jc w:val="left"/>
        <w:tblInd w:w="108" w:type="dxa"/>
        <w:tblLayout w:type="fixed"/>
        <w:tblCellMar>
          <w:top w:w="0" w:type="dxa"/>
          <w:left w:w="108" w:type="dxa"/>
          <w:bottom w:w="0" w:type="dxa"/>
          <w:right w:w="108" w:type="dxa"/>
        </w:tblCellMar>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b/>
                <w:sz w:val="22"/>
              </w:rPr>
            </w:pPr>
            <w:r>
              <w:rPr>
                <w:rFonts w:cs="Arial" w:ascii="Arial" w:hAnsi="Arial"/>
                <w:b/>
                <w:sz w:val="22"/>
              </w:rPr>
              <w:t>JOB PURPOSE</w:t>
            </w:r>
          </w:p>
          <w:p>
            <w:pPr>
              <w:pStyle w:val="NormalWeb"/>
              <w:spacing w:lineRule="atLeast" w:line="300" w:before="280" w:after="280"/>
              <w:rPr>
                <w:rFonts w:ascii="Arial" w:hAnsi="Arial" w:cs="Arial"/>
                <w:sz w:val="22"/>
                <w:szCs w:val="22"/>
              </w:rPr>
            </w:pPr>
            <w:r>
              <w:rPr>
                <w:rFonts w:cs="Arial" w:ascii="Arial" w:hAnsi="Arial"/>
                <w:sz w:val="22"/>
                <w:szCs w:val="22"/>
              </w:rPr>
              <w:t>To undertake environmental maintenance, grounds maintenance, horticultural and cleansing duties across parks, highways, playing fields, public open spaces, cemeteries and landscaped areas as part of a team and to contribute to the delivery of high-quality environmental services.</w:t>
            </w:r>
          </w:p>
          <w:p>
            <w:pPr>
              <w:pStyle w:val="NormalWeb"/>
              <w:spacing w:lineRule="atLeast" w:line="300" w:before="280" w:after="280"/>
              <w:rPr>
                <w:rFonts w:ascii="Arial" w:hAnsi="Arial" w:cs="Arial"/>
                <w:sz w:val="22"/>
                <w:szCs w:val="22"/>
              </w:rPr>
            </w:pPr>
            <w:r>
              <w:rPr>
                <w:rFonts w:cs="Arial" w:ascii="Arial" w:hAnsi="Arial"/>
                <w:sz w:val="22"/>
                <w:szCs w:val="22"/>
              </w:rPr>
              <w:t>To work as a skilled operative with minimal supervision, maintaining public spaces to agreed standards, operating specialist vehicles, plant and equipment, and providing guidance and support to apprentices, trainees and Environmental Operatives as required. To contribute to excellent customer service, environmental improvement and the efficient delivery of frontline services.</w:t>
            </w:r>
          </w:p>
          <w:p>
            <w:pPr>
              <w:pStyle w:val="BodyText3"/>
              <w:rPr/>
            </w:pPr>
            <w:r>
              <w:rPr/>
            </w:r>
          </w:p>
        </w:tc>
      </w:tr>
    </w:tbl>
    <w:p>
      <w:pPr>
        <w:pStyle w:val="Normal"/>
        <w:rPr/>
      </w:pPr>
      <w:r>
        <w:rPr/>
      </w:r>
    </w:p>
    <w:tbl>
      <w:tblPr>
        <w:tblW w:w="9828" w:type="dxa"/>
        <w:jc w:val="left"/>
        <w:tblInd w:w="108" w:type="dxa"/>
        <w:tblLayout w:type="fixed"/>
        <w:tblCellMar>
          <w:top w:w="0" w:type="dxa"/>
          <w:left w:w="108" w:type="dxa"/>
          <w:bottom w:w="0" w:type="dxa"/>
          <w:right w:w="108" w:type="dxa"/>
        </w:tblCellMar>
      </w:tblPr>
      <w:tblGrid>
        <w:gridCol w:w="9828"/>
      </w:tblGrid>
      <w:tr>
        <w:trPr>
          <w:cantSplit w:val="true"/>
        </w:trPr>
        <w:tc>
          <w:tcPr>
            <w:tcW w:w="9828" w:type="dxa"/>
            <w:tcBorders>
              <w:top w:val="single" w:sz="4" w:space="0" w:color="000000"/>
              <w:left w:val="single" w:sz="4" w:space="0" w:color="000000"/>
              <w:right w:val="single" w:sz="4" w:space="0" w:color="000000"/>
            </w:tcBorders>
          </w:tcPr>
          <w:p>
            <w:pPr>
              <w:pStyle w:val="EndnoteText"/>
              <w:rPr>
                <w:rFonts w:ascii="Arial" w:hAnsi="Arial" w:cs="Arial"/>
                <w:b/>
                <w:i/>
                <w:i/>
                <w:iCs/>
                <w:sz w:val="22"/>
              </w:rPr>
            </w:pPr>
            <w:r>
              <w:rPr>
                <w:rFonts w:cs="Arial" w:ascii="Arial" w:hAnsi="Arial"/>
                <w:b/>
                <w:i/>
                <w:iCs/>
                <w:sz w:val="22"/>
              </w:rPr>
              <w:t>KEY TASKS</w:t>
            </w:r>
          </w:p>
          <w:p>
            <w:pPr>
              <w:pStyle w:val="EndnoteText"/>
              <w:rPr>
                <w:rFonts w:ascii="Arial" w:hAnsi="Arial" w:cs="Arial"/>
                <w:b/>
                <w:sz w:val="22"/>
              </w:rPr>
            </w:pPr>
            <w:r>
              <w:rPr>
                <w:rFonts w:cs="Arial" w:ascii="Arial" w:hAnsi="Arial"/>
                <w:b/>
                <w:sz w:val="22"/>
              </w:rPr>
            </w:r>
          </w:p>
        </w:tc>
      </w:tr>
      <w:tr>
        <w:trPr>
          <w:cantSplit w:val="true"/>
        </w:trPr>
        <w:tc>
          <w:tcPr>
            <w:tcW w:w="9828" w:type="dxa"/>
            <w:tcBorders>
              <w:left w:val="single" w:sz="4" w:space="0" w:color="000000"/>
              <w:right w:val="single" w:sz="4" w:space="0" w:color="000000"/>
            </w:tcBorders>
          </w:tcPr>
          <w:p>
            <w:pPr>
              <w:pStyle w:val="NormalWeb"/>
              <w:spacing w:lineRule="atLeast" w:line="300" w:before="0" w:after="280"/>
              <w:rPr/>
            </w:pPr>
            <w:r>
              <w:rPr>
                <w:rStyle w:val="Strong"/>
                <w:rFonts w:cs="Arial" w:ascii="Arial" w:hAnsi="Arial"/>
                <w:sz w:val="22"/>
                <w:szCs w:val="22"/>
              </w:rPr>
              <w:t>All duties of Environmental Operatives 1 &amp; 2 and supervision of apprentices/trainees/Grade 1 and Grade 2 Environmental Operatives as required. Plus:</w:t>
            </w:r>
            <w:r>
              <w:rPr>
                <w:rFonts w:cs="Arial" w:ascii="Arial" w:hAnsi="Arial"/>
                <w:sz w:val="22"/>
                <w:szCs w:val="22"/>
              </w:rPr>
              <w:t xml:space="preserve"> </w:t>
            </w:r>
          </w:p>
          <w:p>
            <w:pPr>
              <w:pStyle w:val="NormalWeb"/>
              <w:numPr>
                <w:ilvl w:val="0"/>
                <w:numId w:val="3"/>
              </w:numPr>
              <w:spacing w:lineRule="atLeast" w:line="300" w:before="280" w:after="0"/>
              <w:rPr/>
            </w:pPr>
            <w:r>
              <w:rPr>
                <w:rFonts w:cs="Arial" w:ascii="Arial" w:hAnsi="Arial"/>
                <w:sz w:val="22"/>
                <w:szCs w:val="22"/>
              </w:rPr>
              <w:t xml:space="preserve">Interpretation of plans, specifications, site preparation and construction activities </w:t>
            </w:r>
          </w:p>
          <w:p>
            <w:pPr>
              <w:pStyle w:val="NormalWeb"/>
              <w:numPr>
                <w:ilvl w:val="0"/>
                <w:numId w:val="3"/>
              </w:numPr>
              <w:spacing w:lineRule="atLeast" w:line="300" w:before="280" w:after="0"/>
              <w:rPr/>
            </w:pPr>
            <w:r>
              <w:rPr>
                <w:rFonts w:cs="Arial" w:ascii="Arial" w:hAnsi="Arial"/>
                <w:sz w:val="22"/>
                <w:szCs w:val="22"/>
              </w:rPr>
              <w:t xml:space="preserve">Undertake soft and hard landscaping works, sports pitch preparation and marking, tree establishment and aftercare, and horticultural operations to required standards. </w:t>
            </w:r>
          </w:p>
          <w:p>
            <w:pPr>
              <w:pStyle w:val="NormalWeb"/>
              <w:numPr>
                <w:ilvl w:val="0"/>
                <w:numId w:val="3"/>
              </w:numPr>
              <w:spacing w:lineRule="atLeast" w:line="300" w:before="280" w:after="0"/>
              <w:rPr/>
            </w:pPr>
            <w:r>
              <w:rPr>
                <w:rFonts w:cs="Arial" w:ascii="Arial" w:hAnsi="Arial"/>
                <w:sz w:val="22"/>
                <w:szCs w:val="22"/>
              </w:rPr>
              <w:t xml:space="preserve">To work with minimal supervision and accept responsibility for the completion of allocated work programmes and the direction of trainees and other employees as assigned. </w:t>
            </w:r>
          </w:p>
          <w:p>
            <w:pPr>
              <w:pStyle w:val="NormalWeb"/>
              <w:numPr>
                <w:ilvl w:val="0"/>
                <w:numId w:val="3"/>
              </w:numPr>
              <w:spacing w:lineRule="atLeast" w:line="300" w:before="280" w:after="0"/>
              <w:rPr/>
            </w:pPr>
            <w:r>
              <w:rPr>
                <w:rFonts w:cs="Arial" w:ascii="Arial" w:hAnsi="Arial"/>
                <w:sz w:val="22"/>
                <w:szCs w:val="22"/>
              </w:rPr>
              <w:t xml:space="preserve">To operate non-HGV and HGV specialist vehicles and a range of large plant associated with environmental maintenance, including ride-on mowing machinery, sweepers, tractors and associated mounted equipment. </w:t>
            </w:r>
          </w:p>
          <w:p>
            <w:pPr>
              <w:pStyle w:val="NormalWeb"/>
              <w:numPr>
                <w:ilvl w:val="0"/>
                <w:numId w:val="3"/>
              </w:numPr>
              <w:spacing w:lineRule="atLeast" w:line="300" w:before="280" w:after="0"/>
              <w:rPr/>
            </w:pPr>
            <w:r>
              <w:rPr>
                <w:rFonts w:cs="Arial" w:ascii="Arial" w:hAnsi="Arial"/>
                <w:sz w:val="22"/>
                <w:szCs w:val="22"/>
              </w:rPr>
              <w:t xml:space="preserve">To work with pesticides and herbicides in accordance with PA1, PA6 and current legislation, policy and good practice. </w:t>
            </w:r>
          </w:p>
          <w:p>
            <w:pPr>
              <w:pStyle w:val="NormalWeb"/>
              <w:numPr>
                <w:ilvl w:val="0"/>
                <w:numId w:val="3"/>
              </w:numPr>
              <w:spacing w:lineRule="atLeast" w:line="300" w:before="280" w:after="0"/>
              <w:rPr/>
            </w:pPr>
            <w:r>
              <w:rPr>
                <w:rFonts w:cs="Arial" w:ascii="Arial" w:hAnsi="Arial"/>
                <w:sz w:val="22"/>
                <w:szCs w:val="22"/>
              </w:rPr>
              <w:t xml:space="preserve">To deal professionally with enquiries and complaints on site and report issues, defects and service concerns to the appropriate supervisor. </w:t>
            </w:r>
          </w:p>
          <w:p>
            <w:pPr>
              <w:pStyle w:val="NormalWeb"/>
              <w:numPr>
                <w:ilvl w:val="0"/>
                <w:numId w:val="3"/>
              </w:numPr>
              <w:spacing w:lineRule="atLeast" w:line="300" w:before="280" w:after="0"/>
              <w:rPr/>
            </w:pPr>
            <w:r>
              <w:rPr>
                <w:rFonts w:cs="Arial" w:ascii="Arial" w:hAnsi="Arial"/>
                <w:sz w:val="22"/>
                <w:szCs w:val="22"/>
              </w:rPr>
              <w:t xml:space="preserve">To undertake environmental cleansing duties including the removal of litter, fly tipping, graffiti, weeds and debris as required. </w:t>
            </w:r>
          </w:p>
          <w:p>
            <w:pPr>
              <w:pStyle w:val="NormalWeb"/>
              <w:numPr>
                <w:ilvl w:val="0"/>
                <w:numId w:val="3"/>
              </w:numPr>
              <w:spacing w:lineRule="atLeast" w:line="300" w:before="280" w:after="280"/>
              <w:rPr/>
            </w:pPr>
            <w:r>
              <w:rPr>
                <w:rFonts w:cs="Arial" w:ascii="Arial" w:hAnsi="Arial"/>
                <w:sz w:val="22"/>
                <w:szCs w:val="22"/>
              </w:rPr>
              <w:t xml:space="preserve">To identify and report safety hazards, vandalism, anti-social behaviour, defects and maintenance issues affecting Council assets and public spaces. </w:t>
            </w:r>
          </w:p>
          <w:p>
            <w:pPr>
              <w:pStyle w:val="Normal"/>
              <w:spacing w:before="40" w:after="40"/>
              <w:rPr>
                <w:rFonts w:ascii="Arial" w:hAnsi="Arial" w:cs="Arial"/>
                <w:b/>
                <w:sz w:val="22"/>
              </w:rPr>
            </w:pPr>
            <w:r>
              <w:rPr>
                <w:rFonts w:cs="Arial" w:ascii="Arial" w:hAnsi="Arial"/>
                <w:b/>
                <w:sz w:val="22"/>
              </w:rPr>
            </w:r>
          </w:p>
        </w:tc>
      </w:tr>
      <w:tr>
        <w:trPr>
          <w:cantSplit w:val="true"/>
        </w:trPr>
        <w:tc>
          <w:tcPr>
            <w:tcW w:w="9828" w:type="dxa"/>
            <w:tcBorders>
              <w:left w:val="single" w:sz="4" w:space="0" w:color="000000"/>
              <w:right w:val="single" w:sz="4" w:space="0" w:color="000000"/>
            </w:tcBorders>
          </w:tcPr>
          <w:p>
            <w:pPr>
              <w:pStyle w:val="Heading4"/>
              <w:keepNext w:val="true"/>
              <w:spacing w:before="40" w:after="40"/>
              <w:ind w:hanging="0" w:left="0"/>
              <w:rPr>
                <w:b/>
                <w:szCs w:val="22"/>
              </w:rPr>
            </w:pPr>
            <w:r>
              <w:rPr>
                <w:b/>
                <w:szCs w:val="22"/>
              </w:rPr>
              <w:t>KEY TASKS – Physical Resources</w:t>
            </w:r>
          </w:p>
        </w:tc>
      </w:tr>
      <w:tr>
        <w:trPr>
          <w:cantSplit w:val="true"/>
        </w:trPr>
        <w:tc>
          <w:tcPr>
            <w:tcW w:w="9828" w:type="dxa"/>
            <w:tcBorders>
              <w:left w:val="single" w:sz="4" w:space="0" w:color="000000"/>
              <w:right w:val="single" w:sz="4" w:space="0" w:color="000000"/>
            </w:tcBorders>
          </w:tcPr>
          <w:p>
            <w:pPr>
              <w:pStyle w:val="NormalWeb"/>
              <w:numPr>
                <w:ilvl w:val="0"/>
                <w:numId w:val="4"/>
              </w:numPr>
              <w:spacing w:lineRule="atLeast" w:line="300" w:before="0" w:after="0"/>
              <w:rPr/>
            </w:pPr>
            <w:r>
              <w:rPr>
                <w:rFonts w:cs="Arial" w:ascii="Arial" w:hAnsi="Arial"/>
                <w:sz w:val="22"/>
                <w:szCs w:val="22"/>
              </w:rPr>
              <w:t xml:space="preserve">Ensure the safe and secure use, storage and transportation of vehicles, plant, machinery, tools and equipment. </w:t>
            </w:r>
          </w:p>
          <w:p>
            <w:pPr>
              <w:pStyle w:val="NormalWeb"/>
              <w:numPr>
                <w:ilvl w:val="0"/>
                <w:numId w:val="4"/>
              </w:numPr>
              <w:spacing w:lineRule="atLeast" w:line="300" w:before="280" w:after="0"/>
              <w:rPr/>
            </w:pPr>
            <w:r>
              <w:rPr>
                <w:rFonts w:cs="Arial" w:ascii="Arial" w:hAnsi="Arial"/>
                <w:sz w:val="22"/>
                <w:szCs w:val="22"/>
              </w:rPr>
              <w:t xml:space="preserve">Carry out routine vehicle, plant and machinery inspections and report defects, damage and repair requirements promptly. </w:t>
            </w:r>
          </w:p>
          <w:p>
            <w:pPr>
              <w:pStyle w:val="NormalWeb"/>
              <w:numPr>
                <w:ilvl w:val="0"/>
                <w:numId w:val="4"/>
              </w:numPr>
              <w:spacing w:lineRule="atLeast" w:line="300" w:before="280" w:after="280"/>
              <w:rPr/>
            </w:pPr>
            <w:r>
              <w:rPr>
                <w:rFonts w:cs="Arial" w:ascii="Arial" w:hAnsi="Arial"/>
                <w:sz w:val="22"/>
                <w:szCs w:val="22"/>
              </w:rPr>
              <w:t>Maintain vehicles, plant and equipment in a clean, safe and serviceable condition.</w:t>
            </w:r>
          </w:p>
          <w:p>
            <w:pPr>
              <w:pStyle w:val="Heading4"/>
              <w:spacing w:before="40" w:after="40"/>
              <w:ind w:hanging="0" w:left="0"/>
              <w:rPr>
                <w:szCs w:val="22"/>
              </w:rPr>
            </w:pPr>
            <w:r>
              <w:rPr>
                <w:szCs w:val="22"/>
              </w:rPr>
            </w:r>
          </w:p>
        </w:tc>
      </w:tr>
      <w:tr>
        <w:trPr>
          <w:cantSplit w:val="true"/>
        </w:trPr>
        <w:tc>
          <w:tcPr>
            <w:tcW w:w="9828" w:type="dxa"/>
            <w:tcBorders>
              <w:left w:val="single" w:sz="4" w:space="0" w:color="000000"/>
              <w:bottom w:val="single" w:sz="4" w:space="0" w:color="000000"/>
              <w:right w:val="single" w:sz="4" w:space="0" w:color="000000"/>
            </w:tcBorders>
          </w:tcPr>
          <w:p>
            <w:pPr>
              <w:pStyle w:val="Heading4"/>
              <w:keepNext w:val="true"/>
              <w:spacing w:before="40" w:after="40"/>
              <w:ind w:hanging="0" w:left="0"/>
              <w:rPr>
                <w:b/>
                <w:szCs w:val="22"/>
              </w:rPr>
            </w:pPr>
            <w:r>
              <w:rPr>
                <w:b/>
                <w:szCs w:val="22"/>
              </w:rPr>
              <w:t>KEY TASKS – Other</w:t>
            </w:r>
          </w:p>
          <w:p>
            <w:pPr>
              <w:pStyle w:val="NormalWeb"/>
              <w:numPr>
                <w:ilvl w:val="0"/>
                <w:numId w:val="5"/>
              </w:numPr>
              <w:spacing w:lineRule="atLeast" w:line="300" w:before="280" w:after="0"/>
              <w:rPr/>
            </w:pPr>
            <w:r>
              <w:rPr>
                <w:rFonts w:eastAsia="Arial" w:cs="Arial" w:ascii="Arial" w:hAnsi="Arial"/>
                <w:sz w:val="22"/>
                <w:szCs w:val="22"/>
              </w:rPr>
              <w:t xml:space="preserve"> </w:t>
            </w:r>
            <w:r>
              <w:rPr>
                <w:rFonts w:cs="Arial" w:ascii="Arial" w:hAnsi="Arial"/>
                <w:sz w:val="22"/>
                <w:szCs w:val="22"/>
              </w:rPr>
              <w:t xml:space="preserve">Assist with the induction, development and practical training of apprentices, trainees and new employees as required. </w:t>
            </w:r>
          </w:p>
          <w:p>
            <w:pPr>
              <w:pStyle w:val="NormalWeb"/>
              <w:numPr>
                <w:ilvl w:val="0"/>
                <w:numId w:val="5"/>
              </w:numPr>
              <w:spacing w:lineRule="atLeast" w:line="300" w:before="280" w:after="0"/>
              <w:rPr/>
            </w:pPr>
            <w:r>
              <w:rPr>
                <w:rFonts w:eastAsia="Arial" w:cs="Arial" w:ascii="Arial" w:hAnsi="Arial"/>
                <w:sz w:val="22"/>
                <w:szCs w:val="22"/>
              </w:rPr>
              <w:t xml:space="preserve"> </w:t>
            </w:r>
            <w:r>
              <w:rPr>
                <w:rFonts w:cs="Arial" w:ascii="Arial" w:hAnsi="Arial"/>
                <w:sz w:val="22"/>
                <w:szCs w:val="22"/>
              </w:rPr>
              <w:t xml:space="preserve">Promote positive customer relations through courteous and professional interaction with members of the public and stakeholders. </w:t>
            </w:r>
          </w:p>
          <w:p>
            <w:pPr>
              <w:pStyle w:val="NormalWeb"/>
              <w:numPr>
                <w:ilvl w:val="0"/>
                <w:numId w:val="5"/>
              </w:numPr>
              <w:spacing w:lineRule="atLeast" w:line="300" w:before="280" w:after="280"/>
              <w:rPr/>
            </w:pPr>
            <w:r>
              <w:rPr>
                <w:rFonts w:cs="Arial" w:ascii="Arial" w:hAnsi="Arial"/>
                <w:sz w:val="22"/>
                <w:szCs w:val="22"/>
              </w:rPr>
              <w:t xml:space="preserve">Contribute to service improvements and support environmental sustainability and biodiversity objectives where appropriate. </w:t>
            </w:r>
          </w:p>
          <w:p>
            <w:pPr>
              <w:pStyle w:val="Normal"/>
              <w:rPr/>
            </w:pPr>
            <w:r>
              <w:rPr/>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9827" w:type="dxa"/>
        <w:jc w:val="left"/>
        <w:tblInd w:w="108" w:type="dxa"/>
        <w:tblLayout w:type="fixed"/>
        <w:tblCellMar>
          <w:top w:w="0" w:type="dxa"/>
          <w:left w:w="108" w:type="dxa"/>
          <w:bottom w:w="0" w:type="dxa"/>
          <w:right w:w="108" w:type="dxa"/>
        </w:tblCellMar>
      </w:tblPr>
      <w:tblGrid>
        <w:gridCol w:w="647"/>
        <w:gridCol w:w="9180"/>
      </w:tblGrid>
      <w:tr>
        <w:trPr>
          <w:cantSplit w:val="true"/>
        </w:trPr>
        <w:tc>
          <w:tcPr>
            <w:tcW w:w="9827" w:type="dxa"/>
            <w:gridSpan w:val="2"/>
            <w:tcBorders>
              <w:top w:val="single" w:sz="4" w:space="0" w:color="000000"/>
              <w:left w:val="single" w:sz="4" w:space="0" w:color="000000"/>
              <w:right w:val="single" w:sz="4" w:space="0" w:color="000000"/>
            </w:tcBorders>
          </w:tcPr>
          <w:p>
            <w:pPr>
              <w:pStyle w:val="Normal"/>
              <w:rPr>
                <w:rFonts w:ascii="Arial" w:hAnsi="Arial" w:cs="Arial"/>
                <w:b/>
                <w:sz w:val="22"/>
              </w:rPr>
            </w:pPr>
            <w:r>
              <w:rPr>
                <w:rFonts w:cs="Arial" w:ascii="Arial" w:hAnsi="Arial"/>
                <w:b/>
                <w:sz w:val="22"/>
              </w:rPr>
              <w:t>STANDARD DUTIES</w:t>
            </w:r>
          </w:p>
          <w:p>
            <w:pPr>
              <w:pStyle w:val="Normal"/>
              <w:rPr>
                <w:rFonts w:ascii="Arial" w:hAnsi="Arial" w:cs="Arial"/>
                <w:sz w:val="22"/>
              </w:rPr>
            </w:pPr>
            <w:r>
              <w:rPr>
                <w:rFonts w:cs="Arial" w:ascii="Arial" w:hAnsi="Arial"/>
                <w:sz w:val="22"/>
              </w:rPr>
            </w:r>
          </w:p>
        </w:tc>
      </w:tr>
      <w:tr>
        <w:trPr/>
        <w:tc>
          <w:tcPr>
            <w:tcW w:w="647" w:type="dxa"/>
            <w:tcBorders>
              <w:left w:val="single" w:sz="4" w:space="0" w:color="000000"/>
            </w:tcBorders>
          </w:tcPr>
          <w:p>
            <w:pPr>
              <w:pStyle w:val="Normal"/>
              <w:rPr>
                <w:rFonts w:ascii="Arial" w:hAnsi="Arial" w:cs="Arial"/>
                <w:sz w:val="22"/>
              </w:rPr>
            </w:pPr>
            <w:r>
              <w:rPr>
                <w:rFonts w:cs="Arial" w:ascii="Arial" w:hAnsi="Arial"/>
                <w:sz w:val="22"/>
              </w:rPr>
              <w:t>1.</w:t>
            </w:r>
          </w:p>
        </w:tc>
        <w:tc>
          <w:tcPr>
            <w:tcW w:w="9180" w:type="dxa"/>
            <w:tcBorders>
              <w:right w:val="single" w:sz="4" w:space="0" w:color="000000"/>
            </w:tcBorders>
          </w:tcPr>
          <w:p>
            <w:pPr>
              <w:pStyle w:val="Normal"/>
              <w:jc w:val="both"/>
              <w:rPr>
                <w:rFonts w:ascii="Arial" w:hAnsi="Arial" w:cs="Arial"/>
                <w:sz w:val="22"/>
              </w:rPr>
            </w:pPr>
            <w:r>
              <w:rPr>
                <w:rFonts w:cs="Arial" w:ascii="Arial" w:hAnsi="Arial"/>
                <w:sz w:val="22"/>
              </w:rPr>
              <w:t>To adhere to the relevant quality standards</w:t>
            </w:r>
          </w:p>
          <w:p>
            <w:pPr>
              <w:pStyle w:val="Normal"/>
              <w:jc w:val="both"/>
              <w:rPr>
                <w:rFonts w:ascii="Arial" w:hAnsi="Arial" w:cs="Arial"/>
                <w:sz w:val="22"/>
              </w:rPr>
            </w:pPr>
            <w:r>
              <w:rPr>
                <w:rFonts w:cs="Arial" w:ascii="Arial" w:hAnsi="Arial"/>
                <w:sz w:val="22"/>
              </w:rPr>
            </w:r>
          </w:p>
        </w:tc>
      </w:tr>
      <w:tr>
        <w:trPr/>
        <w:tc>
          <w:tcPr>
            <w:tcW w:w="647" w:type="dxa"/>
            <w:tcBorders>
              <w:left w:val="single" w:sz="4" w:space="0" w:color="000000"/>
            </w:tcBorders>
          </w:tcPr>
          <w:p>
            <w:pPr>
              <w:pStyle w:val="Normal"/>
              <w:rPr>
                <w:rFonts w:ascii="Arial" w:hAnsi="Arial" w:cs="Arial"/>
                <w:sz w:val="22"/>
              </w:rPr>
            </w:pPr>
            <w:r>
              <w:rPr>
                <w:rFonts w:cs="Arial" w:ascii="Arial" w:hAnsi="Arial"/>
                <w:sz w:val="22"/>
              </w:rPr>
              <w:t>2.</w:t>
            </w:r>
          </w:p>
          <w:p>
            <w:pPr>
              <w:pStyle w:val="Normal"/>
              <w:rPr>
                <w:rFonts w:ascii="Arial" w:hAnsi="Arial" w:cs="Arial"/>
                <w:sz w:val="22"/>
              </w:rPr>
            </w:pPr>
            <w:r>
              <w:rPr>
                <w:rFonts w:cs="Arial" w:ascii="Arial" w:hAnsi="Arial"/>
                <w:sz w:val="22"/>
              </w:rPr>
            </w:r>
          </w:p>
        </w:tc>
        <w:tc>
          <w:tcPr>
            <w:tcW w:w="9180" w:type="dxa"/>
            <w:tcBorders>
              <w:right w:val="single" w:sz="4" w:space="0" w:color="000000"/>
            </w:tcBorders>
          </w:tcPr>
          <w:p>
            <w:pPr>
              <w:pStyle w:val="Normal"/>
              <w:jc w:val="both"/>
              <w:rPr>
                <w:rFonts w:ascii="Arial" w:hAnsi="Arial" w:cs="Arial"/>
                <w:sz w:val="22"/>
              </w:rPr>
            </w:pPr>
            <w:r>
              <w:rPr>
                <w:rFonts w:cs="Arial" w:ascii="Arial" w:hAnsi="Arial"/>
                <w:sz w:val="22"/>
              </w:rPr>
              <w:t>To actively promote the equalities and diversity agenda in the workplace and in service delivery</w:t>
            </w:r>
          </w:p>
          <w:p>
            <w:pPr>
              <w:pStyle w:val="Normal"/>
              <w:jc w:val="both"/>
              <w:rPr>
                <w:rFonts w:ascii="Arial" w:hAnsi="Arial" w:cs="Arial"/>
                <w:sz w:val="22"/>
              </w:rPr>
            </w:pPr>
            <w:r>
              <w:rPr>
                <w:rFonts w:cs="Arial" w:ascii="Arial" w:hAnsi="Arial"/>
                <w:sz w:val="22"/>
              </w:rPr>
            </w:r>
          </w:p>
        </w:tc>
      </w:tr>
      <w:tr>
        <w:trPr/>
        <w:tc>
          <w:tcPr>
            <w:tcW w:w="647" w:type="dxa"/>
            <w:tcBorders>
              <w:left w:val="single" w:sz="4" w:space="0" w:color="000000"/>
            </w:tcBorders>
          </w:tcPr>
          <w:p>
            <w:pPr>
              <w:pStyle w:val="Normal"/>
              <w:rPr>
                <w:rFonts w:ascii="Arial" w:hAnsi="Arial" w:cs="Arial"/>
                <w:sz w:val="22"/>
              </w:rPr>
            </w:pPr>
            <w:r>
              <w:rPr>
                <w:rFonts w:cs="Arial" w:ascii="Arial" w:hAnsi="Arial"/>
                <w:sz w:val="22"/>
              </w:rPr>
              <w:t>3.</w:t>
            </w:r>
          </w:p>
          <w:p>
            <w:pPr>
              <w:pStyle w:val="Normal"/>
              <w:rPr>
                <w:rFonts w:ascii="Arial" w:hAnsi="Arial" w:cs="Arial"/>
                <w:sz w:val="22"/>
              </w:rPr>
            </w:pPr>
            <w:r>
              <w:rPr>
                <w:rFonts w:cs="Arial" w:ascii="Arial" w:hAnsi="Arial"/>
                <w:sz w:val="22"/>
              </w:rPr>
            </w:r>
          </w:p>
        </w:tc>
        <w:tc>
          <w:tcPr>
            <w:tcW w:w="9180" w:type="dxa"/>
            <w:tcBorders>
              <w:right w:val="single" w:sz="4" w:space="0" w:color="000000"/>
            </w:tcBorders>
          </w:tcPr>
          <w:p>
            <w:pPr>
              <w:pStyle w:val="Normal"/>
              <w:rPr>
                <w:rFonts w:ascii="Arial" w:hAnsi="Arial" w:cs="Arial"/>
                <w:sz w:val="22"/>
              </w:rPr>
            </w:pPr>
            <w:r>
              <w:rPr>
                <w:rFonts w:cs="Arial" w:ascii="Arial" w:hAnsi="Arial"/>
                <w:sz w:val="22"/>
              </w:rPr>
              <w:t>To adhere to Council/Directorate policies and financial guidelines / regulations, including customer care, health and safety, data protection, data management,  and information security (including external funding organisations)</w:t>
            </w:r>
          </w:p>
          <w:p>
            <w:pPr>
              <w:pStyle w:val="Normal"/>
              <w:rPr>
                <w:rFonts w:ascii="Arial" w:hAnsi="Arial" w:cs="Arial"/>
                <w:sz w:val="22"/>
              </w:rPr>
            </w:pPr>
            <w:r>
              <w:rPr>
                <w:rFonts w:cs="Arial" w:ascii="Arial" w:hAnsi="Arial"/>
                <w:sz w:val="22"/>
              </w:rPr>
            </w:r>
          </w:p>
        </w:tc>
      </w:tr>
      <w:tr>
        <w:trPr/>
        <w:tc>
          <w:tcPr>
            <w:tcW w:w="647" w:type="dxa"/>
            <w:tcBorders>
              <w:left w:val="single" w:sz="4" w:space="0" w:color="000000"/>
            </w:tcBorders>
          </w:tcPr>
          <w:p>
            <w:pPr>
              <w:pStyle w:val="Normal"/>
              <w:rPr>
                <w:rFonts w:ascii="Arial" w:hAnsi="Arial" w:cs="Arial"/>
                <w:sz w:val="22"/>
              </w:rPr>
            </w:pPr>
            <w:r>
              <w:rPr>
                <w:rFonts w:cs="Arial" w:ascii="Arial" w:hAnsi="Arial"/>
                <w:sz w:val="22"/>
              </w:rPr>
              <w:t>4.</w:t>
            </w:r>
          </w:p>
          <w:p>
            <w:pPr>
              <w:pStyle w:val="Normal"/>
              <w:rPr>
                <w:rFonts w:ascii="Arial" w:hAnsi="Arial" w:cs="Arial"/>
                <w:sz w:val="22"/>
              </w:rPr>
            </w:pPr>
            <w:r>
              <w:rPr>
                <w:rFonts w:cs="Arial" w:ascii="Arial" w:hAnsi="Arial"/>
                <w:sz w:val="22"/>
              </w:rPr>
            </w:r>
          </w:p>
        </w:tc>
        <w:tc>
          <w:tcPr>
            <w:tcW w:w="9180" w:type="dxa"/>
            <w:tcBorders>
              <w:right w:val="single" w:sz="4" w:space="0" w:color="000000"/>
            </w:tcBorders>
          </w:tcPr>
          <w:p>
            <w:pPr>
              <w:pStyle w:val="Normal"/>
              <w:rPr>
                <w:rFonts w:ascii="Arial" w:hAnsi="Arial" w:cs="Arial"/>
                <w:sz w:val="22"/>
              </w:rPr>
            </w:pPr>
            <w:r>
              <w:rPr>
                <w:rFonts w:cs="Arial" w:ascii="Arial" w:hAnsi="Arial"/>
                <w:sz w:val="22"/>
              </w:rPr>
              <w:t>To participate in self-improvement in performance through workplace development</w:t>
            </w:r>
          </w:p>
          <w:p>
            <w:pPr>
              <w:pStyle w:val="EndnoteText"/>
              <w:rPr>
                <w:rFonts w:ascii="Arial" w:hAnsi="Arial" w:cs="Arial"/>
                <w:sz w:val="22"/>
              </w:rPr>
            </w:pPr>
            <w:r>
              <w:rPr>
                <w:rFonts w:cs="Arial" w:ascii="Arial" w:hAnsi="Arial"/>
                <w:sz w:val="22"/>
              </w:rPr>
            </w:r>
          </w:p>
        </w:tc>
      </w:tr>
      <w:tr>
        <w:trPr/>
        <w:tc>
          <w:tcPr>
            <w:tcW w:w="647" w:type="dxa"/>
            <w:tcBorders>
              <w:left w:val="single" w:sz="4" w:space="0" w:color="000000"/>
            </w:tcBorders>
          </w:tcPr>
          <w:p>
            <w:pPr>
              <w:pStyle w:val="Normal"/>
              <w:rPr>
                <w:rFonts w:ascii="Arial" w:hAnsi="Arial" w:cs="Arial"/>
                <w:sz w:val="22"/>
              </w:rPr>
            </w:pPr>
            <w:r>
              <w:rPr>
                <w:rFonts w:cs="Arial" w:ascii="Arial" w:hAnsi="Arial"/>
                <w:sz w:val="22"/>
              </w:rPr>
              <w:t>5.</w:t>
            </w:r>
          </w:p>
        </w:tc>
        <w:tc>
          <w:tcPr>
            <w:tcW w:w="9180" w:type="dxa"/>
            <w:tcBorders>
              <w:right w:val="single" w:sz="4" w:space="0" w:color="000000"/>
            </w:tcBorders>
          </w:tcPr>
          <w:p>
            <w:pPr>
              <w:pStyle w:val="Normal"/>
              <w:rPr>
                <w:rFonts w:ascii="Arial" w:hAnsi="Arial" w:cs="Arial"/>
                <w:sz w:val="22"/>
              </w:rPr>
            </w:pPr>
            <w:r>
              <w:rPr>
                <w:rFonts w:cs="Arial" w:ascii="Arial" w:hAnsi="Arial"/>
                <w:sz w:val="22"/>
              </w:rPr>
              <w:t xml:space="preserve">Suggest areas for service and process improvement </w:t>
            </w:r>
          </w:p>
          <w:p>
            <w:pPr>
              <w:pStyle w:val="Normal"/>
              <w:rPr>
                <w:rFonts w:ascii="Arial" w:hAnsi="Arial" w:cs="Arial"/>
                <w:sz w:val="22"/>
              </w:rPr>
            </w:pPr>
            <w:r>
              <w:rPr>
                <w:rFonts w:cs="Arial" w:ascii="Arial" w:hAnsi="Arial"/>
                <w:sz w:val="22"/>
              </w:rPr>
            </w:r>
          </w:p>
        </w:tc>
      </w:tr>
      <w:tr>
        <w:trPr/>
        <w:tc>
          <w:tcPr>
            <w:tcW w:w="647" w:type="dxa"/>
            <w:tcBorders>
              <w:left w:val="single" w:sz="4" w:space="0" w:color="000000"/>
              <w:bottom w:val="single" w:sz="4" w:space="0" w:color="000000"/>
            </w:tcBorders>
          </w:tcPr>
          <w:p>
            <w:pPr>
              <w:pStyle w:val="Normal"/>
              <w:rPr>
                <w:rFonts w:ascii="Arial" w:hAnsi="Arial" w:cs="Arial"/>
                <w:sz w:val="22"/>
              </w:rPr>
            </w:pPr>
            <w:r>
              <w:rPr>
                <w:rFonts w:cs="Arial" w:ascii="Arial" w:hAnsi="Arial"/>
                <w:sz w:val="22"/>
              </w:rPr>
              <w:t>6.</w:t>
            </w:r>
          </w:p>
          <w:p>
            <w:pPr>
              <w:pStyle w:val="Normal"/>
              <w:rPr>
                <w:rFonts w:ascii="Arial" w:hAnsi="Arial" w:cs="Arial"/>
                <w:sz w:val="22"/>
              </w:rPr>
            </w:pPr>
            <w:r>
              <w:rPr>
                <w:rFonts w:cs="Arial" w:ascii="Arial" w:hAnsi="Arial"/>
                <w:sz w:val="22"/>
              </w:rPr>
            </w:r>
          </w:p>
        </w:tc>
        <w:tc>
          <w:tcPr>
            <w:tcW w:w="9180" w:type="dxa"/>
            <w:tcBorders>
              <w:bottom w:val="single" w:sz="4" w:space="0" w:color="000000"/>
              <w:right w:val="single" w:sz="4" w:space="0" w:color="000000"/>
            </w:tcBorders>
          </w:tcPr>
          <w:p>
            <w:pPr>
              <w:pStyle w:val="Normal"/>
              <w:rPr>
                <w:rFonts w:ascii="Arial" w:hAnsi="Arial" w:cs="Arial"/>
                <w:sz w:val="22"/>
              </w:rPr>
            </w:pPr>
            <w:r>
              <w:rPr>
                <w:rFonts w:cs="Arial" w:ascii="Arial" w:hAnsi="Arial"/>
                <w:sz w:val="22"/>
              </w:rPr>
              <w:t>Undertake any additional duties commensurate with the grade of the post</w:t>
            </w:r>
          </w:p>
          <w:p>
            <w:pPr>
              <w:pStyle w:val="Normal"/>
              <w:rPr>
                <w:rFonts w:ascii="Arial" w:hAnsi="Arial" w:cs="Arial"/>
                <w:sz w:val="22"/>
              </w:rPr>
            </w:pPr>
            <w:r>
              <w:rPr>
                <w:rFonts w:cs="Arial" w:ascii="Arial" w:hAnsi="Arial"/>
                <w:sz w:val="22"/>
              </w:rPr>
            </w:r>
          </w:p>
        </w:tc>
      </w:tr>
    </w:tbl>
    <w:p>
      <w:pPr>
        <w:pStyle w:val="Normal"/>
        <w:rPr/>
      </w:pPr>
      <w:r>
        <w:rPr/>
      </w:r>
    </w:p>
    <w:tbl>
      <w:tblPr>
        <w:tblW w:w="9628" w:type="dxa"/>
        <w:jc w:val="left"/>
        <w:tblInd w:w="108" w:type="dxa"/>
        <w:tblLayout w:type="fixed"/>
        <w:tblCellMar>
          <w:top w:w="0" w:type="dxa"/>
          <w:left w:w="108" w:type="dxa"/>
          <w:bottom w:w="0" w:type="dxa"/>
          <w:right w:w="108" w:type="dxa"/>
        </w:tblCellMar>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Heading5"/>
              <w:ind w:hanging="0" w:left="0"/>
              <w:rPr/>
            </w:pPr>
            <w:r>
              <w:rPr/>
              <w:t>CONTACTS</w:t>
            </w:r>
          </w:p>
          <w:p>
            <w:pPr>
              <w:pStyle w:val="Normal"/>
              <w:numPr>
                <w:ilvl w:val="0"/>
                <w:numId w:val="2"/>
              </w:numPr>
              <w:rPr/>
            </w:pPr>
            <w:r>
              <w:rPr>
                <w:rFonts w:cs="Arial (W1)" w:ascii="Arial (W1)" w:hAnsi="Arial (W1)"/>
                <w:sz w:val="22"/>
              </w:rPr>
              <w:t>Colleagues within the Council, including elected members</w:t>
            </w:r>
          </w:p>
          <w:p>
            <w:pPr>
              <w:pStyle w:val="Normal"/>
              <w:numPr>
                <w:ilvl w:val="0"/>
                <w:numId w:val="2"/>
              </w:numPr>
              <w:rPr/>
            </w:pPr>
            <w:r>
              <w:rPr>
                <w:rFonts w:cs="Arial (W1)" w:ascii="Arial (W1)" w:hAnsi="Arial (W1)"/>
                <w:sz w:val="22"/>
              </w:rPr>
              <w:t>Internal and external customers</w:t>
            </w:r>
          </w:p>
          <w:p>
            <w:pPr>
              <w:pStyle w:val="Normal"/>
              <w:numPr>
                <w:ilvl w:val="0"/>
                <w:numId w:val="2"/>
              </w:numPr>
              <w:rPr/>
            </w:pPr>
            <w:r>
              <w:rPr>
                <w:rFonts w:cs="Arial (W1)" w:ascii="Arial (W1)" w:hAnsi="Arial (W1)"/>
                <w:sz w:val="22"/>
              </w:rPr>
              <w:t>Representatives of partner organisations</w:t>
            </w:r>
          </w:p>
          <w:p>
            <w:pPr>
              <w:pStyle w:val="Normal"/>
              <w:rPr>
                <w:rFonts w:ascii="Arial (W1)" w:hAnsi="Arial (W1)" w:cs="Arial (W1)"/>
                <w:sz w:val="22"/>
              </w:rPr>
            </w:pPr>
            <w:r>
              <w:rPr>
                <w:rFonts w:cs="Arial (W1)" w:ascii="Arial (W1)" w:hAnsi="Arial (W1)"/>
                <w:sz w:val="22"/>
              </w:rPr>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r>
        <w:br w:type="page"/>
      </w:r>
    </w:p>
    <w:tbl>
      <w:tblPr>
        <w:tblW w:w="9827" w:type="dxa"/>
        <w:jc w:val="left"/>
        <w:tblInd w:w="108" w:type="dxa"/>
        <w:tblLayout w:type="fixed"/>
        <w:tblCellMar>
          <w:top w:w="0" w:type="dxa"/>
          <w:left w:w="108" w:type="dxa"/>
          <w:bottom w:w="0" w:type="dxa"/>
          <w:right w:w="108" w:type="dxa"/>
        </w:tblCellMar>
      </w:tblPr>
      <w:tblGrid>
        <w:gridCol w:w="2087"/>
        <w:gridCol w:w="7740"/>
      </w:tblGrid>
      <w:tr>
        <w:trPr>
          <w:cantSplit w:val="true"/>
        </w:trPr>
        <w:tc>
          <w:tcPr>
            <w:tcW w:w="9827" w:type="dxa"/>
            <w:gridSpan w:val="2"/>
            <w:tcBorders>
              <w:top w:val="single" w:sz="4" w:space="0" w:color="000000"/>
              <w:left w:val="single" w:sz="4" w:space="0" w:color="000000"/>
              <w:right w:val="single" w:sz="4" w:space="0" w:color="000000"/>
            </w:tcBorders>
          </w:tcPr>
          <w:p>
            <w:pPr>
              <w:pStyle w:val="Heading5"/>
              <w:pageBreakBefore/>
              <w:ind w:hanging="0" w:left="0"/>
              <w:rPr>
                <w:rFonts w:ascii="Arial" w:hAnsi="Arial" w:cs="Arial"/>
              </w:rPr>
            </w:pPr>
            <w:r>
              <w:rPr>
                <w:rFonts w:cs="Arial" w:ascii="Arial" w:hAnsi="Arial"/>
              </w:rPr>
              <w:t>RELATIONSHIP TO OTHER POSTS IN THE DEPARTMENT</w:t>
            </w:r>
          </w:p>
          <w:p>
            <w:pPr>
              <w:pStyle w:val="Normal"/>
              <w:rPr>
                <w:rFonts w:ascii="Arial" w:hAnsi="Arial" w:cs="Arial"/>
                <w:sz w:val="22"/>
              </w:rPr>
            </w:pPr>
            <w:r>
              <w:rPr>
                <w:rFonts w:cs="Arial" w:ascii="Arial" w:hAnsi="Arial"/>
                <w:sz w:val="22"/>
              </w:rPr>
            </w:r>
          </w:p>
        </w:tc>
      </w:tr>
      <w:tr>
        <w:trPr/>
        <w:tc>
          <w:tcPr>
            <w:tcW w:w="2087" w:type="dxa"/>
            <w:tcBorders>
              <w:left w:val="single" w:sz="4" w:space="0" w:color="000000"/>
            </w:tcBorders>
          </w:tcPr>
          <w:p>
            <w:pPr>
              <w:pStyle w:val="Normal"/>
              <w:rPr>
                <w:rFonts w:ascii="Arial" w:hAnsi="Arial" w:cs="Arial"/>
                <w:sz w:val="22"/>
              </w:rPr>
            </w:pPr>
            <w:r>
              <w:rPr>
                <w:rFonts w:cs="Arial" w:ascii="Arial" w:hAnsi="Arial"/>
                <w:sz w:val="22"/>
              </w:rPr>
              <w:t>Responsible to:</w:t>
            </w:r>
          </w:p>
          <w:p>
            <w:pPr>
              <w:pStyle w:val="Normal"/>
              <w:rPr>
                <w:rFonts w:ascii="Arial" w:hAnsi="Arial" w:cs="Arial"/>
                <w:sz w:val="22"/>
              </w:rPr>
            </w:pPr>
            <w:r>
              <w:rPr>
                <w:rFonts w:cs="Arial" w:ascii="Arial" w:hAnsi="Arial"/>
                <w:sz w:val="22"/>
              </w:rPr>
            </w:r>
          </w:p>
        </w:tc>
        <w:tc>
          <w:tcPr>
            <w:tcW w:w="7740" w:type="dxa"/>
            <w:tcBorders>
              <w:right w:val="single" w:sz="4" w:space="0" w:color="000000"/>
            </w:tcBorders>
          </w:tcPr>
          <w:p>
            <w:pPr>
              <w:pStyle w:val="Normal"/>
              <w:rPr>
                <w:rFonts w:ascii="Arial" w:hAnsi="Arial" w:cs="Arial"/>
                <w:sz w:val="22"/>
              </w:rPr>
            </w:pPr>
            <w:r>
              <w:rPr>
                <w:rFonts w:cs="Arial" w:ascii="Arial" w:hAnsi="Arial"/>
                <w:sz w:val="22"/>
              </w:rPr>
              <w:t xml:space="preserve">Environmental Operative 4 -5 -Supervisors  -Management </w:t>
            </w:r>
          </w:p>
        </w:tc>
      </w:tr>
      <w:tr>
        <w:trPr/>
        <w:tc>
          <w:tcPr>
            <w:tcW w:w="2087" w:type="dxa"/>
            <w:tcBorders>
              <w:left w:val="single" w:sz="4" w:space="0" w:color="000000"/>
              <w:bottom w:val="single" w:sz="4" w:space="0" w:color="000000"/>
            </w:tcBorders>
          </w:tcPr>
          <w:p>
            <w:pPr>
              <w:pStyle w:val="Normal"/>
              <w:rPr>
                <w:rFonts w:ascii="Arial" w:hAnsi="Arial" w:cs="Arial"/>
                <w:sz w:val="22"/>
              </w:rPr>
            </w:pPr>
            <w:r>
              <w:rPr>
                <w:rFonts w:cs="Arial" w:ascii="Arial" w:hAnsi="Arial"/>
                <w:sz w:val="22"/>
              </w:rPr>
              <w:t>Responsible for:</w:t>
            </w:r>
          </w:p>
          <w:p>
            <w:pPr>
              <w:pStyle w:val="Normal"/>
              <w:rPr>
                <w:rFonts w:ascii="Arial" w:hAnsi="Arial" w:cs="Arial"/>
                <w:sz w:val="22"/>
              </w:rPr>
            </w:pPr>
            <w:r>
              <w:rPr>
                <w:rFonts w:cs="Arial" w:ascii="Arial" w:hAnsi="Arial"/>
                <w:sz w:val="22"/>
              </w:rPr>
            </w:r>
          </w:p>
        </w:tc>
        <w:tc>
          <w:tcPr>
            <w:tcW w:w="7740" w:type="dxa"/>
            <w:tcBorders>
              <w:bottom w:val="single" w:sz="4" w:space="0" w:color="000000"/>
              <w:right w:val="single" w:sz="4" w:space="0" w:color="000000"/>
            </w:tcBorders>
          </w:tcPr>
          <w:p>
            <w:pPr>
              <w:pStyle w:val="EndnoteText"/>
              <w:rPr>
                <w:rFonts w:ascii="Arial" w:hAnsi="Arial" w:cs="Arial"/>
                <w:sz w:val="22"/>
              </w:rPr>
            </w:pPr>
            <w:r>
              <w:rPr>
                <w:rFonts w:cs="Arial" w:ascii="Arial" w:hAnsi="Arial"/>
                <w:sz w:val="22"/>
              </w:rPr>
              <w:t>Environmental Operatives 1 &amp; 2.</w:t>
            </w:r>
          </w:p>
        </w:tc>
      </w:tr>
    </w:tbl>
    <w:p>
      <w:pPr>
        <w:pStyle w:val="Normal"/>
        <w:rPr>
          <w:rFonts w:ascii="Arial" w:hAnsi="Arial" w:cs="Arial"/>
        </w:rPr>
      </w:pPr>
      <w:r>
        <w:rPr>
          <w:rFonts w:cs="Arial" w:ascii="Arial" w:hAnsi="Arial"/>
        </w:rPr>
      </w:r>
    </w:p>
    <w:tbl>
      <w:tblPr>
        <w:tblW w:w="9628" w:type="dxa"/>
        <w:jc w:val="left"/>
        <w:tblInd w:w="108" w:type="dxa"/>
        <w:tblLayout w:type="fixed"/>
        <w:tblCellMar>
          <w:top w:w="0" w:type="dxa"/>
          <w:left w:w="108" w:type="dxa"/>
          <w:bottom w:w="0" w:type="dxa"/>
          <w:right w:w="108" w:type="dxa"/>
        </w:tblCellMar>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Heading5"/>
              <w:ind w:hanging="0" w:left="0"/>
              <w:rPr>
                <w:rFonts w:ascii="Arial" w:hAnsi="Arial" w:cs="Arial"/>
              </w:rPr>
            </w:pPr>
            <w:r>
              <w:rPr>
                <w:rFonts w:cs="Arial" w:ascii="Arial" w:hAnsi="Arial"/>
              </w:rPr>
              <w:t xml:space="preserve">SPECIAL CONDITIONS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Basic DBS Required </w:t>
            </w:r>
          </w:p>
          <w:p>
            <w:pPr>
              <w:pStyle w:val="Normal"/>
              <w:rPr>
                <w:rFonts w:ascii="Arial" w:hAnsi="Arial" w:cs="Arial"/>
                <w:sz w:val="22"/>
              </w:rPr>
            </w:pPr>
            <w:r>
              <w:rPr>
                <w:rFonts w:cs="Arial" w:ascii="Arial" w:hAnsi="Arial"/>
                <w:sz w:val="22"/>
              </w:rPr>
            </w:r>
          </w:p>
        </w:tc>
      </w:tr>
    </w:tbl>
    <w:p>
      <w:pPr>
        <w:pStyle w:val="Normal"/>
        <w:rPr/>
      </w:pPr>
      <w:r>
        <w:rPr/>
      </w:r>
    </w:p>
    <w:tbl>
      <w:tblPr>
        <w:tblW w:w="9628" w:type="dxa"/>
        <w:jc w:val="left"/>
        <w:tblInd w:w="108" w:type="dxa"/>
        <w:tblLayout w:type="fixed"/>
        <w:tblCellMar>
          <w:top w:w="0" w:type="dxa"/>
          <w:left w:w="108" w:type="dxa"/>
          <w:bottom w:w="0" w:type="dxa"/>
          <w:right w:w="108" w:type="dxa"/>
        </w:tblCellMar>
      </w:tblPr>
      <w:tblGrid>
        <w:gridCol w:w="2102"/>
        <w:gridCol w:w="2077"/>
        <w:gridCol w:w="2085"/>
        <w:gridCol w:w="3364"/>
      </w:tblGrid>
      <w:tr>
        <w:trPr/>
        <w:tc>
          <w:tcPr>
            <w:tcW w:w="2102"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rFonts w:cs="Arial"/>
                <w:sz w:val="22"/>
              </w:rPr>
            </w:pPr>
            <w:r>
              <w:rPr>
                <w:rFonts w:cs="Arial"/>
                <w:sz w:val="22"/>
              </w:rPr>
            </w:r>
          </w:p>
        </w:tc>
        <w:tc>
          <w:tcPr>
            <w:tcW w:w="2077"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sz w:val="22"/>
              </w:rPr>
            </w:pPr>
            <w:r>
              <w:rPr>
                <w:rFonts w:cs="Arial" w:ascii="Arial" w:hAnsi="Arial"/>
                <w:sz w:val="22"/>
              </w:rPr>
              <w:t>DATE</w:t>
            </w:r>
          </w:p>
        </w:tc>
        <w:tc>
          <w:tcPr>
            <w:tcW w:w="2085"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sz w:val="22"/>
              </w:rPr>
            </w:pPr>
            <w:r>
              <w:rPr>
                <w:rFonts w:cs="Arial" w:ascii="Arial" w:hAnsi="Arial"/>
                <w:sz w:val="22"/>
              </w:rPr>
              <w:t>NAME</w:t>
            </w:r>
          </w:p>
        </w:tc>
        <w:tc>
          <w:tcPr>
            <w:tcW w:w="3364"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sz w:val="22"/>
              </w:rPr>
            </w:pPr>
            <w:r>
              <w:rPr>
                <w:rFonts w:cs="Arial" w:ascii="Arial" w:hAnsi="Arial"/>
                <w:sz w:val="22"/>
              </w:rPr>
              <w:t>POST TITLE</w:t>
            </w:r>
          </w:p>
        </w:tc>
      </w:tr>
      <w:tr>
        <w:trPr/>
        <w:tc>
          <w:tcPr>
            <w:tcW w:w="2102"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PREPARED</w:t>
            </w:r>
          </w:p>
          <w:p>
            <w:pPr>
              <w:pStyle w:val="Normal"/>
              <w:rPr>
                <w:rFonts w:ascii="Arial" w:hAnsi="Arial" w:cs="Arial"/>
                <w:sz w:val="22"/>
              </w:rPr>
            </w:pPr>
            <w:r>
              <w:rPr>
                <w:rFonts w:cs="Arial" w:ascii="Arial" w:hAnsi="Arial"/>
                <w:sz w:val="22"/>
              </w:rPr>
            </w:r>
          </w:p>
        </w:tc>
        <w:tc>
          <w:tcPr>
            <w:tcW w:w="2077"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Jan 1988</w:t>
            </w:r>
          </w:p>
        </w:tc>
        <w:tc>
          <w:tcPr>
            <w:tcW w:w="2085"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P &amp; E/Leis</w:t>
            </w:r>
          </w:p>
        </w:tc>
        <w:tc>
          <w:tcPr>
            <w:tcW w:w="336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r>
      <w:tr>
        <w:trPr/>
        <w:tc>
          <w:tcPr>
            <w:tcW w:w="2102"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REVIEWED</w:t>
            </w:r>
          </w:p>
          <w:p>
            <w:pPr>
              <w:pStyle w:val="Normal"/>
              <w:rPr>
                <w:rFonts w:ascii="Arial" w:hAnsi="Arial" w:cs="Arial"/>
                <w:sz w:val="22"/>
              </w:rPr>
            </w:pPr>
            <w:r>
              <w:rPr>
                <w:rFonts w:cs="Arial" w:ascii="Arial" w:hAnsi="Arial"/>
                <w:sz w:val="22"/>
              </w:rPr>
            </w:r>
          </w:p>
        </w:tc>
        <w:tc>
          <w:tcPr>
            <w:tcW w:w="2077"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May 2010</w:t>
            </w:r>
          </w:p>
        </w:tc>
        <w:tc>
          <w:tcPr>
            <w:tcW w:w="2085"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Steve Smith</w:t>
            </w:r>
          </w:p>
          <w:p>
            <w:pPr>
              <w:pStyle w:val="Normal"/>
              <w:rPr>
                <w:rFonts w:ascii="Arial" w:hAnsi="Arial" w:cs="Arial"/>
                <w:sz w:val="22"/>
              </w:rPr>
            </w:pPr>
            <w:r>
              <w:rPr>
                <w:rFonts w:cs="Arial" w:ascii="Arial" w:hAnsi="Arial"/>
                <w:sz w:val="22"/>
              </w:rPr>
              <w:t>Peter Rafferty</w:t>
            </w:r>
          </w:p>
        </w:tc>
        <w:tc>
          <w:tcPr>
            <w:tcW w:w="3364"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Group Manager Parks</w:t>
            </w:r>
          </w:p>
          <w:p>
            <w:pPr>
              <w:pStyle w:val="Normal"/>
              <w:rPr>
                <w:rFonts w:ascii="Arial" w:hAnsi="Arial" w:cs="Arial"/>
                <w:sz w:val="22"/>
              </w:rPr>
            </w:pPr>
            <w:r>
              <w:rPr>
                <w:rFonts w:cs="Arial" w:ascii="Arial" w:hAnsi="Arial"/>
                <w:sz w:val="22"/>
              </w:rPr>
              <w:t>Group Manager Street Scene</w:t>
            </w:r>
          </w:p>
        </w:tc>
      </w:tr>
      <w:tr>
        <w:trPr/>
        <w:tc>
          <w:tcPr>
            <w:tcW w:w="2102"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REVIEWED</w:t>
            </w:r>
          </w:p>
          <w:p>
            <w:pPr>
              <w:pStyle w:val="Normal"/>
              <w:rPr>
                <w:rFonts w:ascii="Arial" w:hAnsi="Arial" w:cs="Arial"/>
                <w:sz w:val="22"/>
              </w:rPr>
            </w:pPr>
            <w:r>
              <w:rPr>
                <w:rFonts w:cs="Arial" w:ascii="Arial" w:hAnsi="Arial"/>
                <w:sz w:val="22"/>
              </w:rPr>
            </w:r>
          </w:p>
        </w:tc>
        <w:tc>
          <w:tcPr>
            <w:tcW w:w="2077"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July 2015</w:t>
            </w:r>
          </w:p>
        </w:tc>
        <w:tc>
          <w:tcPr>
            <w:tcW w:w="2085"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Glenn Dale</w:t>
            </w:r>
          </w:p>
        </w:tc>
        <w:tc>
          <w:tcPr>
            <w:tcW w:w="3364"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Group Manager Environmental Services</w:t>
            </w:r>
          </w:p>
        </w:tc>
      </w:tr>
      <w:tr>
        <w:trPr/>
        <w:tc>
          <w:tcPr>
            <w:tcW w:w="2102"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REVIEWED</w:t>
            </w:r>
          </w:p>
        </w:tc>
        <w:tc>
          <w:tcPr>
            <w:tcW w:w="2077"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July 2018</w:t>
            </w:r>
          </w:p>
        </w:tc>
        <w:tc>
          <w:tcPr>
            <w:tcW w:w="2085"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Glenn Dale</w:t>
            </w:r>
          </w:p>
        </w:tc>
        <w:tc>
          <w:tcPr>
            <w:tcW w:w="3364"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Head of Environmental Services</w:t>
            </w:r>
          </w:p>
        </w:tc>
      </w:tr>
    </w:tbl>
    <w:p>
      <w:pPr>
        <w:pStyle w:val="Normal"/>
        <w:rPr/>
      </w:pPr>
      <w:r>
        <w:rPr/>
      </w:r>
    </w:p>
    <w:p>
      <w:pPr>
        <w:pStyle w:val="Normal"/>
        <w:rPr/>
      </w:pPr>
      <w:r>
        <w:rPr/>
      </w:r>
    </w:p>
    <w:p>
      <w:pPr>
        <w:pStyle w:val="Normal"/>
        <w:jc w:val="both"/>
        <w:rPr/>
      </w:pPr>
      <w:r>
        <w:rPr/>
      </w:r>
      <w:r>
        <w:br w:type="page"/>
      </w:r>
    </w:p>
    <w:p>
      <w:pPr>
        <w:pStyle w:val="Normal"/>
        <w:jc w:val="both"/>
        <w:rPr/>
      </w:pPr>
      <w:r>
        <w:rPr/>
        <mc:AlternateContent>
          <mc:Choice Requires="wps">
            <w:drawing>
              <wp:anchor behindDoc="0" distT="0" distB="0" distL="114935" distR="114935" simplePos="0" locked="0" layoutInCell="1" allowOverlap="1" relativeHeight="2">
                <wp:simplePos x="0" y="0"/>
                <wp:positionH relativeFrom="column">
                  <wp:posOffset>-342900</wp:posOffset>
                </wp:positionH>
                <wp:positionV relativeFrom="paragraph">
                  <wp:posOffset>-175260</wp:posOffset>
                </wp:positionV>
                <wp:extent cx="1219200" cy="342900"/>
                <wp:effectExtent l="5080" t="5080" r="5080" b="5080"/>
                <wp:wrapNone/>
                <wp:docPr id="1" name=""/>
                <a:graphic xmlns:a="http://schemas.openxmlformats.org/drawingml/2006/main">
                  <a:graphicData uri="http://schemas.microsoft.com/office/word/2010/wordprocessingShape">
                    <wps:wsp>
                      <wps:cNvSpPr txBox="1"/>
                      <wps:spPr>
                        <a:xfrm>
                          <a:off x="0" y="0"/>
                          <a:ext cx="1219320" cy="343080"/>
                        </a:xfrm>
                        <a:prstGeom prst="rect">
                          <a:avLst/>
                        </a:prstGeom>
                        <a:solidFill>
                          <a:srgbClr val="ffffff"/>
                        </a:solidFill>
                        <a:ln w="936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t" o:allowincell="f" style="position:absolute;margin-left:-27pt;margin-top:-13.8pt;width:95.95pt;height:26.95pt;mso-wrap-style:none;v-text-anchor:middle" type="_x0000_t202">
                <v:textbox>
                  <w:txbxContent>
                    <w:p>
                      <w:pPr>
                        <w:overflowPunct w:val="false"/>
                        <w:rPr/>
                      </w:pPr>
                      <w:r>
                        <w:rPr>
                          <w:kern w:val="2"/>
                          <w:rFonts w:ascii="Liberation Serif" w:hAnsi="Liberation Serif" w:eastAsia="NSimSun" w:cs="Lucida Sans"/>
                          <w:lang w:val="en-US" w:eastAsia="zh-CN" w:bidi="hi-IN"/>
                        </w:rPr>
                      </w:r>
                    </w:p>
                  </w:txbxContent>
                </v:textbox>
                <v:fill o:detectmouseclick="t" type="solid" color2="black"/>
                <v:stroke color="black" weight="9360" joinstyle="miter" endcap="flat"/>
                <w10:wrap type="none"/>
              </v:shape>
            </w:pict>
          </mc:Fallback>
        </mc:AlternateContent>
      </w:r>
      <w:r>
        <mc:AlternateContent>
          <mc:Choice Requires="wps">
            <w:drawing>
              <wp:anchor behindDoc="0" distT="72390" distB="72390" distL="5715" distR="13335" simplePos="0" locked="0" layoutInCell="1" allowOverlap="1" relativeHeight="3">
                <wp:simplePos x="0" y="0"/>
                <wp:positionH relativeFrom="column">
                  <wp:posOffset>-342900</wp:posOffset>
                </wp:positionH>
                <wp:positionV relativeFrom="paragraph">
                  <wp:posOffset>-175260</wp:posOffset>
                </wp:positionV>
                <wp:extent cx="1219200" cy="342900"/>
                <wp:effectExtent l="0" t="0" r="0" b="0"/>
                <wp:wrapNone/>
                <wp:docPr id="2" name="Frame1"/>
                <a:graphic xmlns:a="http://schemas.openxmlformats.org/drawingml/2006/main">
                  <a:graphicData uri="http://schemas.microsoft.com/office/word/2010/wordprocessingShape">
                    <wps:wsp>
                      <wps:cNvSpPr txBox="1"/>
                      <wps:spPr>
                        <a:xfrm>
                          <a:off x="0" y="0"/>
                          <a:ext cx="1219200" cy="342900"/>
                        </a:xfrm>
                        <a:prstGeom prst="rect"/>
                        <a:solidFill>
                          <a:srgbClr val="FFFFFF"/>
                        </a:solidFill>
                      </wps:spPr>
                      <wps:txbx>
                        <w:txbxContent>
                          <w:p>
                            <w:pPr>
                              <w:pStyle w:val="Heading4"/>
                              <w:keepNext w:val="true"/>
                              <w:spacing w:before="40" w:after="40"/>
                              <w:ind w:hanging="0" w:left="0"/>
                              <w:rPr/>
                            </w:pPr>
                            <w:r>
                              <w:rPr/>
                              <w:t>Rec5 Form</w:t>
                            </w:r>
                          </w:p>
                        </w:txbxContent>
                      </wps:txbx>
                      <wps:bodyPr anchor="t" lIns="92075" tIns="46355" rIns="92075" bIns="46355">
                        <a:noAutofit/>
                      </wps:bodyPr>
                    </wps:wsp>
                  </a:graphicData>
                </a:graphic>
              </wp:anchor>
            </w:drawing>
          </mc:Choice>
          <mc:Fallback>
            <w:pict>
              <v:rect fillcolor="#FFFFFF" style="position:absolute;rotation:-0;width:96pt;height:27pt;mso-wrap-distance-left:0.45pt;mso-wrap-distance-right:1.05pt;mso-wrap-distance-top:5.7pt;mso-wrap-distance-bottom:5.7pt;margin-top:-13.8pt;mso-position-vertical-relative:text;margin-left:-27pt;mso-position-horizontal-relative:text">
                <v:textbox inset="0.100694444444444in,0.0506944444444444in,0.100694444444444in,0.0506944444444444in">
                  <w:txbxContent>
                    <w:p>
                      <w:pPr>
                        <w:pStyle w:val="Heading4"/>
                        <w:keepNext w:val="true"/>
                        <w:spacing w:before="40" w:after="40"/>
                        <w:ind w:hanging="0" w:left="0"/>
                        <w:rPr/>
                      </w:pPr>
                      <w:r>
                        <w:rPr/>
                        <w:t>Rec5 Form</w:t>
                      </w:r>
                    </w:p>
                  </w:txbxContent>
                </v:textbox>
                <w10:wrap type="none"/>
              </v:rect>
            </w:pict>
          </mc:Fallback>
        </mc:AlternateContent>
      </w:r>
    </w:p>
    <w:p>
      <w:pPr>
        <w:pStyle w:val="Heading2"/>
        <w:spacing w:before="0" w:after="0"/>
        <w:ind w:hanging="0" w:left="0"/>
        <w:jc w:val="center"/>
        <w:rPr>
          <w:i w:val="false"/>
          <w:i w:val="false"/>
          <w:iCs/>
          <w:sz w:val="24"/>
          <w:u w:val="single"/>
        </w:rPr>
      </w:pPr>
      <w:r>
        <w:rPr>
          <w:i w:val="false"/>
          <w:iCs/>
          <w:sz w:val="24"/>
          <w:u w:val="single"/>
        </w:rPr>
        <w:t>OLDHAM METROPOLITAN BOROUGH COUNCIL</w:t>
      </w:r>
    </w:p>
    <w:p>
      <w:pPr>
        <w:pStyle w:val="Heading2"/>
        <w:spacing w:before="0" w:after="0"/>
        <w:ind w:hanging="0" w:left="0"/>
        <w:jc w:val="center"/>
        <w:rPr>
          <w:i w:val="false"/>
          <w:i w:val="false"/>
          <w:iCs/>
          <w:sz w:val="24"/>
        </w:rPr>
      </w:pPr>
      <w:r>
        <w:rPr>
          <w:i w:val="false"/>
          <w:iCs/>
          <w:sz w:val="24"/>
        </w:rPr>
      </w:r>
    </w:p>
    <w:p>
      <w:pPr>
        <w:pStyle w:val="Heading2"/>
        <w:spacing w:before="0" w:after="0"/>
        <w:ind w:hanging="0" w:left="0"/>
        <w:jc w:val="center"/>
        <w:rPr>
          <w:i w:val="false"/>
          <w:i w:val="false"/>
          <w:iCs/>
          <w:sz w:val="24"/>
          <w:u w:val="single"/>
        </w:rPr>
      </w:pPr>
      <w:r>
        <w:rPr>
          <w:i w:val="false"/>
          <w:iCs/>
          <w:sz w:val="24"/>
          <w:u w:val="single"/>
        </w:rPr>
        <w:t>PERSON SPECIFICATION</w:t>
      </w:r>
    </w:p>
    <w:p>
      <w:pPr>
        <w:pStyle w:val="Normal"/>
        <w:rPr>
          <w:b/>
          <w:bCs/>
        </w:rPr>
      </w:pPr>
      <w:r>
        <w:rPr>
          <w:b/>
          <w:bCs/>
        </w:rPr>
      </w:r>
    </w:p>
    <w:p>
      <w:pPr>
        <w:pStyle w:val="Normal"/>
        <w:rPr>
          <w:rFonts w:ascii="Arial" w:hAnsi="Arial" w:cs="Arial"/>
          <w:b/>
          <w:bCs/>
          <w:sz w:val="22"/>
        </w:rPr>
      </w:pPr>
      <w:r>
        <w:rPr>
          <w:rFonts w:cs="Arial" w:ascii="Arial" w:hAnsi="Arial"/>
          <w:b/>
          <w:bCs/>
          <w:sz w:val="22"/>
        </w:rPr>
        <w:t xml:space="preserve">Job Title: Environmental Operative 3 </w:t>
      </w:r>
    </w:p>
    <w:p>
      <w:pPr>
        <w:pStyle w:val="Normal"/>
        <w:rPr>
          <w:rFonts w:ascii="Arial" w:hAnsi="Arial" w:cs="Arial"/>
          <w:sz w:val="22"/>
        </w:rPr>
      </w:pPr>
      <w:r>
        <w:rPr>
          <w:rFonts w:cs="Arial" w:ascii="Arial" w:hAnsi="Arial"/>
          <w:sz w:val="22"/>
        </w:rPr>
      </w:r>
    </w:p>
    <w:tbl>
      <w:tblPr>
        <w:tblW w:w="10370" w:type="dxa"/>
        <w:jc w:val="left"/>
        <w:tblInd w:w="-324" w:type="dxa"/>
        <w:tblLayout w:type="fixed"/>
        <w:tblCellMar>
          <w:top w:w="0" w:type="dxa"/>
          <w:left w:w="108" w:type="dxa"/>
          <w:bottom w:w="0" w:type="dxa"/>
          <w:right w:w="108" w:type="dxa"/>
        </w:tblCellMar>
      </w:tblPr>
      <w:tblGrid>
        <w:gridCol w:w="1806"/>
        <w:gridCol w:w="3774"/>
        <w:gridCol w:w="2270"/>
        <w:gridCol w:w="1210"/>
        <w:gridCol w:w="1310"/>
      </w:tblGrid>
      <w:tr>
        <w:trPr>
          <w:trHeight w:val="280" w:hRule="atLeast"/>
          <w:cantSplit w:val="true"/>
        </w:trPr>
        <w:tc>
          <w:tcPr>
            <w:tcW w:w="1806" w:type="dxa"/>
            <w:vMerge w:val="restart"/>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
                <w:bCs/>
                <w:sz w:val="22"/>
              </w:rPr>
            </w:pPr>
            <w:r>
              <w:rPr>
                <w:rFonts w:cs="Arial" w:ascii="Arial" w:hAnsi="Arial"/>
                <w:b/>
                <w:bCs/>
                <w:sz w:val="22"/>
              </w:rPr>
            </w:r>
          </w:p>
        </w:tc>
        <w:tc>
          <w:tcPr>
            <w:tcW w:w="3774" w:type="dxa"/>
            <w:vMerge w:val="restart"/>
            <w:tcBorders>
              <w:top w:val="single" w:sz="4" w:space="0" w:color="000000"/>
              <w:left w:val="single" w:sz="4" w:space="0" w:color="000000"/>
              <w:bottom w:val="single" w:sz="4" w:space="0" w:color="000000"/>
              <w:right w:val="single" w:sz="4" w:space="0" w:color="000000"/>
            </w:tcBorders>
          </w:tcPr>
          <w:p>
            <w:pPr>
              <w:pStyle w:val="Heading1"/>
              <w:ind w:hanging="0" w:left="0"/>
              <w:rPr>
                <w:rFonts w:cs="Arial"/>
                <w:sz w:val="22"/>
              </w:rPr>
            </w:pPr>
            <w:r>
              <w:rPr>
                <w:rFonts w:cs="Arial"/>
                <w:sz w:val="22"/>
              </w:rPr>
              <w:t>Selection criteria (Essential)</w:t>
            </w:r>
          </w:p>
        </w:tc>
        <w:tc>
          <w:tcPr>
            <w:tcW w:w="2270" w:type="dxa"/>
            <w:vMerge w:val="restart"/>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Selection criteria (Desirable)</w:t>
            </w:r>
          </w:p>
        </w:tc>
        <w:tc>
          <w:tcPr>
            <w:tcW w:w="2520" w:type="dxa"/>
            <w:gridSpan w:val="2"/>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 xml:space="preserve">How Assessed </w:t>
            </w:r>
          </w:p>
          <w:p>
            <w:pPr>
              <w:pStyle w:val="Normal"/>
              <w:rPr>
                <w:rFonts w:ascii="Arial" w:hAnsi="Arial" w:cs="Arial"/>
                <w:b/>
                <w:bCs/>
                <w:sz w:val="22"/>
              </w:rPr>
            </w:pPr>
            <w:r>
              <w:rPr>
                <w:rFonts w:cs="Arial" w:ascii="Arial" w:hAnsi="Arial"/>
                <w:b/>
                <w:bCs/>
                <w:sz w:val="22"/>
              </w:rPr>
            </w:r>
          </w:p>
        </w:tc>
      </w:tr>
      <w:tr>
        <w:trPr>
          <w:trHeight w:val="280" w:hRule="atLeast"/>
          <w:cantSplit w:val="true"/>
        </w:trPr>
        <w:tc>
          <w:tcPr>
            <w:tcW w:w="180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
                <w:bCs/>
                <w:sz w:val="22"/>
              </w:rPr>
            </w:pPr>
            <w:r>
              <w:rPr>
                <w:rFonts w:cs="Arial" w:ascii="Arial" w:hAnsi="Arial"/>
                <w:b/>
                <w:bCs/>
                <w:sz w:val="22"/>
              </w:rPr>
            </w:r>
          </w:p>
        </w:tc>
        <w:tc>
          <w:tcPr>
            <w:tcW w:w="3774" w:type="dxa"/>
            <w:vMerge w:val="continue"/>
            <w:tcBorders>
              <w:top w:val="single" w:sz="4" w:space="0" w:color="000000"/>
              <w:left w:val="single" w:sz="4" w:space="0" w:color="000000"/>
              <w:bottom w:val="single" w:sz="4" w:space="0" w:color="000000"/>
              <w:right w:val="single" w:sz="4" w:space="0" w:color="000000"/>
            </w:tcBorders>
          </w:tcPr>
          <w:p>
            <w:pPr>
              <w:pStyle w:val="Heading1"/>
              <w:numPr>
                <w:ilvl w:val="0"/>
                <w:numId w:val="0"/>
              </w:numPr>
              <w:snapToGrid w:val="false"/>
              <w:ind w:hanging="0" w:left="0"/>
              <w:rPr>
                <w:rFonts w:ascii="Arial" w:hAnsi="Arial" w:cs="Arial"/>
                <w:b/>
                <w:bCs/>
                <w:sz w:val="22"/>
              </w:rPr>
            </w:pPr>
            <w:r>
              <w:rPr>
                <w:rFonts w:cs="Arial"/>
                <w:b/>
                <w:bCs/>
                <w:sz w:val="22"/>
              </w:rPr>
            </w:r>
          </w:p>
        </w:tc>
        <w:tc>
          <w:tcPr>
            <w:tcW w:w="227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
                <w:bCs/>
                <w:sz w:val="22"/>
              </w:rPr>
            </w:pPr>
            <w:r>
              <w:rPr>
                <w:rFonts w:cs="Arial" w:ascii="Arial" w:hAnsi="Arial"/>
                <w:b/>
                <w:bCs/>
                <w:sz w:val="22"/>
              </w:rPr>
            </w:r>
          </w:p>
        </w:tc>
        <w:tc>
          <w:tcPr>
            <w:tcW w:w="1210" w:type="dxa"/>
            <w:tcBorders>
              <w:top w:val="single" w:sz="4" w:space="0" w:color="000000"/>
              <w:left w:val="single" w:sz="4" w:space="0" w:color="000000"/>
              <w:bottom w:val="single" w:sz="4" w:space="0" w:color="000000"/>
              <w:right w:val="single" w:sz="4" w:space="0" w:color="000000"/>
            </w:tcBorders>
          </w:tcPr>
          <w:p>
            <w:pPr>
              <w:pStyle w:val="Heading3"/>
              <w:snapToGrid w:val="false"/>
              <w:rPr>
                <w:rFonts w:ascii="Arial" w:hAnsi="Arial" w:cs="Arial"/>
                <w:b/>
                <w:bCs/>
                <w:sz w:val="22"/>
              </w:rPr>
            </w:pPr>
            <w:r>
              <w:rPr>
                <w:rFonts w:cs="Arial"/>
                <w:b/>
                <w:bCs/>
                <w:sz w:val="22"/>
              </w:rPr>
            </w:r>
          </w:p>
          <w:p>
            <w:pPr>
              <w:pStyle w:val="Heading3"/>
              <w:ind w:left="0" w:right="0"/>
              <w:rPr>
                <w:rFonts w:cs="Arial"/>
                <w:sz w:val="22"/>
              </w:rPr>
            </w:pPr>
            <w:r>
              <w:rPr>
                <w:rFonts w:cs="Arial"/>
                <w:sz w:val="22"/>
              </w:rPr>
              <w:t>Essential</w:t>
            </w:r>
          </w:p>
          <w:p>
            <w:pPr>
              <w:pStyle w:val="Normal"/>
              <w:rPr>
                <w:rFonts w:ascii="Arial" w:hAnsi="Arial" w:cs="Arial"/>
                <w:sz w:val="22"/>
              </w:rPr>
            </w:pPr>
            <w:r>
              <w:rPr>
                <w:rFonts w:cs="Arial" w:ascii="Arial" w:hAnsi="Arial"/>
                <w:sz w:val="22"/>
              </w:rPr>
            </w:r>
          </w:p>
        </w:tc>
        <w:tc>
          <w:tcPr>
            <w:tcW w:w="1310" w:type="dxa"/>
            <w:tcBorders>
              <w:top w:val="single" w:sz="4" w:space="0" w:color="000000"/>
              <w:left w:val="single" w:sz="4" w:space="0" w:color="000000"/>
              <w:bottom w:val="single" w:sz="4" w:space="0" w:color="000000"/>
              <w:right w:val="single" w:sz="4" w:space="0" w:color="000000"/>
            </w:tcBorders>
          </w:tcPr>
          <w:p>
            <w:pPr>
              <w:pStyle w:val="Heading3"/>
              <w:snapToGrid w:val="false"/>
              <w:rPr>
                <w:rFonts w:ascii="Arial" w:hAnsi="Arial" w:cs="Arial"/>
                <w:sz w:val="22"/>
              </w:rPr>
            </w:pPr>
            <w:r>
              <w:rPr>
                <w:rFonts w:cs="Arial"/>
                <w:sz w:val="22"/>
              </w:rPr>
            </w:r>
          </w:p>
          <w:p>
            <w:pPr>
              <w:pStyle w:val="Heading3"/>
              <w:ind w:left="0" w:right="0"/>
              <w:rPr>
                <w:rFonts w:cs="Arial"/>
                <w:sz w:val="22"/>
              </w:rPr>
            </w:pPr>
            <w:r>
              <w:rPr>
                <w:rFonts w:cs="Arial"/>
                <w:sz w:val="22"/>
              </w:rPr>
              <w:t>Desirable</w:t>
            </w:r>
          </w:p>
        </w:tc>
      </w:tr>
      <w:tr>
        <w:trPr>
          <w:cantSplit w:val="true"/>
        </w:trPr>
        <w:tc>
          <w:tcPr>
            <w:tcW w:w="1806"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Education &amp; Qualifications</w:t>
            </w:r>
          </w:p>
          <w:p>
            <w:pPr>
              <w:pStyle w:val="Normal"/>
              <w:rPr>
                <w:rFonts w:ascii="Arial" w:hAnsi="Arial" w:cs="Arial"/>
                <w:b/>
                <w:bCs/>
                <w:sz w:val="22"/>
              </w:rPr>
            </w:pPr>
            <w:r>
              <w:rPr>
                <w:rFonts w:cs="Arial" w:ascii="Arial" w:hAnsi="Arial"/>
                <w:b/>
                <w:bCs/>
                <w:sz w:val="22"/>
              </w:rPr>
            </w:r>
          </w:p>
          <w:p>
            <w:pPr>
              <w:pStyle w:val="Normal"/>
              <w:rPr>
                <w:rFonts w:ascii="Arial" w:hAnsi="Arial" w:cs="Arial"/>
                <w:b/>
                <w:bCs/>
                <w:sz w:val="22"/>
              </w:rPr>
            </w:pPr>
            <w:r>
              <w:rPr>
                <w:rFonts w:cs="Arial" w:ascii="Arial" w:hAnsi="Arial"/>
                <w:b/>
                <w:bCs/>
                <w:sz w:val="22"/>
              </w:rPr>
            </w:r>
          </w:p>
          <w:p>
            <w:pPr>
              <w:pStyle w:val="Normal"/>
              <w:rPr>
                <w:rFonts w:ascii="Arial" w:hAnsi="Arial" w:cs="Arial"/>
                <w:b/>
                <w:bCs/>
                <w:sz w:val="22"/>
              </w:rPr>
            </w:pPr>
            <w:r>
              <w:rPr>
                <w:rFonts w:cs="Arial" w:ascii="Arial" w:hAnsi="Arial"/>
                <w:b/>
                <w:bCs/>
                <w:sz w:val="22"/>
              </w:rPr>
            </w:r>
          </w:p>
          <w:p>
            <w:pPr>
              <w:pStyle w:val="Normal"/>
              <w:rPr>
                <w:rFonts w:ascii="Arial" w:hAnsi="Arial" w:cs="Arial"/>
                <w:b/>
                <w:bCs/>
                <w:sz w:val="22"/>
              </w:rPr>
            </w:pPr>
            <w:r>
              <w:rPr>
                <w:rFonts w:cs="Arial" w:ascii="Arial" w:hAnsi="Arial"/>
                <w:b/>
                <w:bCs/>
                <w:sz w:val="22"/>
              </w:rPr>
            </w:r>
          </w:p>
          <w:p>
            <w:pPr>
              <w:pStyle w:val="Normal"/>
              <w:rPr>
                <w:rFonts w:ascii="Arial" w:hAnsi="Arial" w:cs="Arial"/>
                <w:b/>
                <w:bCs/>
                <w:sz w:val="22"/>
              </w:rPr>
            </w:pPr>
            <w:r>
              <w:rPr>
                <w:rFonts w:cs="Arial" w:ascii="Arial" w:hAnsi="Arial"/>
                <w:b/>
                <w:bCs/>
                <w:sz w:val="22"/>
              </w:rPr>
            </w:r>
          </w:p>
          <w:p>
            <w:pPr>
              <w:pStyle w:val="Normal"/>
              <w:rPr>
                <w:rFonts w:ascii="Arial" w:hAnsi="Arial" w:cs="Arial"/>
                <w:b/>
                <w:bCs/>
                <w:sz w:val="22"/>
              </w:rPr>
            </w:pPr>
            <w:r>
              <w:rPr>
                <w:rFonts w:cs="Arial" w:ascii="Arial" w:hAnsi="Arial"/>
                <w:b/>
                <w:bCs/>
                <w:sz w:val="22"/>
              </w:rPr>
            </w:r>
          </w:p>
        </w:tc>
        <w:tc>
          <w:tcPr>
            <w:tcW w:w="3774"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Literate and numerate sufficient to complete necessary paperwork, follow written instructions and fulfil the duties of the post.</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NVQ level II in street cleaning operations and amenity/decorative horticulture or equivalent experience.</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Be willing to undertake training to gain PA1 and PA6A pesticide certification. </w:t>
            </w:r>
          </w:p>
        </w:tc>
        <w:tc>
          <w:tcPr>
            <w:tcW w:w="22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c>
          <w:tcPr>
            <w:tcW w:w="1210"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13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r>
      <w:tr>
        <w:trPr>
          <w:cantSplit w:val="true"/>
        </w:trPr>
        <w:tc>
          <w:tcPr>
            <w:tcW w:w="1806"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Experience</w:t>
            </w:r>
          </w:p>
        </w:tc>
        <w:tc>
          <w:tcPr>
            <w:tcW w:w="3774" w:type="dxa"/>
            <w:tcBorders>
              <w:top w:val="single" w:sz="4" w:space="0" w:color="000000"/>
              <w:left w:val="single" w:sz="4" w:space="0" w:color="000000"/>
              <w:bottom w:val="single" w:sz="4" w:space="0" w:color="000000"/>
              <w:right w:val="single" w:sz="4" w:space="0" w:color="000000"/>
            </w:tcBorders>
          </w:tcPr>
          <w:p>
            <w:pPr>
              <w:pStyle w:val="NormalWeb"/>
              <w:spacing w:lineRule="atLeast" w:line="300" w:before="0" w:after="280"/>
              <w:rPr/>
            </w:pPr>
            <w:r>
              <w:rPr>
                <w:rStyle w:val="Strong"/>
                <w:rFonts w:cs="Arial" w:ascii="Arial" w:hAnsi="Arial"/>
                <w:b w:val="false"/>
                <w:bCs w:val="false"/>
                <w:sz w:val="22"/>
                <w:szCs w:val="22"/>
              </w:rPr>
              <w:t>Experience of a wide range of grounds maintenance, horticultural and environmental services tasks including litter removal, sweeping, mowing, planting, pruning, seeding, sports pitch marking and constructional labouring.</w:t>
            </w:r>
          </w:p>
          <w:p>
            <w:pPr>
              <w:pStyle w:val="NormalWeb"/>
              <w:spacing w:lineRule="atLeast" w:line="300" w:before="280" w:after="280"/>
              <w:rPr/>
            </w:pPr>
            <w:r>
              <w:rPr>
                <w:rStyle w:val="Strong"/>
                <w:rFonts w:cs="Arial" w:ascii="Arial" w:hAnsi="Arial"/>
                <w:b w:val="false"/>
                <w:bCs w:val="false"/>
                <w:sz w:val="22"/>
                <w:szCs w:val="22"/>
              </w:rPr>
              <w:t>Experience of operating powered equipment, machinery and light plant.</w:t>
            </w:r>
          </w:p>
          <w:p>
            <w:pPr>
              <w:pStyle w:val="NormalWeb"/>
              <w:spacing w:lineRule="atLeast" w:line="300" w:before="280" w:after="280"/>
              <w:rPr/>
            </w:pPr>
            <w:r>
              <w:rPr>
                <w:rStyle w:val="Strong"/>
                <w:rFonts w:cs="Arial" w:ascii="Arial" w:hAnsi="Arial"/>
                <w:b w:val="false"/>
                <w:bCs w:val="false"/>
                <w:sz w:val="22"/>
                <w:szCs w:val="22"/>
              </w:rPr>
              <w:t>Experience of working as part of a team to achieve service objectives and quality standards.</w:t>
            </w:r>
          </w:p>
          <w:p>
            <w:pPr>
              <w:pStyle w:val="Normal"/>
              <w:spacing w:lineRule="atLeast" w:line="300"/>
              <w:rPr>
                <w:rFonts w:ascii="Arial" w:hAnsi="Arial" w:cs="Arial"/>
                <w:sz w:val="22"/>
                <w:szCs w:val="22"/>
              </w:rPr>
            </w:pPr>
            <w:r>
              <w:rPr>
                <w:rFonts w:cs="Arial" w:ascii="Arial" w:hAnsi="Arial"/>
                <w:sz w:val="22"/>
                <w:szCs w:val="22"/>
              </w:rPr>
              <w:t>Experience of mentoring apprentices, trainees or less experienced employees</w:t>
            </w:r>
          </w:p>
          <w:p>
            <w:pPr>
              <w:pStyle w:val="Normal"/>
              <w:rPr>
                <w:rFonts w:ascii="Arial" w:hAnsi="Arial" w:cs="Arial"/>
                <w:sz w:val="22"/>
              </w:rPr>
            </w:pPr>
            <w:r>
              <w:rPr>
                <w:rFonts w:cs="Arial" w:ascii="Arial" w:hAnsi="Arial"/>
                <w:sz w:val="22"/>
              </w:rPr>
            </w:r>
          </w:p>
        </w:tc>
        <w:tc>
          <w:tcPr>
            <w:tcW w:w="22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ind w:firstLine="720" w:right="0"/>
              <w:rPr>
                <w:rFonts w:ascii="Arial" w:hAnsi="Arial" w:cs="Arial"/>
                <w:sz w:val="22"/>
              </w:rPr>
            </w:pPr>
            <w:r>
              <w:rPr>
                <w:rFonts w:cs="Arial" w:ascii="Arial" w:hAnsi="Arial"/>
                <w:sz w:val="22"/>
              </w:rPr>
              <w:t>I</w:t>
            </w:r>
          </w:p>
        </w:tc>
        <w:tc>
          <w:tcPr>
            <w:tcW w:w="1210"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tc>
        <w:tc>
          <w:tcPr>
            <w:tcW w:w="1310" w:type="dxa"/>
            <w:tcBorders>
              <w:top w:val="single" w:sz="4" w:space="0" w:color="000000"/>
              <w:left w:val="single" w:sz="4" w:space="0" w:color="000000"/>
              <w:bottom w:val="single" w:sz="4" w:space="0" w:color="000000"/>
              <w:right w:val="single" w:sz="4" w:space="0" w:color="000000"/>
            </w:tcBorders>
          </w:tcPr>
          <w:p>
            <w:pPr>
              <w:pStyle w:val="EndnoteText"/>
              <w:snapToGrid w:val="false"/>
              <w:rPr>
                <w:rFonts w:ascii="Arial" w:hAnsi="Arial" w:cs="Arial"/>
                <w:sz w:val="22"/>
              </w:rPr>
            </w:pPr>
            <w:r>
              <w:rPr>
                <w:rFonts w:cs="Arial" w:ascii="Arial" w:hAnsi="Arial"/>
                <w:sz w:val="22"/>
              </w:rPr>
            </w:r>
          </w:p>
        </w:tc>
      </w:tr>
      <w:tr>
        <w:trPr>
          <w:cantSplit w:val="true"/>
        </w:trPr>
        <w:tc>
          <w:tcPr>
            <w:tcW w:w="1806"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Skills &amp; Abilities</w:t>
            </w:r>
          </w:p>
        </w:tc>
        <w:tc>
          <w:tcPr>
            <w:tcW w:w="3774"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Ability to carry out vehicle and plant checks and report defects.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lift waste, loose materials, soil and construction items onto collection vehicles by hand.</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work as part of a team and be self motivated to work on own initiative when required.</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complete tasks thoroughly and to the required standard, in a specified time.</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operate hand tools, light plant, powered hand tools and tractor mounted equipment.</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communicate courteously and effectively with members of the public.</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direct the work of trainees and other employees as assigned.</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work within health and safety guidelines.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Ability to carry out various sports markings.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22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c>
          <w:tcPr>
            <w:tcW w:w="1210"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AF/I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tc>
        <w:tc>
          <w:tcPr>
            <w:tcW w:w="13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r>
      <w:tr>
        <w:trPr>
          <w:cantSplit w:val="true"/>
        </w:trPr>
        <w:tc>
          <w:tcPr>
            <w:tcW w:w="1806"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Knowledge</w:t>
            </w:r>
          </w:p>
        </w:tc>
        <w:tc>
          <w:tcPr>
            <w:tcW w:w="3774" w:type="dxa"/>
            <w:tcBorders>
              <w:top w:val="single" w:sz="4" w:space="0" w:color="000000"/>
              <w:left w:val="single" w:sz="4" w:space="0" w:color="000000"/>
              <w:bottom w:val="single" w:sz="4" w:space="0" w:color="000000"/>
              <w:right w:val="single" w:sz="4" w:space="0" w:color="000000"/>
            </w:tcBorders>
          </w:tcPr>
          <w:p>
            <w:pPr>
              <w:pStyle w:val="Normal"/>
              <w:spacing w:lineRule="atLeast" w:line="300"/>
              <w:rPr>
                <w:rFonts w:ascii="Arial" w:hAnsi="Arial" w:cs="Arial"/>
                <w:sz w:val="22"/>
                <w:szCs w:val="22"/>
              </w:rPr>
            </w:pPr>
            <w:r>
              <w:rPr>
                <w:rFonts w:cs="Arial" w:ascii="Arial" w:hAnsi="Arial"/>
                <w:sz w:val="22"/>
                <w:szCs w:val="22"/>
              </w:rPr>
              <w:t xml:space="preserve">Knowledge of grounds maintenance, horticultural and environmental maintenance operations. </w:t>
            </w:r>
          </w:p>
          <w:p>
            <w:pPr>
              <w:pStyle w:val="Normal"/>
              <w:spacing w:lineRule="atLeast" w:line="300"/>
              <w:rPr>
                <w:rFonts w:ascii="Arial" w:hAnsi="Arial" w:cs="Arial"/>
                <w:sz w:val="22"/>
                <w:szCs w:val="22"/>
              </w:rPr>
            </w:pPr>
            <w:r>
              <w:rPr>
                <w:rFonts w:cs="Arial" w:ascii="Arial" w:hAnsi="Arial"/>
                <w:sz w:val="22"/>
                <w:szCs w:val="22"/>
              </w:rPr>
            </w:r>
          </w:p>
          <w:p>
            <w:pPr>
              <w:pStyle w:val="Normal"/>
              <w:spacing w:lineRule="atLeast" w:line="300"/>
              <w:rPr>
                <w:rFonts w:ascii="Arial" w:hAnsi="Arial" w:cs="Arial"/>
                <w:sz w:val="22"/>
                <w:szCs w:val="22"/>
              </w:rPr>
            </w:pPr>
            <w:r>
              <w:rPr>
                <w:rFonts w:cs="Arial" w:ascii="Arial" w:hAnsi="Arial"/>
                <w:sz w:val="22"/>
                <w:szCs w:val="22"/>
              </w:rPr>
              <w:t xml:space="preserve">Knowledge of the safe use of plant, machinery, vehicles and powered equipment. </w:t>
            </w:r>
          </w:p>
          <w:p>
            <w:pPr>
              <w:pStyle w:val="Normal"/>
              <w:spacing w:lineRule="atLeast" w:line="300"/>
              <w:rPr>
                <w:rFonts w:ascii="Arial" w:hAnsi="Arial" w:cs="Arial"/>
                <w:sz w:val="22"/>
                <w:szCs w:val="22"/>
              </w:rPr>
            </w:pPr>
            <w:r>
              <w:rPr>
                <w:rFonts w:cs="Arial" w:ascii="Arial" w:hAnsi="Arial"/>
                <w:sz w:val="22"/>
                <w:szCs w:val="22"/>
              </w:rPr>
            </w:r>
          </w:p>
          <w:p>
            <w:pPr>
              <w:pStyle w:val="Normal"/>
              <w:spacing w:lineRule="atLeast" w:line="300"/>
              <w:rPr>
                <w:rFonts w:ascii="Arial" w:hAnsi="Arial" w:cs="Arial"/>
                <w:sz w:val="22"/>
                <w:szCs w:val="22"/>
              </w:rPr>
            </w:pPr>
            <w:r>
              <w:rPr>
                <w:rFonts w:cs="Arial" w:ascii="Arial" w:hAnsi="Arial"/>
                <w:sz w:val="22"/>
                <w:szCs w:val="22"/>
              </w:rPr>
              <w:t xml:space="preserve">Knowledge of Health and Safety requirements relevant to outdoor operational services. </w:t>
            </w:r>
          </w:p>
          <w:p>
            <w:pPr>
              <w:pStyle w:val="Normal"/>
              <w:spacing w:lineRule="atLeast" w:line="300"/>
              <w:rPr>
                <w:rFonts w:ascii="Arial" w:hAnsi="Arial" w:cs="Arial"/>
                <w:sz w:val="22"/>
                <w:szCs w:val="22"/>
              </w:rPr>
            </w:pPr>
            <w:r>
              <w:rPr>
                <w:rFonts w:cs="Arial" w:ascii="Arial" w:hAnsi="Arial"/>
                <w:sz w:val="22"/>
                <w:szCs w:val="22"/>
              </w:rPr>
            </w:r>
          </w:p>
          <w:p>
            <w:pPr>
              <w:pStyle w:val="Normal"/>
              <w:spacing w:lineRule="atLeast" w:line="300"/>
              <w:rPr>
                <w:rFonts w:ascii="Arial" w:hAnsi="Arial" w:cs="Arial"/>
                <w:sz w:val="22"/>
                <w:szCs w:val="22"/>
              </w:rPr>
            </w:pPr>
            <w:r>
              <w:rPr>
                <w:rFonts w:cs="Arial" w:ascii="Arial" w:hAnsi="Arial"/>
                <w:sz w:val="22"/>
                <w:szCs w:val="22"/>
              </w:rPr>
              <w:t>Understanding of customer care and public-facing service delivery.</w:t>
            </w:r>
          </w:p>
          <w:p>
            <w:pPr>
              <w:pStyle w:val="Normal"/>
              <w:rPr>
                <w:rFonts w:ascii="Arial" w:hAnsi="Arial" w:cs="Arial"/>
                <w:color w:val="808080"/>
                <w:sz w:val="22"/>
                <w:lang w:val="en-US"/>
              </w:rPr>
            </w:pPr>
            <w:r>
              <w:rPr>
                <w:rFonts w:cs="Arial" w:ascii="Arial" w:hAnsi="Arial"/>
                <w:color w:val="808080"/>
                <w:sz w:val="22"/>
                <w:lang w:val="en-US"/>
              </w:rPr>
            </w:r>
          </w:p>
          <w:p>
            <w:pPr>
              <w:pStyle w:val="Normal"/>
              <w:rPr>
                <w:rFonts w:ascii="Arial" w:hAnsi="Arial" w:cs="Arial"/>
                <w:color w:val="808080"/>
                <w:sz w:val="22"/>
                <w:lang w:val="en-US"/>
              </w:rPr>
            </w:pPr>
            <w:r>
              <w:rPr>
                <w:rFonts w:cs="Arial" w:ascii="Arial" w:hAnsi="Arial"/>
                <w:color w:val="808080"/>
                <w:sz w:val="22"/>
                <w:lang w:val="en-US"/>
              </w:rPr>
            </w:r>
          </w:p>
        </w:tc>
        <w:tc>
          <w:tcPr>
            <w:tcW w:w="22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color w:val="808080"/>
                <w:sz w:val="22"/>
                <w:lang w:val="en-US"/>
              </w:rPr>
            </w:pPr>
            <w:r>
              <w:rPr>
                <w:rFonts w:cs="Arial" w:ascii="Arial" w:hAnsi="Arial"/>
                <w:color w:val="808080"/>
                <w:sz w:val="22"/>
                <w:lang w:val="en-US"/>
              </w:rPr>
            </w:r>
          </w:p>
        </w:tc>
        <w:tc>
          <w:tcPr>
            <w:tcW w:w="12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AF/I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tc>
        <w:tc>
          <w:tcPr>
            <w:tcW w:w="13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r>
      <w:tr>
        <w:trPr>
          <w:cantSplit w:val="true"/>
        </w:trPr>
        <w:tc>
          <w:tcPr>
            <w:tcW w:w="1806"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b/>
                <w:bCs/>
                <w:sz w:val="22"/>
              </w:rPr>
            </w:pPr>
            <w:r>
              <w:rPr>
                <w:rFonts w:cs="Arial" w:ascii="Arial" w:hAnsi="Arial"/>
                <w:b/>
                <w:bCs/>
                <w:sz w:val="22"/>
              </w:rPr>
              <w:t>Work Circumstances</w:t>
            </w:r>
          </w:p>
        </w:tc>
        <w:tc>
          <w:tcPr>
            <w:tcW w:w="3774"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Full current driving license</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Willingness and ability to work outside in all weather conditions.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Commitment to personal development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To be punctual and have regular attendance</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Work flexibly to meet the needs of the service including at different locations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You may be asked to act as First Aider and undertake relevant training (as appropriate for the location)</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22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c>
          <w:tcPr>
            <w:tcW w:w="1210" w:type="dxa"/>
            <w:tcBorders>
              <w:top w:val="single" w:sz="4" w:space="0" w:color="000000"/>
              <w:left w:val="single" w:sz="4" w:space="0" w:color="000000"/>
              <w:bottom w:val="single" w:sz="4" w:space="0" w:color="000000"/>
              <w:right w:val="single" w:sz="4" w:space="0" w:color="000000"/>
            </w:tcBorders>
          </w:tcPr>
          <w:p>
            <w:pPr>
              <w:pStyle w:val="Normal"/>
              <w:rPr>
                <w:rFonts w:ascii="Arial" w:hAnsi="Arial" w:cs="Arial"/>
                <w:sz w:val="22"/>
              </w:rPr>
            </w:pPr>
            <w:r>
              <w:rPr>
                <w:rFonts w:cs="Arial" w:ascii="Arial" w:hAnsi="Arial"/>
                <w:sz w:val="22"/>
              </w:rPr>
              <w:t>AF</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I</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c>
          <w:tcPr>
            <w:tcW w:w="13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rPr>
            </w:pPr>
            <w:r>
              <w:rPr>
                <w:rFonts w:cs="Arial" w:ascii="Arial" w:hAnsi="Arial"/>
                <w:sz w:val="22"/>
              </w:rPr>
            </w:r>
          </w:p>
        </w:tc>
      </w:tr>
    </w:tbl>
    <w:p>
      <w:pPr>
        <w:pStyle w:val="Normal"/>
        <w:rPr>
          <w:rFonts w:ascii="Arial" w:hAnsi="Arial" w:cs="Arial"/>
          <w:sz w:val="22"/>
        </w:rPr>
      </w:pPr>
      <w:r>
        <w:rPr>
          <w:rFonts w:cs="Arial" w:ascii="Arial" w:hAnsi="Arial"/>
          <w:sz w:val="22"/>
        </w:rPr>
      </w:r>
    </w:p>
    <w:p>
      <w:pPr>
        <w:pStyle w:val="Normal"/>
        <w:jc w:val="both"/>
        <w:rPr/>
      </w:pPr>
      <w:r>
        <w:rPr>
          <w:rFonts w:cs="Arial" w:ascii="Arial" w:hAnsi="Arial"/>
          <w:b/>
          <w:bCs/>
          <w:sz w:val="22"/>
        </w:rPr>
        <w:t xml:space="preserve">NB. - Any candidate that meets the criteria of our </w:t>
      </w:r>
      <w:r>
        <w:rPr>
          <w:rStyle w:val="Hyperlink"/>
          <w:rFonts w:cs="Arial" w:ascii="Arial" w:hAnsi="Arial"/>
          <w:b/>
          <w:bCs/>
          <w:sz w:val="22"/>
        </w:rPr>
        <w:t>Guaranteed Assessment Scheme</w:t>
      </w:r>
      <w:r>
        <w:rPr>
          <w:rFonts w:cs="Arial" w:ascii="Arial" w:hAnsi="Arial"/>
          <w:b/>
          <w:bCs/>
          <w:sz w:val="22"/>
        </w:rPr>
        <w:t xml:space="preserve"> and meets the essential criteria of the role, will be guaranteed the first stage of assessment (whether that is an interview or another assessment, as appropriate).</w:t>
      </w:r>
    </w:p>
    <w:p>
      <w:pPr>
        <w:pStyle w:val="Normal"/>
        <w:jc w:val="both"/>
        <w:rPr>
          <w:rFonts w:ascii="Arial" w:hAnsi="Arial" w:cs="Arial"/>
          <w:b/>
          <w:bCs/>
          <w:sz w:val="22"/>
        </w:rPr>
      </w:pPr>
      <w:r>
        <w:rPr>
          <w:rFonts w:cs="Arial" w:ascii="Arial" w:hAnsi="Arial"/>
          <w:b/>
          <w:bCs/>
          <w:sz w:val="22"/>
        </w:rPr>
      </w:r>
    </w:p>
    <w:p>
      <w:pPr>
        <w:pStyle w:val="Normal"/>
        <w:jc w:val="both"/>
        <w:rPr>
          <w:rFonts w:ascii="Arial" w:hAnsi="Arial" w:cs="Arial"/>
          <w:b/>
          <w:bCs/>
          <w:sz w:val="22"/>
        </w:rPr>
      </w:pPr>
      <w:r>
        <w:rPr>
          <w:rFonts w:cs="Arial" w:ascii="Arial" w:hAnsi="Arial"/>
          <w:b/>
          <w:bCs/>
          <w:sz w:val="22"/>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footerReference w:type="default" r:id="rId2"/>
      <w:type w:val="nextPage"/>
      <w:pgSz w:w="11906" w:h="16838"/>
      <w:pgMar w:left="1134" w:right="1134" w:gutter="0" w:header="0" w:top="540"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1)">
    <w:charset w:val="00"/>
    <w:family w:val="swiss"/>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Palatino">
    <w:charset w:val="00"/>
    <w:family w:val="roman"/>
    <w:pitch w:val="variable"/>
  </w:font>
  <w:font w:name="Tahom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Arial" w:hAnsi="Arial" w:cs="Arial"/>
      </w:rPr>
    </w:pPr>
    <w:r>
      <w:rPr>
        <w:rFonts w:cs="Arial" w:ascii="Arial" w:hAnsi="Arial"/>
      </w:rPr>
      <w:t>Environmental Operative 3 – Update July 2018</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Wingdings" w:hAnsi="Wingdings" w:cs="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overflowPunct w:val="true"/>
      <w:textAlignment w:val="baseline"/>
      <w:outlineLvl w:val="0"/>
    </w:pPr>
    <w:rPr>
      <w:rFonts w:ascii="Arial" w:hAnsi="Arial" w:cs="Arial"/>
      <w:b/>
      <w:szCs w:val="20"/>
    </w:rPr>
  </w:style>
  <w:style w:type="paragraph" w:styleId="Heading2">
    <w:name w:val="Heading 2"/>
    <w:basedOn w:val="Normal"/>
    <w:next w:val="Normal"/>
    <w:qFormat/>
    <w:pPr>
      <w:keepNext w:val="true"/>
      <w:numPr>
        <w:ilvl w:val="1"/>
        <w:numId w:val="1"/>
      </w:numPr>
      <w:overflowPunct w:val="true"/>
      <w:spacing w:before="240" w:after="60"/>
      <w:textAlignment w:val="baseline"/>
      <w:outlineLvl w:val="1"/>
    </w:pPr>
    <w:rPr>
      <w:rFonts w:ascii="Arial" w:hAnsi="Arial" w:cs="Arial"/>
      <w:b/>
      <w:i/>
      <w:sz w:val="28"/>
      <w:szCs w:val="20"/>
    </w:rPr>
  </w:style>
  <w:style w:type="paragraph" w:styleId="Heading3">
    <w:name w:val="Heading 3"/>
    <w:basedOn w:val="Normal"/>
    <w:next w:val="Normal"/>
    <w:qFormat/>
    <w:pPr>
      <w:keepNext w:val="true"/>
      <w:numPr>
        <w:ilvl w:val="2"/>
        <w:numId w:val="1"/>
      </w:numPr>
      <w:overflowPunct w:val="true"/>
      <w:ind w:hanging="0" w:left="720" w:right="0"/>
      <w:textAlignment w:val="baseline"/>
      <w:outlineLvl w:val="2"/>
    </w:pPr>
    <w:rPr>
      <w:rFonts w:ascii="Arial" w:hAnsi="Arial" w:cs="Arial"/>
      <w:szCs w:val="20"/>
      <w:u w:val="single"/>
    </w:rPr>
  </w:style>
  <w:style w:type="paragraph" w:styleId="Heading4">
    <w:name w:val="Heading 4"/>
    <w:basedOn w:val="Normal"/>
    <w:next w:val="Normal"/>
    <w:qFormat/>
    <w:pPr>
      <w:keepNext w:val="true"/>
      <w:numPr>
        <w:ilvl w:val="3"/>
        <w:numId w:val="1"/>
      </w:numPr>
      <w:spacing w:before="40" w:after="40"/>
      <w:outlineLvl w:val="3"/>
    </w:pPr>
    <w:rPr>
      <w:rFonts w:ascii="Arial" w:hAnsi="Arial" w:cs="Arial"/>
      <w:i/>
      <w:iCs/>
      <w:sz w:val="22"/>
    </w:rPr>
  </w:style>
  <w:style w:type="paragraph" w:styleId="Heading5">
    <w:name w:val="Heading 5"/>
    <w:basedOn w:val="Normal"/>
    <w:next w:val="Normal"/>
    <w:qFormat/>
    <w:pPr>
      <w:keepNext w:val="true"/>
      <w:numPr>
        <w:ilvl w:val="4"/>
        <w:numId w:val="1"/>
      </w:numPr>
      <w:outlineLvl w:val="4"/>
    </w:pPr>
    <w:rPr>
      <w:rFonts w:ascii="Arial (W1)" w:hAnsi="Arial (W1)" w:cs="Arial"/>
      <w:b/>
      <w:bCs/>
      <w:sz w:val="22"/>
    </w:rPr>
  </w:style>
  <w:style w:type="character" w:styleId="WW8Num1z0">
    <w:name w:val="WW8Num1z0"/>
    <w:qFormat/>
    <w:rPr>
      <w:rFonts w:ascii="Wingdings" w:hAnsi="Wingdings" w:cs="Wingdings"/>
      <w:sz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DefaultParagraphFont">
    <w:name w:val="Default Paragraph Font"/>
    <w:qFormat/>
    <w:rPr/>
  </w:style>
  <w:style w:type="character" w:styleId="Strong">
    <w:name w:val="Strong"/>
    <w:qFormat/>
    <w:rPr>
      <w:b/>
      <w:bCs/>
    </w:rPr>
  </w:style>
  <w:style w:type="character" w:styleId="w4mh280">
    <w:name w:val="___w4mh280"/>
    <w:basedOn w:val="DefaultParagraphFont"/>
    <w:qFormat/>
    <w:rPr/>
  </w:style>
  <w:style w:type="character" w:styleId="Hyperlink">
    <w:name w:val="Hyper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overflowPunct w:val="true"/>
      <w:ind w:hanging="0" w:left="0" w:right="567"/>
      <w:textAlignment w:val="baseline"/>
    </w:pPr>
    <w:rPr>
      <w:rFonts w:ascii="Arial" w:hAnsi="Arial" w:cs="Arial"/>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overflowPunct w:val="true"/>
      <w:textAlignment w:val="baseline"/>
    </w:pPr>
    <w:rPr>
      <w:rFonts w:ascii="Arial" w:hAnsi="Arial" w:cs="Arial"/>
      <w:szCs w:val="20"/>
    </w:rPr>
  </w:style>
  <w:style w:type="paragraph" w:styleId="BodyText2">
    <w:name w:val="Body Text 2"/>
    <w:basedOn w:val="Normal"/>
    <w:qFormat/>
    <w:pPr>
      <w:overflowPunct w:val="true"/>
      <w:spacing w:lineRule="auto" w:line="480" w:before="0" w:after="120"/>
      <w:textAlignment w:val="baseline"/>
    </w:pPr>
    <w:rPr>
      <w:szCs w:val="20"/>
    </w:rPr>
  </w:style>
  <w:style w:type="paragraph" w:styleId="BodyText3">
    <w:name w:val="Body Text 3"/>
    <w:basedOn w:val="Normal"/>
    <w:qFormat/>
    <w:pPr>
      <w:jc w:val="both"/>
    </w:pPr>
    <w:rPr>
      <w:rFonts w:ascii="Arial" w:hAnsi="Arial" w:cs="Arial"/>
      <w:sz w:val="22"/>
    </w:rPr>
  </w:style>
  <w:style w:type="paragraph" w:styleId="Title">
    <w:name w:val="Title"/>
    <w:basedOn w:val="Normal"/>
    <w:next w:val="BodyText"/>
    <w:qFormat/>
    <w:pPr>
      <w:jc w:val="center"/>
    </w:pPr>
    <w:rPr>
      <w:rFonts w:ascii="Arial" w:hAnsi="Arial" w:cs="Arial"/>
      <w:b/>
      <w:bCs/>
    </w:rPr>
  </w:style>
  <w:style w:type="paragraph" w:styleId="BalloonText">
    <w:name w:val="Balloon Text"/>
    <w:basedOn w:val="Normal"/>
    <w:qFormat/>
    <w:pPr/>
    <w:rPr>
      <w:rFonts w:ascii="Tahoma" w:hAnsi="Tahoma" w:cs="Tahoma"/>
      <w:sz w:val="16"/>
      <w:szCs w:val="16"/>
    </w:rPr>
  </w:style>
  <w:style w:type="paragraph" w:styleId="Footer">
    <w:name w:val="Footer"/>
    <w:basedOn w:val="Normal"/>
    <w:pPr>
      <w:tabs>
        <w:tab w:val="clear" w:pos="720"/>
        <w:tab w:val="center" w:pos="4153" w:leader="none"/>
        <w:tab w:val="right" w:pos="8306" w:leader="none"/>
      </w:tabs>
    </w:pPr>
    <w:rPr/>
  </w:style>
  <w:style w:type="paragraph" w:styleId="NormalWeb">
    <w:name w:val="Normal (Web)"/>
    <w:basedOn w:val="Normal"/>
    <w:qFormat/>
    <w:pPr>
      <w:spacing w:before="280" w:after="280"/>
    </w:pPr>
    <w:rPr>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