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7F4" w:rsidRDefault="00FB07F4" w:rsidP="00FB07F4">
      <w:r>
        <w:rPr>
          <w:b/>
          <w:bCs/>
          <w:noProof/>
          <w:u w:val="single"/>
          <w:lang w:eastAsia="en-GB"/>
        </w:rPr>
        <mc:AlternateContent>
          <mc:Choice Requires="wps">
            <w:drawing>
              <wp:anchor distT="0" distB="0" distL="114300" distR="114300" simplePos="0" relativeHeight="251659264" behindDoc="0" locked="0" layoutInCell="1" allowOverlap="1" wp14:anchorId="5FB9EBBF" wp14:editId="156BC8B5">
                <wp:simplePos x="0" y="0"/>
                <wp:positionH relativeFrom="column">
                  <wp:posOffset>5029200</wp:posOffset>
                </wp:positionH>
                <wp:positionV relativeFrom="paragraph">
                  <wp:posOffset>-114300</wp:posOffset>
                </wp:positionV>
                <wp:extent cx="1146810" cy="1187450"/>
                <wp:effectExtent l="0" t="0" r="0" b="3175"/>
                <wp:wrapNone/>
                <wp:docPr id="241036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7F4" w:rsidRDefault="00FB07F4" w:rsidP="00FB07F4">
                            <w:r>
                              <w:rPr>
                                <w:noProof/>
                              </w:rPr>
                              <w:drawing>
                                <wp:inline distT="0" distB="0" distL="0" distR="0" wp14:anchorId="65664EC5" wp14:editId="32972898">
                                  <wp:extent cx="960120" cy="1097280"/>
                                  <wp:effectExtent l="0" t="0" r="0" b="7620"/>
                                  <wp:docPr id="1164930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1097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9EBBF" id="_x0000_t202" coordsize="21600,21600" o:spt="202" path="m,l,21600r21600,l21600,xe">
                <v:stroke joinstyle="miter"/>
                <v:path gradientshapeok="t" o:connecttype="rect"/>
              </v:shapetype>
              <v:shape id="Text Box 4" o:spid="_x0000_s1026" type="#_x0000_t202" style="position:absolute;margin-left:396pt;margin-top:-9pt;width:90.3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j8wEAAMsDAAAOAAAAZHJzL2Uyb0RvYy54bWysU8tu2zAQvBfoPxC817IMJ3EFy0HqwEWB&#10;9AGk+QCKoiSiFJdd0pbcr++SchwjuRXVgeBqydmd2eH6duwNOyj0GmzJ89mcM2Ul1Nq2JX/6ufuw&#10;4swHYWthwKqSH5Xnt5v379aDK9QCOjC1QkYg1heDK3kXgiuyzMtO9cLPwClLyQawF4FCbLMaxUDo&#10;vckW8/l1NgDWDkEq7+nv/ZTkm4TfNEqG703jVWCm5NRbSCumtYprtlmLokXhOi1PbYh/6KIX2lLR&#10;M9S9CILtUb+B6rVE8NCEmYQ+g6bRUiUOxCafv2Lz2AmnEhcSx7uzTP7/wcpvh0f3A1kYP8FIA0wk&#10;vHsA+cszC9tO2FbdIcLQKVFT4TxKlg3OF6erUWpf+AhSDV+hpiGLfYAENDbYR1WIJyN0GsDxLLoa&#10;A5OxZL68XuWUkpTL89XN8iqNJRPF83WHPnxW0LO4KTnSVBO8ODz4ENsRxfORWM2D0fVOG5MCbKut&#10;QXYQ5IBd+hKDV8eMjYctxGsTYvyTeEZqE8kwViMlI98K6iMxRpgcRS+ANh3gH84GclPJ/e+9QMWZ&#10;+WJJtY/5chntl4Ll1c2CArzMVJcZYSVBlTxwNm23YbLs3qFuO6o0zcnCHSnd6KTBS1envskxSZqT&#10;u6MlL+N06uUNbv4CAAD//wMAUEsDBBQABgAIAAAAIQBQNJMk3gAAAAsBAAAPAAAAZHJzL2Rvd25y&#10;ZXYueG1sTI/BToNAEIbvJr7DZky8mHYpUSjI0qiJxmtrH2CAKRDZWcJuC317x5PeZjJf/vn+YrfY&#10;QV1o8r1jA5t1BIq4dk3PrYHj1/tqC8oH5AYHx2TgSh525e1NgXnjZt7T5RBaJSHsczTQhTDmWvu6&#10;I4t+7UZiuZ3cZDHIOrW6mXCWcDvoOIoSbbFn+dDhSG8d1d+HszVw+pwfnrK5+gjHdP+YvGKfVu5q&#10;zP3d8vIMKtAS/mD41Rd1KMWpcmduvBoMpFksXYKB1WYrgxBZGiegKkGTLAJdFvp/h/IHAAD//wMA&#10;UEsBAi0AFAAGAAgAAAAhALaDOJL+AAAA4QEAABMAAAAAAAAAAAAAAAAAAAAAAFtDb250ZW50X1R5&#10;cGVzXS54bWxQSwECLQAUAAYACAAAACEAOP0h/9YAAACUAQAACwAAAAAAAAAAAAAAAAAvAQAAX3Jl&#10;bHMvLnJlbHNQSwECLQAUAAYACAAAACEA+0Jf4/MBAADLAwAADgAAAAAAAAAAAAAAAAAuAgAAZHJz&#10;L2Uyb0RvYy54bWxQSwECLQAUAAYACAAAACEAUDSTJN4AAAALAQAADwAAAAAAAAAAAAAAAABNBAAA&#10;ZHJzL2Rvd25yZXYueG1sUEsFBgAAAAAEAAQA8wAAAFgFAAAAAA==&#10;" stroked="f">
                <v:textbox>
                  <w:txbxContent>
                    <w:p w:rsidR="00FB07F4" w:rsidRDefault="00FB07F4" w:rsidP="00FB07F4">
                      <w:r>
                        <w:rPr>
                          <w:noProof/>
                        </w:rPr>
                        <w:drawing>
                          <wp:inline distT="0" distB="0" distL="0" distR="0" wp14:anchorId="65664EC5" wp14:editId="32972898">
                            <wp:extent cx="960120" cy="1097280"/>
                            <wp:effectExtent l="0" t="0" r="0" b="7620"/>
                            <wp:docPr id="1164930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1097280"/>
                                    </a:xfrm>
                                    <a:prstGeom prst="rect">
                                      <a:avLst/>
                                    </a:prstGeom>
                                    <a:noFill/>
                                    <a:ln>
                                      <a:noFill/>
                                    </a:ln>
                                  </pic:spPr>
                                </pic:pic>
                              </a:graphicData>
                            </a:graphic>
                          </wp:inline>
                        </w:drawing>
                      </w:r>
                    </w:p>
                  </w:txbxContent>
                </v:textbox>
              </v:shape>
            </w:pict>
          </mc:Fallback>
        </mc:AlternateContent>
      </w:r>
    </w:p>
    <w:p w:rsidR="00FB07F4" w:rsidRDefault="00FB07F4" w:rsidP="00FB07F4">
      <w:pPr>
        <w:pStyle w:val="Heading1"/>
        <w:rPr>
          <w:sz w:val="24"/>
          <w:szCs w:val="24"/>
        </w:rPr>
      </w:pPr>
    </w:p>
    <w:p w:rsidR="00FB07F4" w:rsidRDefault="00FB07F4" w:rsidP="00FB07F4">
      <w:pPr>
        <w:jc w:val="center"/>
        <w:rPr>
          <w:b/>
          <w:bCs/>
          <w:u w:val="single"/>
        </w:rPr>
      </w:pPr>
      <w:r>
        <w:rPr>
          <w:b/>
          <w:bCs/>
          <w:u w:val="single"/>
        </w:rPr>
        <w:t>OLDHAM</w:t>
      </w:r>
      <w:r>
        <w:rPr>
          <w:b/>
          <w:bCs/>
          <w:u w:val="single"/>
        </w:rPr>
        <w:t xml:space="preserve"> COUNCIL</w:t>
      </w:r>
    </w:p>
    <w:p w:rsidR="00FB07F4" w:rsidRDefault="00FB07F4" w:rsidP="00FB07F4">
      <w:pPr>
        <w:jc w:val="center"/>
        <w:rPr>
          <w:b/>
          <w:bCs/>
          <w:u w:val="single"/>
        </w:rPr>
      </w:pPr>
    </w:p>
    <w:p w:rsidR="00FB07F4" w:rsidRDefault="00FB07F4" w:rsidP="00FB07F4">
      <w:pPr>
        <w:jc w:val="center"/>
        <w:rPr>
          <w:b/>
          <w:bCs/>
          <w:u w:val="single"/>
        </w:rPr>
      </w:pPr>
      <w:r>
        <w:rPr>
          <w:b/>
          <w:bCs/>
          <w:u w:val="single"/>
        </w:rPr>
        <w:t>JOB DESCRIPTION</w:t>
      </w:r>
    </w:p>
    <w:p w:rsidR="00FB07F4" w:rsidRDefault="00FB07F4" w:rsidP="00FB07F4">
      <w:pPr>
        <w:jc w:val="center"/>
        <w:rPr>
          <w:b/>
          <w:bCs/>
          <w:u w:val="single"/>
        </w:rPr>
      </w:pPr>
    </w:p>
    <w:p w:rsidR="00FB07F4" w:rsidRPr="002B06A6" w:rsidRDefault="00FB07F4" w:rsidP="00FB07F4">
      <w:pPr>
        <w:jc w:val="center"/>
        <w:rPr>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FB07F4" w:rsidRPr="002B06A6" w:rsidTr="000704DB">
        <w:trPr>
          <w:cantSplit/>
        </w:trPr>
        <w:tc>
          <w:tcPr>
            <w:tcW w:w="1451" w:type="dxa"/>
            <w:tcBorders>
              <w:right w:val="single" w:sz="4" w:space="0" w:color="auto"/>
            </w:tcBorders>
            <w:shd w:val="clear" w:color="auto" w:fill="00B3BE"/>
          </w:tcPr>
          <w:p w:rsidR="00FB07F4" w:rsidRPr="003F3751" w:rsidRDefault="00FB07F4" w:rsidP="000704DB">
            <w:pPr>
              <w:rPr>
                <w:b/>
                <w:color w:val="FFFFFF"/>
                <w:sz w:val="22"/>
                <w:szCs w:val="22"/>
              </w:rPr>
            </w:pPr>
            <w:r w:rsidRPr="003F3751">
              <w:rPr>
                <w:b/>
                <w:color w:val="FFFFFF"/>
                <w:sz w:val="22"/>
                <w:szCs w:val="22"/>
              </w:rPr>
              <w:t xml:space="preserve">Job Title: </w:t>
            </w:r>
          </w:p>
          <w:p w:rsidR="00FB07F4" w:rsidRPr="003F3751" w:rsidRDefault="00FB07F4" w:rsidP="000704DB">
            <w:pPr>
              <w:rPr>
                <w:color w:val="FFFFFF"/>
                <w:sz w:val="22"/>
                <w:szCs w:val="22"/>
              </w:rPr>
            </w:pPr>
          </w:p>
        </w:tc>
        <w:tc>
          <w:tcPr>
            <w:tcW w:w="8989" w:type="dxa"/>
            <w:gridSpan w:val="3"/>
            <w:tcBorders>
              <w:left w:val="single" w:sz="4" w:space="0" w:color="auto"/>
            </w:tcBorders>
          </w:tcPr>
          <w:p w:rsidR="00FB07F4" w:rsidRPr="000460AD" w:rsidRDefault="00FB07F4" w:rsidP="000704DB">
            <w:pPr>
              <w:pStyle w:val="EndnoteText"/>
              <w:rPr>
                <w:rFonts w:ascii="Arial" w:hAnsi="Arial" w:cs="Arial"/>
                <w:sz w:val="22"/>
                <w:szCs w:val="22"/>
              </w:rPr>
            </w:pPr>
            <w:r>
              <w:rPr>
                <w:rFonts w:ascii="Arial" w:hAnsi="Arial" w:cs="Arial"/>
                <w:sz w:val="22"/>
                <w:szCs w:val="22"/>
              </w:rPr>
              <w:t>Intelligence and Data Analyst (Childrens Social Care and Early Help)</w:t>
            </w:r>
          </w:p>
        </w:tc>
      </w:tr>
      <w:tr w:rsidR="00FB07F4" w:rsidRPr="002B06A6" w:rsidTr="000704DB">
        <w:trPr>
          <w:cantSplit/>
        </w:trPr>
        <w:tc>
          <w:tcPr>
            <w:tcW w:w="1451" w:type="dxa"/>
            <w:tcBorders>
              <w:bottom w:val="single" w:sz="4" w:space="0" w:color="auto"/>
              <w:right w:val="single" w:sz="4" w:space="0" w:color="auto"/>
            </w:tcBorders>
            <w:shd w:val="clear" w:color="auto" w:fill="00B3BE"/>
          </w:tcPr>
          <w:p w:rsidR="00FB07F4" w:rsidRPr="003F3751" w:rsidRDefault="00FB07F4" w:rsidP="000704DB">
            <w:pPr>
              <w:rPr>
                <w:color w:val="FFFFFF"/>
                <w:sz w:val="22"/>
                <w:szCs w:val="22"/>
              </w:rPr>
            </w:pPr>
            <w:r w:rsidRPr="003F3751">
              <w:rPr>
                <w:b/>
                <w:color w:val="FFFFFF"/>
                <w:sz w:val="22"/>
                <w:szCs w:val="22"/>
              </w:rPr>
              <w:t>Directorate:</w:t>
            </w:r>
            <w:r w:rsidRPr="003F3751">
              <w:rPr>
                <w:color w:val="FFFFFF"/>
                <w:sz w:val="22"/>
                <w:szCs w:val="22"/>
              </w:rPr>
              <w:t xml:space="preserve">  </w:t>
            </w:r>
          </w:p>
        </w:tc>
        <w:tc>
          <w:tcPr>
            <w:tcW w:w="2869" w:type="dxa"/>
            <w:tcBorders>
              <w:left w:val="single" w:sz="4" w:space="0" w:color="auto"/>
            </w:tcBorders>
          </w:tcPr>
          <w:p w:rsidR="00FB07F4" w:rsidRPr="002B06A6" w:rsidRDefault="00FB07F4" w:rsidP="000704DB">
            <w:pPr>
              <w:rPr>
                <w:sz w:val="22"/>
                <w:szCs w:val="22"/>
              </w:rPr>
            </w:pPr>
            <w:r>
              <w:rPr>
                <w:sz w:val="22"/>
                <w:szCs w:val="22"/>
              </w:rPr>
              <w:t>Children &amp; Young People</w:t>
            </w:r>
          </w:p>
        </w:tc>
        <w:tc>
          <w:tcPr>
            <w:tcW w:w="2180" w:type="dxa"/>
            <w:tcBorders>
              <w:left w:val="nil"/>
              <w:right w:val="single" w:sz="4" w:space="0" w:color="auto"/>
            </w:tcBorders>
            <w:shd w:val="clear" w:color="auto" w:fill="00B3BE"/>
          </w:tcPr>
          <w:p w:rsidR="00FB07F4" w:rsidRPr="003F3751" w:rsidRDefault="00FB07F4" w:rsidP="000704DB">
            <w:pPr>
              <w:rPr>
                <w:color w:val="FFFFFF"/>
                <w:sz w:val="22"/>
                <w:szCs w:val="22"/>
              </w:rPr>
            </w:pPr>
            <w:r w:rsidRPr="003F3751">
              <w:rPr>
                <w:b/>
                <w:color w:val="FFFFFF"/>
                <w:sz w:val="22"/>
                <w:szCs w:val="22"/>
              </w:rPr>
              <w:t>Division/Section:</w:t>
            </w:r>
            <w:r w:rsidRPr="003F3751">
              <w:rPr>
                <w:color w:val="FFFFFF"/>
                <w:sz w:val="22"/>
                <w:szCs w:val="22"/>
              </w:rPr>
              <w:t xml:space="preserve"> </w:t>
            </w:r>
          </w:p>
          <w:p w:rsidR="00FB07F4" w:rsidRPr="003F3751" w:rsidRDefault="00FB07F4" w:rsidP="000704DB">
            <w:pPr>
              <w:rPr>
                <w:color w:val="FFFFFF"/>
                <w:sz w:val="22"/>
                <w:szCs w:val="22"/>
              </w:rPr>
            </w:pPr>
          </w:p>
        </w:tc>
        <w:tc>
          <w:tcPr>
            <w:tcW w:w="3940" w:type="dxa"/>
            <w:tcBorders>
              <w:left w:val="single" w:sz="4" w:space="0" w:color="auto"/>
            </w:tcBorders>
            <w:shd w:val="clear" w:color="auto" w:fill="auto"/>
          </w:tcPr>
          <w:p w:rsidR="00FB07F4" w:rsidRPr="002B06A6" w:rsidRDefault="00FB07F4" w:rsidP="000704DB">
            <w:pPr>
              <w:rPr>
                <w:sz w:val="22"/>
                <w:szCs w:val="22"/>
              </w:rPr>
            </w:pPr>
          </w:p>
        </w:tc>
      </w:tr>
      <w:tr w:rsidR="00FB07F4" w:rsidRPr="002B06A6" w:rsidTr="000704DB">
        <w:trPr>
          <w:cantSplit/>
        </w:trPr>
        <w:tc>
          <w:tcPr>
            <w:tcW w:w="1451" w:type="dxa"/>
            <w:tcBorders>
              <w:right w:val="single" w:sz="4" w:space="0" w:color="auto"/>
            </w:tcBorders>
            <w:shd w:val="clear" w:color="auto" w:fill="00B3BE"/>
          </w:tcPr>
          <w:p w:rsidR="00FB07F4" w:rsidRPr="003F3751" w:rsidRDefault="00FB07F4" w:rsidP="000704DB">
            <w:pPr>
              <w:rPr>
                <w:b/>
                <w:color w:val="FFFFFF"/>
                <w:sz w:val="22"/>
                <w:szCs w:val="22"/>
              </w:rPr>
            </w:pPr>
            <w:r w:rsidRPr="003F3751">
              <w:rPr>
                <w:b/>
                <w:color w:val="FFFFFF"/>
                <w:sz w:val="22"/>
                <w:szCs w:val="22"/>
              </w:rPr>
              <w:t xml:space="preserve">Grade:  </w:t>
            </w:r>
          </w:p>
          <w:p w:rsidR="00FB07F4" w:rsidRPr="003F3751" w:rsidRDefault="00FB07F4" w:rsidP="000704DB">
            <w:pPr>
              <w:rPr>
                <w:color w:val="FFFFFF"/>
                <w:sz w:val="22"/>
                <w:szCs w:val="22"/>
              </w:rPr>
            </w:pPr>
          </w:p>
        </w:tc>
        <w:tc>
          <w:tcPr>
            <w:tcW w:w="2869" w:type="dxa"/>
            <w:tcBorders>
              <w:left w:val="single" w:sz="4" w:space="0" w:color="auto"/>
            </w:tcBorders>
          </w:tcPr>
          <w:p w:rsidR="00FB07F4" w:rsidRPr="002B06A6" w:rsidRDefault="00FB07F4" w:rsidP="000704DB">
            <w:pPr>
              <w:pStyle w:val="Header"/>
              <w:tabs>
                <w:tab w:val="clear" w:pos="4153"/>
                <w:tab w:val="clear" w:pos="8306"/>
              </w:tabs>
              <w:rPr>
                <w:szCs w:val="22"/>
              </w:rPr>
            </w:pPr>
            <w:r>
              <w:rPr>
                <w:szCs w:val="22"/>
              </w:rPr>
              <w:t>6</w:t>
            </w:r>
          </w:p>
        </w:tc>
        <w:tc>
          <w:tcPr>
            <w:tcW w:w="2180" w:type="dxa"/>
            <w:tcBorders>
              <w:left w:val="nil"/>
              <w:right w:val="single" w:sz="4" w:space="0" w:color="auto"/>
            </w:tcBorders>
            <w:shd w:val="clear" w:color="auto" w:fill="00B3BE"/>
          </w:tcPr>
          <w:p w:rsidR="00FB07F4" w:rsidRPr="003F3751" w:rsidRDefault="00FB07F4" w:rsidP="000704DB">
            <w:pPr>
              <w:pStyle w:val="Header"/>
              <w:tabs>
                <w:tab w:val="clear" w:pos="4153"/>
                <w:tab w:val="clear" w:pos="8306"/>
              </w:tabs>
              <w:rPr>
                <w:b/>
                <w:color w:val="FFFFFF"/>
                <w:szCs w:val="22"/>
              </w:rPr>
            </w:pPr>
            <w:r w:rsidRPr="003F3751">
              <w:rPr>
                <w:b/>
                <w:color w:val="FFFFFF"/>
                <w:szCs w:val="22"/>
              </w:rPr>
              <w:t>JE Reference:</w:t>
            </w:r>
          </w:p>
        </w:tc>
        <w:tc>
          <w:tcPr>
            <w:tcW w:w="3940" w:type="dxa"/>
            <w:tcBorders>
              <w:left w:val="single" w:sz="4" w:space="0" w:color="auto"/>
            </w:tcBorders>
            <w:shd w:val="clear" w:color="auto" w:fill="auto"/>
          </w:tcPr>
          <w:p w:rsidR="00FB07F4" w:rsidRPr="002B06A6" w:rsidRDefault="00FB07F4" w:rsidP="000704DB">
            <w:pPr>
              <w:pStyle w:val="Header"/>
              <w:tabs>
                <w:tab w:val="clear" w:pos="4153"/>
                <w:tab w:val="clear" w:pos="8306"/>
              </w:tabs>
              <w:rPr>
                <w:szCs w:val="22"/>
              </w:rPr>
            </w:pPr>
            <w:r>
              <w:rPr>
                <w:szCs w:val="22"/>
              </w:rPr>
              <w:t>9949</w:t>
            </w:r>
          </w:p>
        </w:tc>
      </w:tr>
    </w:tbl>
    <w:p w:rsidR="00FB07F4" w:rsidRDefault="00FB07F4" w:rsidP="00FB07F4">
      <w:pPr>
        <w:rPr>
          <w:sz w:val="22"/>
          <w:szCs w:val="22"/>
        </w:rPr>
      </w:pPr>
    </w:p>
    <w:p w:rsidR="00FB07F4" w:rsidRDefault="00FB07F4" w:rsidP="00FB07F4">
      <w:pPr>
        <w:rPr>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B07F4" w:rsidRPr="00935735" w:rsidTr="000704DB">
        <w:tc>
          <w:tcPr>
            <w:tcW w:w="10348" w:type="dxa"/>
            <w:shd w:val="clear" w:color="auto" w:fill="33CCCC"/>
          </w:tcPr>
          <w:p w:rsidR="00FB07F4" w:rsidRPr="00935735" w:rsidRDefault="00FB07F4" w:rsidP="000704DB">
            <w:pPr>
              <w:rPr>
                <w:b/>
                <w:bCs/>
                <w:color w:val="FFFFFF"/>
                <w:sz w:val="22"/>
                <w:szCs w:val="22"/>
              </w:rPr>
            </w:pPr>
            <w:r w:rsidRPr="00935735">
              <w:rPr>
                <w:b/>
                <w:bCs/>
                <w:color w:val="FFFFFF"/>
                <w:sz w:val="22"/>
                <w:szCs w:val="22"/>
              </w:rPr>
              <w:t>Job Purpose</w:t>
            </w:r>
          </w:p>
          <w:p w:rsidR="00FB07F4" w:rsidRPr="00935735" w:rsidRDefault="00FB07F4" w:rsidP="000704DB">
            <w:pPr>
              <w:rPr>
                <w:sz w:val="22"/>
                <w:szCs w:val="22"/>
              </w:rPr>
            </w:pPr>
          </w:p>
        </w:tc>
      </w:tr>
      <w:tr w:rsidR="00FB07F4" w:rsidRPr="00935735" w:rsidTr="000704DB">
        <w:tc>
          <w:tcPr>
            <w:tcW w:w="10348" w:type="dxa"/>
            <w:shd w:val="clear" w:color="auto" w:fill="auto"/>
          </w:tcPr>
          <w:p w:rsidR="00FB07F4" w:rsidRDefault="00FB07F4" w:rsidP="000704DB">
            <w:pPr>
              <w:jc w:val="both"/>
              <w:rPr>
                <w:bCs/>
                <w:sz w:val="22"/>
                <w:szCs w:val="22"/>
              </w:rPr>
            </w:pPr>
            <w:r>
              <w:rPr>
                <w:bCs/>
                <w:sz w:val="22"/>
                <w:szCs w:val="22"/>
              </w:rPr>
              <w:t xml:space="preserve">To support the use of data, intelligence and insight to help inform decision-making and shape organisational policy, strategy and priorities. </w:t>
            </w:r>
            <w:r w:rsidRPr="002228B8">
              <w:rPr>
                <w:bCs/>
                <w:sz w:val="22"/>
                <w:szCs w:val="22"/>
              </w:rPr>
              <w:t xml:space="preserve"> </w:t>
            </w:r>
          </w:p>
          <w:p w:rsidR="00FB07F4" w:rsidRPr="00935735" w:rsidRDefault="00FB07F4" w:rsidP="000704DB">
            <w:pPr>
              <w:rPr>
                <w:sz w:val="22"/>
                <w:szCs w:val="22"/>
              </w:rPr>
            </w:pPr>
          </w:p>
        </w:tc>
      </w:tr>
      <w:tr w:rsidR="00FB07F4" w:rsidRPr="00935735" w:rsidTr="000704DB">
        <w:tc>
          <w:tcPr>
            <w:tcW w:w="10348" w:type="dxa"/>
            <w:shd w:val="clear" w:color="auto" w:fill="33CCCC"/>
          </w:tcPr>
          <w:p w:rsidR="00FB07F4" w:rsidRPr="00935735" w:rsidRDefault="00FB07F4" w:rsidP="000704DB">
            <w:pPr>
              <w:rPr>
                <w:b/>
                <w:bCs/>
                <w:color w:val="FFFFFF"/>
                <w:sz w:val="22"/>
                <w:szCs w:val="22"/>
              </w:rPr>
            </w:pPr>
            <w:r w:rsidRPr="00935735">
              <w:rPr>
                <w:b/>
                <w:bCs/>
                <w:color w:val="FFFFFF"/>
                <w:sz w:val="22"/>
                <w:szCs w:val="22"/>
              </w:rPr>
              <w:t>Key Tasks</w:t>
            </w:r>
          </w:p>
          <w:p w:rsidR="00FB07F4" w:rsidRPr="00935735" w:rsidRDefault="00FB07F4" w:rsidP="000704DB">
            <w:pPr>
              <w:rPr>
                <w:sz w:val="22"/>
                <w:szCs w:val="22"/>
              </w:rPr>
            </w:pPr>
          </w:p>
        </w:tc>
      </w:tr>
      <w:tr w:rsidR="00FB07F4" w:rsidRPr="00935735" w:rsidTr="000704DB">
        <w:tc>
          <w:tcPr>
            <w:tcW w:w="10348" w:type="dxa"/>
            <w:shd w:val="clear" w:color="auto" w:fill="auto"/>
          </w:tcPr>
          <w:p w:rsidR="00FB07F4" w:rsidRPr="001B0DF0" w:rsidRDefault="00FB07F4" w:rsidP="000704DB">
            <w:pPr>
              <w:pStyle w:val="EndnoteText"/>
              <w:jc w:val="both"/>
              <w:rPr>
                <w:rFonts w:ascii="Arial" w:hAnsi="Arial" w:cs="Arial"/>
                <w:sz w:val="22"/>
                <w:szCs w:val="22"/>
              </w:rPr>
            </w:pPr>
            <w:r w:rsidRPr="001B0DF0">
              <w:rPr>
                <w:rFonts w:ascii="Arial" w:hAnsi="Arial" w:cs="Arial"/>
                <w:sz w:val="22"/>
                <w:szCs w:val="22"/>
              </w:rPr>
              <w:t>To analyse and report data and insight to help shape decision making and inform plans and strategies identifying areas of concern or opportunity</w:t>
            </w:r>
          </w:p>
          <w:p w:rsidR="00FB07F4" w:rsidRPr="001B0DF0" w:rsidRDefault="00FB07F4" w:rsidP="000704DB">
            <w:pPr>
              <w:pStyle w:val="EndnoteText"/>
              <w:ind w:left="720"/>
              <w:jc w:val="both"/>
              <w:rPr>
                <w:rFonts w:ascii="Arial" w:hAnsi="Arial" w:cs="Arial"/>
                <w:sz w:val="22"/>
                <w:szCs w:val="22"/>
              </w:rPr>
            </w:pPr>
          </w:p>
          <w:p w:rsidR="00FB07F4" w:rsidRPr="001B0DF0" w:rsidRDefault="00FB07F4" w:rsidP="000704DB">
            <w:pPr>
              <w:pStyle w:val="EndnoteText"/>
              <w:jc w:val="both"/>
              <w:rPr>
                <w:rFonts w:ascii="Arial" w:hAnsi="Arial" w:cs="Arial"/>
                <w:sz w:val="22"/>
                <w:szCs w:val="22"/>
              </w:rPr>
            </w:pPr>
            <w:r w:rsidRPr="001B0DF0">
              <w:rPr>
                <w:rFonts w:ascii="Arial" w:hAnsi="Arial" w:cs="Arial"/>
                <w:sz w:val="22"/>
                <w:szCs w:val="22"/>
              </w:rPr>
              <w:t xml:space="preserve">To </w:t>
            </w:r>
            <w:r>
              <w:rPr>
                <w:rFonts w:ascii="Arial" w:hAnsi="Arial" w:cs="Arial"/>
                <w:sz w:val="22"/>
                <w:szCs w:val="22"/>
              </w:rPr>
              <w:t xml:space="preserve">assist in the </w:t>
            </w:r>
            <w:r w:rsidRPr="001B0DF0">
              <w:rPr>
                <w:rFonts w:ascii="Arial" w:hAnsi="Arial" w:cs="Arial"/>
                <w:sz w:val="22"/>
                <w:szCs w:val="22"/>
              </w:rPr>
              <w:t>produc</w:t>
            </w:r>
            <w:r>
              <w:rPr>
                <w:rFonts w:ascii="Arial" w:hAnsi="Arial" w:cs="Arial"/>
                <w:sz w:val="22"/>
                <w:szCs w:val="22"/>
              </w:rPr>
              <w:t>tion of</w:t>
            </w:r>
            <w:r w:rsidRPr="001B0DF0">
              <w:rPr>
                <w:rFonts w:ascii="Arial" w:hAnsi="Arial" w:cs="Arial"/>
                <w:sz w:val="22"/>
                <w:szCs w:val="22"/>
              </w:rPr>
              <w:t xml:space="preserve"> dashboards, forecasts, plans, reports, bulletins and presentations for a range of stakeholders</w:t>
            </w:r>
          </w:p>
          <w:p w:rsidR="00FB07F4" w:rsidRPr="001B0DF0" w:rsidRDefault="00FB07F4" w:rsidP="000704DB">
            <w:pPr>
              <w:pStyle w:val="EndnoteText"/>
              <w:jc w:val="both"/>
              <w:rPr>
                <w:rFonts w:ascii="Arial" w:hAnsi="Arial" w:cs="Arial"/>
                <w:sz w:val="22"/>
                <w:szCs w:val="22"/>
              </w:rPr>
            </w:pPr>
          </w:p>
          <w:p w:rsidR="00FB07F4" w:rsidRPr="001B0DF0" w:rsidRDefault="00FB07F4" w:rsidP="000704DB">
            <w:pPr>
              <w:pStyle w:val="EndnoteText"/>
              <w:jc w:val="both"/>
              <w:rPr>
                <w:rFonts w:ascii="Arial" w:hAnsi="Arial" w:cs="Arial"/>
                <w:sz w:val="22"/>
                <w:szCs w:val="22"/>
              </w:rPr>
            </w:pPr>
            <w:r w:rsidRPr="001B0DF0">
              <w:rPr>
                <w:rFonts w:ascii="Arial" w:hAnsi="Arial" w:cs="Arial"/>
                <w:sz w:val="22"/>
                <w:szCs w:val="22"/>
              </w:rPr>
              <w:t xml:space="preserve">To </w:t>
            </w:r>
            <w:r>
              <w:rPr>
                <w:rFonts w:ascii="Arial" w:hAnsi="Arial" w:cs="Arial"/>
                <w:sz w:val="22"/>
                <w:szCs w:val="22"/>
              </w:rPr>
              <w:t xml:space="preserve">assist in the </w:t>
            </w:r>
            <w:r w:rsidRPr="001B0DF0">
              <w:rPr>
                <w:rFonts w:ascii="Arial" w:hAnsi="Arial" w:cs="Arial"/>
                <w:sz w:val="22"/>
                <w:szCs w:val="22"/>
              </w:rPr>
              <w:t>develop</w:t>
            </w:r>
            <w:r>
              <w:rPr>
                <w:rFonts w:ascii="Arial" w:hAnsi="Arial" w:cs="Arial"/>
                <w:sz w:val="22"/>
                <w:szCs w:val="22"/>
              </w:rPr>
              <w:t>ment</w:t>
            </w:r>
            <w:r w:rsidRPr="001B0DF0">
              <w:rPr>
                <w:rFonts w:ascii="Arial" w:hAnsi="Arial" w:cs="Arial"/>
                <w:sz w:val="22"/>
                <w:szCs w:val="22"/>
              </w:rPr>
              <w:t xml:space="preserve"> and deliver</w:t>
            </w:r>
            <w:r>
              <w:rPr>
                <w:rFonts w:ascii="Arial" w:hAnsi="Arial" w:cs="Arial"/>
                <w:sz w:val="22"/>
                <w:szCs w:val="22"/>
              </w:rPr>
              <w:t>y of</w:t>
            </w:r>
            <w:r w:rsidRPr="001B0DF0">
              <w:rPr>
                <w:rFonts w:ascii="Arial" w:hAnsi="Arial" w:cs="Arial"/>
                <w:sz w:val="22"/>
                <w:szCs w:val="22"/>
              </w:rPr>
              <w:t xml:space="preserve"> tools and guidance to drive a culture of evidence</w:t>
            </w:r>
            <w:r>
              <w:rPr>
                <w:rFonts w:ascii="Arial" w:hAnsi="Arial" w:cs="Arial"/>
                <w:sz w:val="22"/>
                <w:szCs w:val="22"/>
              </w:rPr>
              <w:t>-</w:t>
            </w:r>
            <w:r w:rsidRPr="001B0DF0">
              <w:rPr>
                <w:rFonts w:ascii="Arial" w:hAnsi="Arial" w:cs="Arial"/>
                <w:sz w:val="22"/>
                <w:szCs w:val="22"/>
              </w:rPr>
              <w:t>based decision making across the organisation</w:t>
            </w:r>
          </w:p>
          <w:p w:rsidR="00FB07F4" w:rsidRPr="001B0DF0" w:rsidRDefault="00FB07F4" w:rsidP="000704DB">
            <w:pPr>
              <w:pStyle w:val="EndnoteText"/>
              <w:jc w:val="both"/>
              <w:rPr>
                <w:rFonts w:ascii="Arial" w:hAnsi="Arial" w:cs="Arial"/>
                <w:sz w:val="22"/>
                <w:szCs w:val="22"/>
              </w:rPr>
            </w:pPr>
          </w:p>
          <w:p w:rsidR="00FB07F4" w:rsidRPr="001B0DF0" w:rsidRDefault="00FB07F4" w:rsidP="000704DB">
            <w:pPr>
              <w:pStyle w:val="EndnoteText"/>
              <w:jc w:val="both"/>
              <w:rPr>
                <w:rFonts w:ascii="Arial" w:hAnsi="Arial" w:cs="Arial"/>
                <w:sz w:val="22"/>
                <w:szCs w:val="22"/>
              </w:rPr>
            </w:pPr>
            <w:r w:rsidRPr="001B0DF0">
              <w:rPr>
                <w:rFonts w:ascii="Arial" w:hAnsi="Arial" w:cs="Arial"/>
                <w:sz w:val="22"/>
                <w:szCs w:val="22"/>
              </w:rPr>
              <w:t xml:space="preserve">Make appropriate use of </w:t>
            </w:r>
            <w:r>
              <w:rPr>
                <w:rFonts w:ascii="Arial" w:hAnsi="Arial" w:cs="Arial"/>
                <w:sz w:val="22"/>
                <w:szCs w:val="22"/>
              </w:rPr>
              <w:t xml:space="preserve">relevant </w:t>
            </w:r>
            <w:r w:rsidRPr="001B0DF0">
              <w:rPr>
                <w:rFonts w:ascii="Arial" w:hAnsi="Arial" w:cs="Arial"/>
                <w:sz w:val="22"/>
                <w:szCs w:val="22"/>
              </w:rPr>
              <w:t xml:space="preserve">Business Intelligence systems to capture, QA, analyse, and report on data and key activity </w:t>
            </w:r>
          </w:p>
          <w:p w:rsidR="00FB07F4" w:rsidRPr="001B0DF0" w:rsidRDefault="00FB07F4" w:rsidP="000704DB">
            <w:pPr>
              <w:pStyle w:val="EndnoteText"/>
              <w:jc w:val="both"/>
              <w:rPr>
                <w:rFonts w:ascii="Arial" w:hAnsi="Arial" w:cs="Arial"/>
                <w:sz w:val="22"/>
                <w:szCs w:val="22"/>
              </w:rPr>
            </w:pPr>
          </w:p>
          <w:p w:rsidR="00FB07F4" w:rsidRPr="001B0DF0" w:rsidRDefault="00FB07F4" w:rsidP="000704DB">
            <w:pPr>
              <w:rPr>
                <w:rFonts w:cs="Arial"/>
                <w:sz w:val="22"/>
                <w:szCs w:val="22"/>
              </w:rPr>
            </w:pPr>
            <w:r w:rsidRPr="001B0DF0">
              <w:rPr>
                <w:rFonts w:cs="Arial"/>
                <w:sz w:val="22"/>
                <w:szCs w:val="22"/>
              </w:rPr>
              <w:t xml:space="preserve">To </w:t>
            </w:r>
            <w:r>
              <w:rPr>
                <w:rFonts w:cs="Arial"/>
                <w:sz w:val="22"/>
                <w:szCs w:val="22"/>
              </w:rPr>
              <w:t>support the Senior Intelligence &amp; Data Analyst in the development of</w:t>
            </w:r>
            <w:r w:rsidRPr="001B0DF0">
              <w:rPr>
                <w:rFonts w:cs="Arial"/>
                <w:sz w:val="22"/>
                <w:szCs w:val="22"/>
              </w:rPr>
              <w:t xml:space="preserve"> relationships with stakeholders inside and outside the organisation – acting as a key adviser on issues of data, intelligence and insight and gathering requirements to meet organisational objectives. </w:t>
            </w:r>
          </w:p>
          <w:p w:rsidR="00FB07F4" w:rsidRPr="001B0DF0" w:rsidRDefault="00FB07F4" w:rsidP="000704DB">
            <w:pPr>
              <w:rPr>
                <w:rFonts w:cs="Arial"/>
                <w:sz w:val="22"/>
                <w:szCs w:val="22"/>
              </w:rPr>
            </w:pPr>
          </w:p>
          <w:p w:rsidR="00FB07F4" w:rsidRDefault="00FB07F4" w:rsidP="000704DB">
            <w:pPr>
              <w:rPr>
                <w:sz w:val="22"/>
                <w:szCs w:val="22"/>
              </w:rPr>
            </w:pPr>
            <w:r w:rsidRPr="001B0DF0">
              <w:rPr>
                <w:sz w:val="22"/>
                <w:szCs w:val="22"/>
              </w:rPr>
              <w:t xml:space="preserve">To </w:t>
            </w:r>
            <w:r>
              <w:rPr>
                <w:sz w:val="22"/>
                <w:szCs w:val="22"/>
              </w:rPr>
              <w:t xml:space="preserve">assist Senior Intelligence &amp; Data Analyst in </w:t>
            </w:r>
            <w:r w:rsidRPr="001B0DF0">
              <w:rPr>
                <w:sz w:val="22"/>
                <w:szCs w:val="22"/>
              </w:rPr>
              <w:t>ensuring the Council fulfils its statutory and other obligations regarding data and statistical returns and provide robust, accurate and consistent evidence to support services across the Council undergoing external inspection or peer review.</w:t>
            </w:r>
          </w:p>
          <w:p w:rsidR="00FB07F4" w:rsidRPr="00935735" w:rsidRDefault="00FB07F4" w:rsidP="000704DB">
            <w:pPr>
              <w:rPr>
                <w:sz w:val="22"/>
                <w:szCs w:val="22"/>
              </w:rPr>
            </w:pPr>
          </w:p>
          <w:p w:rsidR="00FB07F4" w:rsidRPr="00935735" w:rsidRDefault="00FB07F4" w:rsidP="000704DB">
            <w:pPr>
              <w:rPr>
                <w:sz w:val="22"/>
                <w:szCs w:val="22"/>
              </w:rPr>
            </w:pPr>
          </w:p>
        </w:tc>
      </w:tr>
    </w:tbl>
    <w:p w:rsidR="00FB07F4" w:rsidRDefault="00FB07F4" w:rsidP="00FB07F4">
      <w:pPr>
        <w:rPr>
          <w:sz w:val="22"/>
          <w:szCs w:val="22"/>
        </w:rPr>
      </w:pPr>
    </w:p>
    <w:p w:rsidR="00FB07F4" w:rsidRDefault="00FB07F4" w:rsidP="00FB07F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FB07F4" w:rsidRPr="00345179" w:rsidTr="000704DB">
        <w:tc>
          <w:tcPr>
            <w:tcW w:w="10440" w:type="dxa"/>
            <w:gridSpan w:val="2"/>
            <w:tcBorders>
              <w:top w:val="single" w:sz="4" w:space="0" w:color="auto"/>
              <w:bottom w:val="single" w:sz="4" w:space="0" w:color="auto"/>
            </w:tcBorders>
            <w:shd w:val="clear" w:color="auto" w:fill="00B3BE"/>
          </w:tcPr>
          <w:p w:rsidR="00FB07F4" w:rsidRPr="003F3751" w:rsidRDefault="00FB07F4" w:rsidP="000704DB">
            <w:pPr>
              <w:jc w:val="both"/>
              <w:rPr>
                <w:b/>
                <w:color w:val="FFFFFF"/>
                <w:sz w:val="22"/>
                <w:szCs w:val="22"/>
              </w:rPr>
            </w:pPr>
            <w:r w:rsidRPr="003F3751">
              <w:rPr>
                <w:b/>
                <w:color w:val="FFFFFF"/>
                <w:sz w:val="22"/>
                <w:szCs w:val="22"/>
              </w:rPr>
              <w:t>Standard Duties:</w:t>
            </w:r>
          </w:p>
          <w:p w:rsidR="00FB07F4" w:rsidRPr="003F3751" w:rsidRDefault="00FB07F4" w:rsidP="000704DB">
            <w:pPr>
              <w:jc w:val="both"/>
              <w:rPr>
                <w:color w:val="FFFFFF"/>
                <w:sz w:val="22"/>
                <w:szCs w:val="22"/>
              </w:rPr>
            </w:pPr>
          </w:p>
        </w:tc>
      </w:tr>
      <w:tr w:rsidR="00FB07F4" w:rsidRPr="002B06A6" w:rsidTr="000704DB">
        <w:trPr>
          <w:trHeight w:val="255"/>
        </w:trPr>
        <w:tc>
          <w:tcPr>
            <w:tcW w:w="522" w:type="dxa"/>
            <w:tcBorders>
              <w:top w:val="single" w:sz="4" w:space="0" w:color="auto"/>
            </w:tcBorders>
          </w:tcPr>
          <w:p w:rsidR="00FB07F4" w:rsidRDefault="00FB07F4" w:rsidP="000704DB">
            <w:pPr>
              <w:jc w:val="both"/>
              <w:rPr>
                <w:sz w:val="22"/>
                <w:szCs w:val="22"/>
              </w:rPr>
            </w:pPr>
          </w:p>
          <w:p w:rsidR="00FB07F4" w:rsidRDefault="00FB07F4" w:rsidP="000704DB">
            <w:pPr>
              <w:jc w:val="both"/>
              <w:rPr>
                <w:sz w:val="22"/>
                <w:szCs w:val="22"/>
              </w:rPr>
            </w:pPr>
            <w:r>
              <w:rPr>
                <w:sz w:val="22"/>
                <w:szCs w:val="22"/>
              </w:rPr>
              <w:t>1.</w:t>
            </w:r>
          </w:p>
        </w:tc>
        <w:tc>
          <w:tcPr>
            <w:tcW w:w="9918" w:type="dxa"/>
            <w:tcBorders>
              <w:top w:val="single" w:sz="4" w:space="0" w:color="auto"/>
            </w:tcBorders>
          </w:tcPr>
          <w:p w:rsidR="00FB07F4" w:rsidRDefault="00FB07F4" w:rsidP="000704DB">
            <w:pPr>
              <w:jc w:val="both"/>
              <w:rPr>
                <w:sz w:val="22"/>
                <w:szCs w:val="22"/>
              </w:rPr>
            </w:pPr>
          </w:p>
          <w:p w:rsidR="00FB07F4" w:rsidRPr="002B06A6" w:rsidRDefault="00FB07F4" w:rsidP="000704DB">
            <w:pPr>
              <w:jc w:val="both"/>
              <w:rPr>
                <w:sz w:val="22"/>
                <w:szCs w:val="22"/>
              </w:rPr>
            </w:pPr>
            <w:r w:rsidRPr="002B06A6">
              <w:rPr>
                <w:sz w:val="22"/>
                <w:szCs w:val="22"/>
              </w:rPr>
              <w:t>To actively promote the equalities and diversity agenda in the workplace and in service delivery.</w:t>
            </w:r>
          </w:p>
          <w:p w:rsidR="00FB07F4" w:rsidRPr="002B06A6" w:rsidRDefault="00FB07F4" w:rsidP="000704DB">
            <w:pPr>
              <w:jc w:val="both"/>
              <w:rPr>
                <w:sz w:val="22"/>
                <w:szCs w:val="22"/>
              </w:rPr>
            </w:pPr>
          </w:p>
        </w:tc>
      </w:tr>
      <w:tr w:rsidR="00FB07F4" w:rsidRPr="002B06A6" w:rsidTr="000704DB">
        <w:trPr>
          <w:trHeight w:val="255"/>
        </w:trPr>
        <w:tc>
          <w:tcPr>
            <w:tcW w:w="522" w:type="dxa"/>
          </w:tcPr>
          <w:p w:rsidR="00FB07F4" w:rsidRPr="00345179" w:rsidRDefault="00FB07F4" w:rsidP="000704DB">
            <w:pPr>
              <w:jc w:val="both"/>
              <w:rPr>
                <w:sz w:val="22"/>
                <w:szCs w:val="22"/>
              </w:rPr>
            </w:pPr>
            <w:r>
              <w:rPr>
                <w:sz w:val="22"/>
                <w:szCs w:val="22"/>
              </w:rPr>
              <w:t>2.</w:t>
            </w:r>
          </w:p>
        </w:tc>
        <w:tc>
          <w:tcPr>
            <w:tcW w:w="9918" w:type="dxa"/>
          </w:tcPr>
          <w:p w:rsidR="00FB07F4" w:rsidRPr="002B06A6" w:rsidRDefault="00FB07F4" w:rsidP="000704DB">
            <w:pPr>
              <w:jc w:val="both"/>
              <w:rPr>
                <w:sz w:val="22"/>
                <w:szCs w:val="22"/>
              </w:rPr>
            </w:pPr>
            <w:r w:rsidRPr="002B06A6">
              <w:rPr>
                <w:sz w:val="22"/>
                <w:szCs w:val="22"/>
              </w:rPr>
              <w:t>To uphold and implement policies and procedures of the Council</w:t>
            </w:r>
            <w:r>
              <w:rPr>
                <w:sz w:val="22"/>
                <w:szCs w:val="22"/>
              </w:rPr>
              <w:t>,</w:t>
            </w:r>
            <w:r w:rsidRPr="002B06A6">
              <w:rPr>
                <w:sz w:val="22"/>
                <w:szCs w:val="22"/>
              </w:rPr>
              <w:t xml:space="preserve"> including customer care</w:t>
            </w:r>
            <w:r>
              <w:rPr>
                <w:sz w:val="22"/>
                <w:szCs w:val="22"/>
              </w:rPr>
              <w:t>, data protection, finance,</w:t>
            </w:r>
            <w:r w:rsidRPr="002B06A6">
              <w:rPr>
                <w:sz w:val="22"/>
                <w:szCs w:val="22"/>
              </w:rPr>
              <w:t xml:space="preserve"> </w:t>
            </w:r>
            <w:r>
              <w:rPr>
                <w:sz w:val="22"/>
                <w:szCs w:val="22"/>
              </w:rPr>
              <w:t xml:space="preserve">ICT, safeguarding </w:t>
            </w:r>
            <w:r w:rsidRPr="002B06A6">
              <w:rPr>
                <w:sz w:val="22"/>
                <w:szCs w:val="22"/>
              </w:rPr>
              <w:t xml:space="preserve">and health </w:t>
            </w:r>
            <w:r>
              <w:rPr>
                <w:sz w:val="22"/>
                <w:szCs w:val="22"/>
              </w:rPr>
              <w:t>&amp;</w:t>
            </w:r>
            <w:r w:rsidRPr="002B06A6">
              <w:rPr>
                <w:sz w:val="22"/>
                <w:szCs w:val="22"/>
              </w:rPr>
              <w:t xml:space="preserve"> safety policies.</w:t>
            </w:r>
          </w:p>
          <w:p w:rsidR="00FB07F4" w:rsidRPr="002B06A6" w:rsidRDefault="00FB07F4" w:rsidP="000704DB">
            <w:pPr>
              <w:jc w:val="both"/>
              <w:rPr>
                <w:sz w:val="22"/>
                <w:szCs w:val="22"/>
              </w:rPr>
            </w:pPr>
          </w:p>
        </w:tc>
      </w:tr>
      <w:tr w:rsidR="00FB07F4" w:rsidRPr="002B06A6" w:rsidTr="000704DB">
        <w:trPr>
          <w:trHeight w:val="255"/>
        </w:trPr>
        <w:tc>
          <w:tcPr>
            <w:tcW w:w="522" w:type="dxa"/>
          </w:tcPr>
          <w:p w:rsidR="00FB07F4" w:rsidRPr="00345179" w:rsidRDefault="00FB07F4" w:rsidP="000704DB">
            <w:pPr>
              <w:jc w:val="both"/>
              <w:rPr>
                <w:sz w:val="22"/>
                <w:szCs w:val="22"/>
              </w:rPr>
            </w:pPr>
            <w:r w:rsidRPr="00345179">
              <w:rPr>
                <w:sz w:val="22"/>
                <w:szCs w:val="22"/>
              </w:rPr>
              <w:t>3.</w:t>
            </w:r>
          </w:p>
        </w:tc>
        <w:tc>
          <w:tcPr>
            <w:tcW w:w="9918" w:type="dxa"/>
          </w:tcPr>
          <w:p w:rsidR="00FB07F4" w:rsidRDefault="00FB07F4" w:rsidP="000704DB">
            <w:pPr>
              <w:jc w:val="both"/>
              <w:rPr>
                <w:sz w:val="22"/>
                <w:szCs w:val="22"/>
              </w:rPr>
            </w:pPr>
            <w:r>
              <w:rPr>
                <w:sz w:val="22"/>
                <w:szCs w:val="22"/>
              </w:rPr>
              <w:t>To actively engage with the behaviours and values of the Council to promote and support our Co-operative Agenda.</w:t>
            </w:r>
          </w:p>
          <w:p w:rsidR="00FB07F4" w:rsidRPr="002B06A6" w:rsidRDefault="00FB07F4" w:rsidP="000704DB">
            <w:pPr>
              <w:jc w:val="both"/>
              <w:rPr>
                <w:sz w:val="22"/>
                <w:szCs w:val="22"/>
              </w:rPr>
            </w:pPr>
          </w:p>
        </w:tc>
      </w:tr>
      <w:tr w:rsidR="00FB07F4" w:rsidRPr="002B06A6" w:rsidTr="000704DB">
        <w:trPr>
          <w:trHeight w:val="255"/>
        </w:trPr>
        <w:tc>
          <w:tcPr>
            <w:tcW w:w="522" w:type="dxa"/>
          </w:tcPr>
          <w:p w:rsidR="00FB07F4" w:rsidRPr="00345179" w:rsidRDefault="00FB07F4" w:rsidP="000704DB">
            <w:pPr>
              <w:jc w:val="both"/>
              <w:rPr>
                <w:sz w:val="22"/>
                <w:szCs w:val="22"/>
              </w:rPr>
            </w:pPr>
            <w:r w:rsidRPr="00345179">
              <w:rPr>
                <w:sz w:val="22"/>
                <w:szCs w:val="22"/>
              </w:rPr>
              <w:t>4.</w:t>
            </w:r>
          </w:p>
        </w:tc>
        <w:tc>
          <w:tcPr>
            <w:tcW w:w="9918" w:type="dxa"/>
          </w:tcPr>
          <w:p w:rsidR="00FB07F4" w:rsidRPr="002B06A6" w:rsidRDefault="00FB07F4" w:rsidP="000704DB">
            <w:pPr>
              <w:jc w:val="both"/>
              <w:rPr>
                <w:sz w:val="22"/>
                <w:szCs w:val="22"/>
              </w:rPr>
            </w:pPr>
            <w:r w:rsidRPr="002B06A6">
              <w:rPr>
                <w:sz w:val="22"/>
                <w:szCs w:val="22"/>
              </w:rPr>
              <w:t>To undertake continuous professional development and to be aware of new developments, legislation, initiatives, guidelines, policies and procedures</w:t>
            </w:r>
            <w:r>
              <w:rPr>
                <w:sz w:val="22"/>
                <w:szCs w:val="22"/>
              </w:rPr>
              <w:t xml:space="preserve"> as appropriate to the role</w:t>
            </w:r>
            <w:r w:rsidRPr="002B06A6">
              <w:rPr>
                <w:sz w:val="22"/>
                <w:szCs w:val="22"/>
              </w:rPr>
              <w:t xml:space="preserve">. </w:t>
            </w:r>
          </w:p>
          <w:p w:rsidR="00FB07F4" w:rsidRPr="002B06A6" w:rsidRDefault="00FB07F4" w:rsidP="000704DB">
            <w:pPr>
              <w:jc w:val="both"/>
              <w:rPr>
                <w:b/>
                <w:sz w:val="22"/>
                <w:szCs w:val="22"/>
              </w:rPr>
            </w:pPr>
          </w:p>
        </w:tc>
      </w:tr>
      <w:tr w:rsidR="00FB07F4" w:rsidRPr="00345179" w:rsidTr="000704DB">
        <w:trPr>
          <w:trHeight w:val="255"/>
        </w:trPr>
        <w:tc>
          <w:tcPr>
            <w:tcW w:w="522" w:type="dxa"/>
          </w:tcPr>
          <w:p w:rsidR="00FB07F4" w:rsidRPr="00345179" w:rsidRDefault="00FB07F4" w:rsidP="000704DB">
            <w:pPr>
              <w:jc w:val="both"/>
              <w:rPr>
                <w:sz w:val="22"/>
                <w:szCs w:val="22"/>
              </w:rPr>
            </w:pPr>
            <w:r>
              <w:rPr>
                <w:sz w:val="22"/>
                <w:szCs w:val="22"/>
              </w:rPr>
              <w:t>5.</w:t>
            </w:r>
          </w:p>
        </w:tc>
        <w:tc>
          <w:tcPr>
            <w:tcW w:w="9918" w:type="dxa"/>
          </w:tcPr>
          <w:p w:rsidR="00FB07F4" w:rsidRDefault="00FB07F4" w:rsidP="000704DB">
            <w:pPr>
              <w:jc w:val="both"/>
              <w:rPr>
                <w:sz w:val="22"/>
                <w:szCs w:val="22"/>
              </w:rPr>
            </w:pPr>
            <w:r w:rsidRPr="00345179">
              <w:rPr>
                <w:sz w:val="22"/>
                <w:szCs w:val="22"/>
              </w:rPr>
              <w:t>Undertake any additional duties commensurate with the level of the post.</w:t>
            </w:r>
          </w:p>
          <w:p w:rsidR="00FB07F4" w:rsidRPr="00345179" w:rsidRDefault="00FB07F4" w:rsidP="000704DB">
            <w:pPr>
              <w:jc w:val="both"/>
              <w:rPr>
                <w:b/>
                <w:sz w:val="22"/>
                <w:szCs w:val="22"/>
              </w:rPr>
            </w:pPr>
          </w:p>
        </w:tc>
      </w:tr>
    </w:tbl>
    <w:p w:rsidR="00FB07F4" w:rsidRPr="002B06A6" w:rsidRDefault="00FB07F4" w:rsidP="00FB07F4">
      <w:pPr>
        <w:rPr>
          <w:sz w:val="22"/>
          <w:szCs w:val="22"/>
        </w:rPr>
      </w:pPr>
    </w:p>
    <w:p w:rsidR="00FB07F4" w:rsidRPr="002B06A6" w:rsidRDefault="00FB07F4" w:rsidP="00FB07F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B07F4" w:rsidRPr="002B06A6" w:rsidTr="000704DB">
        <w:tc>
          <w:tcPr>
            <w:tcW w:w="10440" w:type="dxa"/>
          </w:tcPr>
          <w:p w:rsidR="00FB07F4" w:rsidRPr="002B06A6" w:rsidRDefault="00FB07F4" w:rsidP="000704DB">
            <w:pPr>
              <w:jc w:val="both"/>
              <w:rPr>
                <w:b/>
                <w:sz w:val="22"/>
                <w:szCs w:val="22"/>
              </w:rPr>
            </w:pPr>
            <w:r w:rsidRPr="002B06A6">
              <w:rPr>
                <w:b/>
                <w:sz w:val="22"/>
                <w:szCs w:val="22"/>
              </w:rPr>
              <w:t>Contacts:</w:t>
            </w:r>
          </w:p>
          <w:p w:rsidR="00FB07F4" w:rsidRDefault="00FB07F4" w:rsidP="000704DB">
            <w:pPr>
              <w:jc w:val="both"/>
              <w:rPr>
                <w:b/>
                <w:sz w:val="22"/>
                <w:szCs w:val="22"/>
              </w:rPr>
            </w:pPr>
          </w:p>
          <w:p w:rsidR="00FB07F4" w:rsidRPr="002B06A6" w:rsidRDefault="00FB07F4" w:rsidP="000704DB">
            <w:pPr>
              <w:jc w:val="both"/>
              <w:rPr>
                <w:sz w:val="22"/>
                <w:szCs w:val="22"/>
              </w:rPr>
            </w:pPr>
            <w:r>
              <w:rPr>
                <w:sz w:val="22"/>
                <w:szCs w:val="22"/>
              </w:rPr>
              <w:t xml:space="preserve">Internal and external agencies. Government departments </w:t>
            </w:r>
          </w:p>
        </w:tc>
      </w:tr>
    </w:tbl>
    <w:p w:rsidR="00FB07F4" w:rsidRPr="002B06A6" w:rsidRDefault="00FB07F4" w:rsidP="00FB07F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FB07F4" w:rsidRPr="003F3751" w:rsidTr="000704DB">
        <w:tc>
          <w:tcPr>
            <w:tcW w:w="10440" w:type="dxa"/>
            <w:gridSpan w:val="2"/>
            <w:tcBorders>
              <w:bottom w:val="single" w:sz="4" w:space="0" w:color="auto"/>
            </w:tcBorders>
            <w:shd w:val="clear" w:color="auto" w:fill="00B3BE"/>
          </w:tcPr>
          <w:p w:rsidR="00FB07F4" w:rsidRPr="003F3751" w:rsidRDefault="00FB07F4" w:rsidP="000704DB">
            <w:pPr>
              <w:pStyle w:val="BodyText"/>
              <w:rPr>
                <w:color w:val="FFFFFF"/>
                <w:szCs w:val="22"/>
              </w:rPr>
            </w:pPr>
            <w:r w:rsidRPr="003F3751">
              <w:rPr>
                <w:color w:val="FFFFFF"/>
                <w:szCs w:val="22"/>
              </w:rPr>
              <w:t xml:space="preserve">Relationship To Other Posts </w:t>
            </w:r>
            <w:proofErr w:type="gramStart"/>
            <w:r w:rsidRPr="003F3751">
              <w:rPr>
                <w:color w:val="FFFFFF"/>
                <w:szCs w:val="22"/>
              </w:rPr>
              <w:t>In</w:t>
            </w:r>
            <w:proofErr w:type="gramEnd"/>
            <w:r w:rsidRPr="003F3751">
              <w:rPr>
                <w:color w:val="FFFFFF"/>
                <w:szCs w:val="22"/>
              </w:rPr>
              <w:t xml:space="preserve"> The Department:</w:t>
            </w:r>
          </w:p>
          <w:p w:rsidR="00FB07F4" w:rsidRPr="003F3751" w:rsidRDefault="00FB07F4" w:rsidP="000704DB">
            <w:pPr>
              <w:rPr>
                <w:color w:val="FFFFFF"/>
                <w:sz w:val="22"/>
                <w:szCs w:val="22"/>
              </w:rPr>
            </w:pPr>
          </w:p>
        </w:tc>
      </w:tr>
      <w:tr w:rsidR="00FB07F4" w:rsidRPr="002B06A6" w:rsidTr="000704DB">
        <w:trPr>
          <w:trHeight w:val="518"/>
        </w:trPr>
        <w:tc>
          <w:tcPr>
            <w:tcW w:w="2107" w:type="dxa"/>
            <w:tcBorders>
              <w:top w:val="single" w:sz="4" w:space="0" w:color="auto"/>
              <w:bottom w:val="nil"/>
              <w:right w:val="nil"/>
            </w:tcBorders>
          </w:tcPr>
          <w:p w:rsidR="00FB07F4" w:rsidRDefault="00FB07F4" w:rsidP="000704DB">
            <w:pPr>
              <w:rPr>
                <w:bCs/>
                <w:sz w:val="22"/>
              </w:rPr>
            </w:pPr>
            <w:r w:rsidRPr="002B06A6">
              <w:rPr>
                <w:b/>
                <w:sz w:val="22"/>
                <w:szCs w:val="22"/>
              </w:rPr>
              <w:t xml:space="preserve">Responsible to:  </w:t>
            </w:r>
          </w:p>
          <w:p w:rsidR="00FB07F4" w:rsidRPr="002B06A6" w:rsidRDefault="00FB07F4" w:rsidP="000704DB">
            <w:pPr>
              <w:rPr>
                <w:sz w:val="22"/>
                <w:szCs w:val="22"/>
              </w:rPr>
            </w:pPr>
          </w:p>
        </w:tc>
        <w:tc>
          <w:tcPr>
            <w:tcW w:w="8333" w:type="dxa"/>
            <w:tcBorders>
              <w:top w:val="single" w:sz="4" w:space="0" w:color="auto"/>
              <w:left w:val="nil"/>
              <w:bottom w:val="nil"/>
            </w:tcBorders>
          </w:tcPr>
          <w:p w:rsidR="00FB07F4" w:rsidRPr="0013292B" w:rsidRDefault="00FB07F4" w:rsidP="000704DB">
            <w:pPr>
              <w:pStyle w:val="BodyText"/>
              <w:rPr>
                <w:b w:val="0"/>
                <w:szCs w:val="22"/>
              </w:rPr>
            </w:pPr>
            <w:r>
              <w:rPr>
                <w:b w:val="0"/>
                <w:szCs w:val="22"/>
              </w:rPr>
              <w:t>Senior Intelligence &amp; Data Analyst (Childrens Social Care &amp; Early Help)</w:t>
            </w:r>
          </w:p>
        </w:tc>
      </w:tr>
      <w:tr w:rsidR="00FB07F4" w:rsidRPr="002B06A6" w:rsidTr="000704DB">
        <w:trPr>
          <w:trHeight w:val="517"/>
        </w:trPr>
        <w:tc>
          <w:tcPr>
            <w:tcW w:w="2107" w:type="dxa"/>
            <w:tcBorders>
              <w:top w:val="nil"/>
              <w:right w:val="nil"/>
            </w:tcBorders>
          </w:tcPr>
          <w:p w:rsidR="00FB07F4" w:rsidRPr="002B06A6" w:rsidRDefault="00FB07F4" w:rsidP="000704DB">
            <w:pPr>
              <w:rPr>
                <w:b/>
                <w:sz w:val="22"/>
                <w:szCs w:val="22"/>
              </w:rPr>
            </w:pPr>
            <w:r w:rsidRPr="002B06A6">
              <w:rPr>
                <w:b/>
                <w:sz w:val="22"/>
                <w:szCs w:val="22"/>
              </w:rPr>
              <w:t>Responsible for:</w:t>
            </w:r>
          </w:p>
        </w:tc>
        <w:tc>
          <w:tcPr>
            <w:tcW w:w="8333" w:type="dxa"/>
            <w:tcBorders>
              <w:top w:val="nil"/>
              <w:left w:val="nil"/>
            </w:tcBorders>
          </w:tcPr>
          <w:p w:rsidR="00FB07F4" w:rsidRPr="000460AD" w:rsidRDefault="00FB07F4" w:rsidP="000704DB">
            <w:pPr>
              <w:rPr>
                <w:sz w:val="22"/>
                <w:szCs w:val="22"/>
              </w:rPr>
            </w:pPr>
            <w:r>
              <w:rPr>
                <w:sz w:val="22"/>
                <w:szCs w:val="22"/>
              </w:rPr>
              <w:t>N/A</w:t>
            </w:r>
          </w:p>
        </w:tc>
      </w:tr>
    </w:tbl>
    <w:p w:rsidR="00FB07F4" w:rsidRPr="002B06A6" w:rsidRDefault="00FB07F4" w:rsidP="00FB07F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B07F4" w:rsidRPr="002B06A6" w:rsidTr="000704DB">
        <w:tc>
          <w:tcPr>
            <w:tcW w:w="10440" w:type="dxa"/>
          </w:tcPr>
          <w:p w:rsidR="00FB07F4" w:rsidRPr="002B06A6" w:rsidRDefault="00FB07F4" w:rsidP="000704DB">
            <w:pPr>
              <w:rPr>
                <w:b/>
                <w:sz w:val="22"/>
                <w:szCs w:val="22"/>
              </w:rPr>
            </w:pPr>
            <w:r w:rsidRPr="002B06A6">
              <w:rPr>
                <w:b/>
                <w:sz w:val="22"/>
                <w:szCs w:val="22"/>
              </w:rPr>
              <w:t>Special Conditions:</w:t>
            </w:r>
          </w:p>
          <w:p w:rsidR="00FB07F4" w:rsidRDefault="00FB07F4" w:rsidP="000704DB">
            <w:pPr>
              <w:rPr>
                <w:b/>
                <w:sz w:val="22"/>
                <w:szCs w:val="22"/>
              </w:rPr>
            </w:pPr>
          </w:p>
          <w:p w:rsidR="00FB07F4" w:rsidRPr="00D854D3" w:rsidRDefault="00FB07F4" w:rsidP="000704DB">
            <w:pPr>
              <w:rPr>
                <w:sz w:val="22"/>
                <w:szCs w:val="22"/>
              </w:rPr>
            </w:pPr>
            <w:r>
              <w:rPr>
                <w:sz w:val="22"/>
                <w:szCs w:val="22"/>
              </w:rPr>
              <w:t>None</w:t>
            </w:r>
          </w:p>
          <w:p w:rsidR="00FB07F4" w:rsidRPr="002B06A6" w:rsidRDefault="00FB07F4" w:rsidP="000704DB">
            <w:pPr>
              <w:rPr>
                <w:sz w:val="22"/>
                <w:szCs w:val="22"/>
              </w:rPr>
            </w:pPr>
          </w:p>
        </w:tc>
      </w:tr>
    </w:tbl>
    <w:p w:rsidR="00FB07F4" w:rsidRDefault="00FB07F4" w:rsidP="00FB07F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FB07F4" w:rsidRPr="00002B76" w:rsidTr="000704DB">
        <w:tc>
          <w:tcPr>
            <w:tcW w:w="10440" w:type="dxa"/>
            <w:tcBorders>
              <w:top w:val="single" w:sz="4" w:space="0" w:color="auto"/>
              <w:left w:val="single" w:sz="4" w:space="0" w:color="auto"/>
              <w:bottom w:val="single" w:sz="4" w:space="0" w:color="auto"/>
              <w:right w:val="single" w:sz="4" w:space="0" w:color="auto"/>
            </w:tcBorders>
            <w:shd w:val="clear" w:color="auto" w:fill="00B3BE"/>
          </w:tcPr>
          <w:p w:rsidR="00FB07F4" w:rsidRPr="00002B76" w:rsidRDefault="00FB07F4" w:rsidP="000704DB">
            <w:pPr>
              <w:rPr>
                <w:b/>
                <w:color w:val="FFFFFF"/>
                <w:sz w:val="22"/>
                <w:szCs w:val="22"/>
              </w:rPr>
            </w:pPr>
            <w:r w:rsidRPr="00002B76">
              <w:rPr>
                <w:b/>
                <w:color w:val="FFFFFF"/>
                <w:sz w:val="22"/>
                <w:szCs w:val="22"/>
              </w:rPr>
              <w:t>Values and Behaviours:</w:t>
            </w:r>
          </w:p>
          <w:p w:rsidR="00FB07F4" w:rsidRPr="00002B76" w:rsidRDefault="00FB07F4" w:rsidP="000704DB">
            <w:pPr>
              <w:rPr>
                <w:b/>
                <w:color w:val="FFFFFF"/>
                <w:sz w:val="22"/>
                <w:szCs w:val="22"/>
              </w:rPr>
            </w:pPr>
          </w:p>
        </w:tc>
      </w:tr>
      <w:tr w:rsidR="00FB07F4" w:rsidRPr="00002B76" w:rsidTr="000704DB">
        <w:trPr>
          <w:trHeight w:val="518"/>
        </w:trPr>
        <w:tc>
          <w:tcPr>
            <w:tcW w:w="10440" w:type="dxa"/>
            <w:tcBorders>
              <w:top w:val="single" w:sz="4" w:space="0" w:color="auto"/>
              <w:left w:val="single" w:sz="4" w:space="0" w:color="auto"/>
              <w:bottom w:val="single" w:sz="4" w:space="0" w:color="auto"/>
              <w:right w:val="single" w:sz="4" w:space="0" w:color="auto"/>
            </w:tcBorders>
          </w:tcPr>
          <w:p w:rsidR="00FB07F4" w:rsidRPr="005512E9" w:rsidRDefault="00FB07F4" w:rsidP="000704DB">
            <w:pPr>
              <w:shd w:val="clear" w:color="auto" w:fill="FFFFFF"/>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w:t>
            </w:r>
            <w:proofErr w:type="spellStart"/>
            <w:r w:rsidRPr="0B2FB0A3">
              <w:rPr>
                <w:rFonts w:eastAsia="Arial" w:cs="Arial"/>
                <w:sz w:val="22"/>
                <w:szCs w:val="22"/>
                <w:lang w:val="en-US"/>
              </w:rPr>
              <w:t>Behaviours</w:t>
            </w:r>
            <w:proofErr w:type="spellEnd"/>
            <w:r w:rsidRPr="0B2FB0A3">
              <w:rPr>
                <w:rFonts w:eastAsia="Arial" w:cs="Arial"/>
                <w:sz w:val="22"/>
                <w:szCs w:val="22"/>
                <w:lang w:val="en-US"/>
              </w:rPr>
              <w:t xml:space="preserve">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w:t>
            </w:r>
          </w:p>
          <w:p w:rsidR="00FB07F4" w:rsidRPr="005512E9" w:rsidRDefault="00FB07F4" w:rsidP="000704DB">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rsidR="00FB07F4" w:rsidRPr="005512E9" w:rsidRDefault="00FB07F4" w:rsidP="000704DB">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FB07F4" w:rsidRPr="005512E9" w:rsidRDefault="00FB07F4" w:rsidP="000704DB">
            <w:pPr>
              <w:shd w:val="clear" w:color="auto" w:fill="FFFFFF"/>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FB07F4" w:rsidRPr="005512E9" w:rsidRDefault="00FB07F4" w:rsidP="000704DB">
            <w:pPr>
              <w:spacing w:beforeAutospacing="1" w:afterAutospacing="1" w:line="259" w:lineRule="auto"/>
              <w:jc w:val="both"/>
            </w:pPr>
            <w:r w:rsidRPr="0B2FB0A3">
              <w:rPr>
                <w:rFonts w:eastAsia="Arial" w:cs="Arial"/>
                <w:b/>
                <w:bCs/>
                <w:sz w:val="22"/>
                <w:szCs w:val="22"/>
                <w:lang w:val="en-US"/>
              </w:rPr>
              <w:t>Ambitious</w:t>
            </w:r>
          </w:p>
          <w:p w:rsidR="00FB07F4" w:rsidRPr="005512E9" w:rsidRDefault="00FB07F4" w:rsidP="000704DB">
            <w:pPr>
              <w:shd w:val="clear" w:color="auto" w:fill="FFFFFF"/>
              <w:spacing w:after="379"/>
              <w:jc w:val="both"/>
              <w:rPr>
                <w:rFonts w:eastAsia="Arial" w:cs="Arial"/>
                <w:b/>
                <w:bCs/>
                <w:color w:val="33373A"/>
                <w:sz w:val="22"/>
                <w:szCs w:val="22"/>
                <w:lang w:val="en-US"/>
              </w:rPr>
            </w:pPr>
            <w:r w:rsidRPr="0B2FB0A3">
              <w:rPr>
                <w:rFonts w:eastAsia="Arial" w:cs="Arial"/>
                <w:sz w:val="22"/>
                <w:szCs w:val="22"/>
                <w:lang w:val="en-US"/>
              </w:rPr>
              <w:t xml:space="preserve">We </w:t>
            </w:r>
            <w:proofErr w:type="spellStart"/>
            <w:r w:rsidRPr="0B2FB0A3">
              <w:rPr>
                <w:rFonts w:eastAsia="Arial" w:cs="Arial"/>
                <w:sz w:val="22"/>
                <w:szCs w:val="22"/>
                <w:lang w:val="en-US"/>
              </w:rPr>
              <w:t>recognise</w:t>
            </w:r>
            <w:proofErr w:type="spellEnd"/>
            <w:r w:rsidRPr="0B2FB0A3">
              <w:rPr>
                <w:rFonts w:eastAsia="Arial" w:cs="Arial"/>
                <w:sz w:val="22"/>
                <w:szCs w:val="22"/>
                <w:lang w:val="en-US"/>
              </w:rPr>
              <w:t xml:space="preserve"> the challenges we face and are committed to setting high aspirations to overcome them, with determination and focus.</w:t>
            </w:r>
          </w:p>
          <w:p w:rsidR="00FB07F4" w:rsidRPr="005512E9" w:rsidRDefault="00FB07F4" w:rsidP="000704DB">
            <w:pPr>
              <w:spacing w:beforeAutospacing="1" w:afterAutospacing="1" w:line="259" w:lineRule="auto"/>
              <w:jc w:val="both"/>
            </w:pPr>
            <w:r w:rsidRPr="0B2FB0A3">
              <w:rPr>
                <w:rFonts w:eastAsia="Arial" w:cs="Arial"/>
                <w:b/>
                <w:bCs/>
                <w:sz w:val="22"/>
                <w:szCs w:val="22"/>
                <w:lang w:val="en-US"/>
              </w:rPr>
              <w:t>Together</w:t>
            </w:r>
          </w:p>
          <w:p w:rsidR="00FB07F4" w:rsidRPr="00002B76" w:rsidRDefault="00FB07F4" w:rsidP="000704DB">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FB07F4" w:rsidRPr="00002B76" w:rsidTr="000704DB">
        <w:trPr>
          <w:trHeight w:val="518"/>
        </w:trPr>
        <w:tc>
          <w:tcPr>
            <w:tcW w:w="10440" w:type="dxa"/>
            <w:tcBorders>
              <w:top w:val="single" w:sz="4" w:space="0" w:color="auto"/>
              <w:left w:val="single" w:sz="4" w:space="0" w:color="auto"/>
              <w:bottom w:val="single" w:sz="4" w:space="0" w:color="auto"/>
              <w:right w:val="single" w:sz="4" w:space="0" w:color="auto"/>
            </w:tcBorders>
          </w:tcPr>
          <w:p w:rsidR="00FB07F4" w:rsidRPr="008468D4" w:rsidRDefault="00FB07F4" w:rsidP="000704DB">
            <w:pPr>
              <w:rPr>
                <w:rFonts w:eastAsia="Arial" w:cs="Arial"/>
                <w:sz w:val="22"/>
                <w:szCs w:val="22"/>
              </w:rPr>
            </w:pPr>
            <w:r w:rsidRPr="008468D4">
              <w:rPr>
                <w:rFonts w:eastAsia="Arial" w:cs="Arial"/>
                <w:sz w:val="22"/>
                <w:szCs w:val="22"/>
                <w:lang w:val="en"/>
              </w:rPr>
              <w:t xml:space="preserve">We have </w:t>
            </w:r>
            <w:r w:rsidRPr="008468D4">
              <w:rPr>
                <w:rFonts w:eastAsia="Arial" w:cs="Arial"/>
                <w:b/>
                <w:bCs/>
                <w:sz w:val="22"/>
                <w:szCs w:val="22"/>
                <w:lang w:val="en"/>
              </w:rPr>
              <w:t xml:space="preserve">five </w:t>
            </w:r>
            <w:proofErr w:type="spellStart"/>
            <w:r w:rsidRPr="008468D4">
              <w:rPr>
                <w:rFonts w:eastAsia="Arial" w:cs="Arial"/>
                <w:b/>
                <w:bCs/>
                <w:sz w:val="22"/>
                <w:szCs w:val="22"/>
                <w:lang w:val="en"/>
              </w:rPr>
              <w:t>Behaviours</w:t>
            </w:r>
            <w:proofErr w:type="spellEnd"/>
            <w:r w:rsidRPr="008468D4">
              <w:rPr>
                <w:rFonts w:eastAsia="Arial" w:cs="Arial"/>
                <w:b/>
                <w:bCs/>
                <w:sz w:val="22"/>
                <w:szCs w:val="22"/>
                <w:lang w:val="en"/>
              </w:rPr>
              <w:t xml:space="preserve"> </w:t>
            </w:r>
            <w:r w:rsidRPr="008468D4">
              <w:rPr>
                <w:rFonts w:eastAsia="Arial" w:cs="Arial"/>
                <w:sz w:val="22"/>
                <w:szCs w:val="22"/>
                <w:lang w:val="en"/>
              </w:rPr>
              <w:t>which outline the priority areas of focus for staff at all levels:</w:t>
            </w:r>
          </w:p>
          <w:p w:rsidR="00FB07F4" w:rsidRPr="008468D4" w:rsidRDefault="00FB07F4" w:rsidP="000704DB">
            <w:pPr>
              <w:rPr>
                <w:rFonts w:eastAsia="Arial" w:cs="Arial"/>
                <w:sz w:val="22"/>
                <w:szCs w:val="22"/>
              </w:rPr>
            </w:pPr>
          </w:p>
          <w:p w:rsidR="00FB07F4" w:rsidRPr="008468D4" w:rsidRDefault="00FB07F4" w:rsidP="00FB07F4">
            <w:pPr>
              <w:numPr>
                <w:ilvl w:val="0"/>
                <w:numId w:val="1"/>
              </w:numPr>
              <w:spacing w:after="200" w:line="276" w:lineRule="auto"/>
              <w:contextualSpacing/>
              <w:rPr>
                <w:rFonts w:eastAsia="Arial" w:cs="Arial"/>
                <w:sz w:val="22"/>
                <w:szCs w:val="22"/>
              </w:rPr>
            </w:pPr>
            <w:r w:rsidRPr="008468D4">
              <w:rPr>
                <w:rFonts w:eastAsia="Arial" w:cs="Arial"/>
                <w:sz w:val="22"/>
                <w:szCs w:val="22"/>
              </w:rPr>
              <w:t>Work with a Resident Focus</w:t>
            </w:r>
          </w:p>
          <w:p w:rsidR="00FB07F4" w:rsidRPr="008468D4" w:rsidRDefault="00FB07F4" w:rsidP="00FB07F4">
            <w:pPr>
              <w:numPr>
                <w:ilvl w:val="0"/>
                <w:numId w:val="1"/>
              </w:numPr>
              <w:spacing w:after="200" w:line="276" w:lineRule="auto"/>
              <w:contextualSpacing/>
              <w:rPr>
                <w:rFonts w:eastAsia="Arial" w:cs="Arial"/>
                <w:sz w:val="22"/>
                <w:szCs w:val="22"/>
              </w:rPr>
            </w:pPr>
            <w:r w:rsidRPr="008468D4">
              <w:rPr>
                <w:rFonts w:eastAsia="Arial" w:cs="Arial"/>
                <w:sz w:val="22"/>
                <w:szCs w:val="22"/>
              </w:rPr>
              <w:t>Support Local Leaders</w:t>
            </w:r>
          </w:p>
          <w:p w:rsidR="00FB07F4" w:rsidRPr="008468D4" w:rsidRDefault="00FB07F4" w:rsidP="00FB07F4">
            <w:pPr>
              <w:numPr>
                <w:ilvl w:val="0"/>
                <w:numId w:val="1"/>
              </w:numPr>
              <w:spacing w:after="200" w:line="276" w:lineRule="auto"/>
              <w:contextualSpacing/>
              <w:rPr>
                <w:rFonts w:eastAsia="Arial" w:cs="Arial"/>
                <w:sz w:val="22"/>
                <w:szCs w:val="22"/>
              </w:rPr>
            </w:pPr>
            <w:r w:rsidRPr="008468D4">
              <w:rPr>
                <w:rFonts w:eastAsia="Arial" w:cs="Arial"/>
                <w:sz w:val="22"/>
                <w:szCs w:val="22"/>
              </w:rPr>
              <w:t>Committed to the Borough</w:t>
            </w:r>
          </w:p>
          <w:p w:rsidR="00FB07F4" w:rsidRPr="008468D4" w:rsidRDefault="00FB07F4" w:rsidP="00FB07F4">
            <w:pPr>
              <w:numPr>
                <w:ilvl w:val="0"/>
                <w:numId w:val="1"/>
              </w:numPr>
              <w:spacing w:after="200" w:line="276" w:lineRule="auto"/>
              <w:contextualSpacing/>
              <w:rPr>
                <w:rFonts w:eastAsia="Arial" w:cs="Arial"/>
                <w:sz w:val="22"/>
                <w:szCs w:val="22"/>
              </w:rPr>
            </w:pPr>
            <w:r w:rsidRPr="008468D4">
              <w:rPr>
                <w:rFonts w:eastAsia="Arial" w:cs="Arial"/>
                <w:sz w:val="22"/>
                <w:szCs w:val="22"/>
              </w:rPr>
              <w:t>Take Ownership and Drive Change</w:t>
            </w:r>
          </w:p>
          <w:p w:rsidR="00FB07F4" w:rsidRPr="008468D4" w:rsidRDefault="00FB07F4" w:rsidP="00FB07F4">
            <w:pPr>
              <w:numPr>
                <w:ilvl w:val="0"/>
                <w:numId w:val="1"/>
              </w:numPr>
              <w:spacing w:after="200" w:line="276" w:lineRule="auto"/>
              <w:contextualSpacing/>
              <w:rPr>
                <w:rFonts w:eastAsia="Arial" w:cs="Arial"/>
                <w:sz w:val="22"/>
                <w:szCs w:val="22"/>
              </w:rPr>
            </w:pPr>
            <w:r w:rsidRPr="008468D4">
              <w:rPr>
                <w:rFonts w:eastAsia="Arial" w:cs="Arial"/>
                <w:sz w:val="22"/>
                <w:szCs w:val="22"/>
              </w:rPr>
              <w:t xml:space="preserve">Deliver High Performance </w:t>
            </w:r>
          </w:p>
          <w:p w:rsidR="00FB07F4" w:rsidRPr="008468D4" w:rsidRDefault="00FB07F4" w:rsidP="000704DB">
            <w:pPr>
              <w:rPr>
                <w:rFonts w:eastAsia="Arial" w:cs="Arial"/>
                <w:sz w:val="22"/>
                <w:szCs w:val="22"/>
              </w:rPr>
            </w:pPr>
          </w:p>
          <w:p w:rsidR="00FB07F4" w:rsidRPr="00002B76" w:rsidRDefault="00FB07F4" w:rsidP="000704DB">
            <w:pPr>
              <w:rPr>
                <w:b/>
                <w:sz w:val="22"/>
                <w:szCs w:val="22"/>
              </w:rPr>
            </w:pPr>
            <w:r w:rsidRPr="008468D4">
              <w:rPr>
                <w:rFonts w:eastAsia="Arial" w:cs="Arial"/>
                <w:sz w:val="22"/>
                <w:szCs w:val="22"/>
              </w:rPr>
              <w:t xml:space="preserve">More information about our Corporate Plan and our Values and Behaviours can be found on our </w:t>
            </w:r>
            <w:hyperlink w:history="1">
              <w:r w:rsidRPr="00111BD6">
                <w:rPr>
                  <w:rFonts w:eastAsia="Arial" w:cs="Arial"/>
                  <w:color w:val="467886"/>
                  <w:sz w:val="22"/>
                  <w:szCs w:val="22"/>
                  <w:u w:val="single"/>
                </w:rPr>
                <w:t>Greater. Jobs pages</w:t>
              </w:r>
            </w:hyperlink>
            <w:r w:rsidRPr="008468D4">
              <w:rPr>
                <w:rFonts w:eastAsia="Arial" w:cs="Arial"/>
                <w:sz w:val="22"/>
                <w:szCs w:val="22"/>
              </w:rPr>
              <w:t xml:space="preserve"> together with information about the staff benefits we offer.</w:t>
            </w:r>
          </w:p>
        </w:tc>
      </w:tr>
    </w:tbl>
    <w:p w:rsidR="00FB07F4" w:rsidRDefault="00FB07F4" w:rsidP="00FB07F4">
      <w:pPr>
        <w:rPr>
          <w:sz w:val="22"/>
          <w:szCs w:val="22"/>
        </w:rPr>
      </w:pPr>
    </w:p>
    <w:p w:rsidR="00FB07F4" w:rsidRPr="002B06A6" w:rsidRDefault="00FB07F4" w:rsidP="00FB07F4">
      <w:pPr>
        <w:rPr>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FB07F4" w:rsidRPr="003F3751" w:rsidTr="000704DB">
        <w:tc>
          <w:tcPr>
            <w:tcW w:w="1620" w:type="dxa"/>
            <w:shd w:val="clear" w:color="auto" w:fill="00B3BE"/>
          </w:tcPr>
          <w:p w:rsidR="00FB07F4" w:rsidRPr="003F3751" w:rsidRDefault="00FB07F4" w:rsidP="000704DB">
            <w:pPr>
              <w:pStyle w:val="Header"/>
              <w:tabs>
                <w:tab w:val="clear" w:pos="4153"/>
                <w:tab w:val="clear" w:pos="8306"/>
              </w:tabs>
              <w:spacing w:before="60" w:after="60"/>
              <w:rPr>
                <w:rFonts w:cs="Arial"/>
                <w:color w:val="FFFFFF"/>
                <w:szCs w:val="22"/>
              </w:rPr>
            </w:pPr>
          </w:p>
        </w:tc>
        <w:tc>
          <w:tcPr>
            <w:tcW w:w="1800" w:type="dxa"/>
            <w:shd w:val="clear" w:color="auto" w:fill="00B3BE"/>
          </w:tcPr>
          <w:p w:rsidR="00FB07F4" w:rsidRPr="003F3751" w:rsidRDefault="00FB07F4" w:rsidP="000704DB">
            <w:pPr>
              <w:spacing w:before="60" w:after="60"/>
              <w:jc w:val="center"/>
              <w:rPr>
                <w:b/>
                <w:color w:val="FFFFFF"/>
                <w:sz w:val="22"/>
                <w:szCs w:val="22"/>
              </w:rPr>
            </w:pPr>
            <w:r w:rsidRPr="003F3751">
              <w:rPr>
                <w:b/>
                <w:color w:val="FFFFFF"/>
                <w:sz w:val="22"/>
                <w:szCs w:val="22"/>
              </w:rPr>
              <w:t>DATE</w:t>
            </w:r>
          </w:p>
        </w:tc>
        <w:tc>
          <w:tcPr>
            <w:tcW w:w="2160" w:type="dxa"/>
            <w:shd w:val="clear" w:color="auto" w:fill="00B3BE"/>
          </w:tcPr>
          <w:p w:rsidR="00FB07F4" w:rsidRPr="003F3751" w:rsidRDefault="00FB07F4" w:rsidP="000704DB">
            <w:pPr>
              <w:spacing w:before="60" w:after="60"/>
              <w:jc w:val="center"/>
              <w:rPr>
                <w:b/>
                <w:color w:val="FFFFFF"/>
                <w:sz w:val="22"/>
                <w:szCs w:val="22"/>
              </w:rPr>
            </w:pPr>
            <w:r w:rsidRPr="003F3751">
              <w:rPr>
                <w:b/>
                <w:color w:val="FFFFFF"/>
                <w:sz w:val="22"/>
                <w:szCs w:val="22"/>
              </w:rPr>
              <w:t>NAME</w:t>
            </w:r>
          </w:p>
        </w:tc>
        <w:tc>
          <w:tcPr>
            <w:tcW w:w="4860" w:type="dxa"/>
            <w:shd w:val="clear" w:color="auto" w:fill="00B3BE"/>
          </w:tcPr>
          <w:p w:rsidR="00FB07F4" w:rsidRPr="003F3751" w:rsidRDefault="00FB07F4" w:rsidP="000704DB">
            <w:pPr>
              <w:spacing w:before="60" w:after="60"/>
              <w:jc w:val="center"/>
              <w:rPr>
                <w:b/>
                <w:color w:val="FFFFFF"/>
                <w:sz w:val="22"/>
                <w:szCs w:val="22"/>
              </w:rPr>
            </w:pPr>
            <w:r w:rsidRPr="003F3751">
              <w:rPr>
                <w:b/>
                <w:color w:val="FFFFFF"/>
                <w:sz w:val="22"/>
                <w:szCs w:val="22"/>
              </w:rPr>
              <w:t>POST TITLE</w:t>
            </w:r>
          </w:p>
        </w:tc>
      </w:tr>
      <w:tr w:rsidR="00FB07F4" w:rsidRPr="002B06A6" w:rsidTr="000704DB">
        <w:tc>
          <w:tcPr>
            <w:tcW w:w="1620" w:type="dxa"/>
          </w:tcPr>
          <w:p w:rsidR="00FB07F4" w:rsidRPr="002B06A6" w:rsidRDefault="00FB07F4" w:rsidP="000704DB">
            <w:pPr>
              <w:spacing w:before="60" w:after="60"/>
              <w:rPr>
                <w:b/>
                <w:sz w:val="22"/>
                <w:szCs w:val="22"/>
              </w:rPr>
            </w:pPr>
            <w:r w:rsidRPr="002B06A6">
              <w:rPr>
                <w:b/>
                <w:sz w:val="22"/>
                <w:szCs w:val="22"/>
              </w:rPr>
              <w:t>Prepared</w:t>
            </w:r>
          </w:p>
        </w:tc>
        <w:tc>
          <w:tcPr>
            <w:tcW w:w="1800" w:type="dxa"/>
          </w:tcPr>
          <w:p w:rsidR="00FB07F4" w:rsidRPr="002B06A6" w:rsidRDefault="00FB07F4" w:rsidP="000704DB">
            <w:pPr>
              <w:spacing w:before="60" w:after="60"/>
              <w:rPr>
                <w:sz w:val="22"/>
                <w:szCs w:val="22"/>
              </w:rPr>
            </w:pPr>
          </w:p>
        </w:tc>
        <w:tc>
          <w:tcPr>
            <w:tcW w:w="2160" w:type="dxa"/>
          </w:tcPr>
          <w:p w:rsidR="00FB07F4" w:rsidRPr="002B06A6" w:rsidRDefault="00FB07F4" w:rsidP="000704DB">
            <w:pPr>
              <w:spacing w:before="60" w:after="60"/>
              <w:rPr>
                <w:sz w:val="22"/>
                <w:szCs w:val="22"/>
              </w:rPr>
            </w:pPr>
          </w:p>
        </w:tc>
        <w:tc>
          <w:tcPr>
            <w:tcW w:w="4860" w:type="dxa"/>
          </w:tcPr>
          <w:p w:rsidR="00FB07F4" w:rsidRPr="002B06A6" w:rsidRDefault="00FB07F4" w:rsidP="000704DB">
            <w:pPr>
              <w:spacing w:before="60" w:after="60"/>
              <w:rPr>
                <w:sz w:val="22"/>
                <w:szCs w:val="22"/>
              </w:rPr>
            </w:pPr>
          </w:p>
        </w:tc>
      </w:tr>
      <w:tr w:rsidR="00FB07F4" w:rsidRPr="002B06A6" w:rsidTr="000704DB">
        <w:tc>
          <w:tcPr>
            <w:tcW w:w="1620" w:type="dxa"/>
          </w:tcPr>
          <w:p w:rsidR="00FB07F4" w:rsidRPr="002B06A6" w:rsidRDefault="00FB07F4" w:rsidP="000704DB">
            <w:pPr>
              <w:spacing w:before="60" w:after="60"/>
              <w:rPr>
                <w:b/>
                <w:sz w:val="22"/>
                <w:szCs w:val="22"/>
              </w:rPr>
            </w:pPr>
            <w:r w:rsidRPr="002B06A6">
              <w:rPr>
                <w:b/>
                <w:sz w:val="22"/>
                <w:szCs w:val="22"/>
              </w:rPr>
              <w:t>Reviewed</w:t>
            </w:r>
          </w:p>
        </w:tc>
        <w:tc>
          <w:tcPr>
            <w:tcW w:w="1800" w:type="dxa"/>
          </w:tcPr>
          <w:p w:rsidR="00FB07F4" w:rsidRPr="002B06A6" w:rsidRDefault="00FB07F4" w:rsidP="000704DB">
            <w:pPr>
              <w:spacing w:before="60" w:after="60"/>
              <w:rPr>
                <w:sz w:val="22"/>
                <w:szCs w:val="22"/>
              </w:rPr>
            </w:pPr>
          </w:p>
        </w:tc>
        <w:tc>
          <w:tcPr>
            <w:tcW w:w="2160" w:type="dxa"/>
          </w:tcPr>
          <w:p w:rsidR="00FB07F4" w:rsidRPr="002B06A6" w:rsidRDefault="00FB07F4" w:rsidP="000704DB">
            <w:pPr>
              <w:spacing w:before="60" w:after="60"/>
              <w:rPr>
                <w:sz w:val="22"/>
                <w:szCs w:val="22"/>
              </w:rPr>
            </w:pPr>
          </w:p>
        </w:tc>
        <w:tc>
          <w:tcPr>
            <w:tcW w:w="4860" w:type="dxa"/>
          </w:tcPr>
          <w:p w:rsidR="00FB07F4" w:rsidRPr="002B06A6" w:rsidRDefault="00FB07F4" w:rsidP="000704DB">
            <w:pPr>
              <w:spacing w:before="60" w:after="60"/>
              <w:rPr>
                <w:sz w:val="22"/>
                <w:szCs w:val="22"/>
              </w:rPr>
            </w:pPr>
          </w:p>
        </w:tc>
      </w:tr>
      <w:tr w:rsidR="00FB07F4" w:rsidRPr="002B06A6" w:rsidTr="000704DB">
        <w:tc>
          <w:tcPr>
            <w:tcW w:w="1620" w:type="dxa"/>
          </w:tcPr>
          <w:p w:rsidR="00FB07F4" w:rsidRPr="002B06A6" w:rsidRDefault="00FB07F4" w:rsidP="000704DB">
            <w:pPr>
              <w:spacing w:before="60" w:after="60"/>
              <w:rPr>
                <w:b/>
                <w:sz w:val="22"/>
                <w:szCs w:val="22"/>
              </w:rPr>
            </w:pPr>
            <w:r w:rsidRPr="002B06A6">
              <w:rPr>
                <w:b/>
                <w:sz w:val="22"/>
                <w:szCs w:val="22"/>
              </w:rPr>
              <w:t>Reviewed</w:t>
            </w:r>
          </w:p>
        </w:tc>
        <w:tc>
          <w:tcPr>
            <w:tcW w:w="1800" w:type="dxa"/>
          </w:tcPr>
          <w:p w:rsidR="00FB07F4" w:rsidRPr="002B06A6" w:rsidRDefault="00FB07F4" w:rsidP="000704DB">
            <w:pPr>
              <w:spacing w:before="60" w:after="60"/>
              <w:rPr>
                <w:sz w:val="22"/>
                <w:szCs w:val="22"/>
              </w:rPr>
            </w:pPr>
          </w:p>
        </w:tc>
        <w:tc>
          <w:tcPr>
            <w:tcW w:w="2160" w:type="dxa"/>
          </w:tcPr>
          <w:p w:rsidR="00FB07F4" w:rsidRPr="002B06A6" w:rsidRDefault="00FB07F4" w:rsidP="000704DB">
            <w:pPr>
              <w:spacing w:before="60" w:after="60"/>
              <w:rPr>
                <w:sz w:val="22"/>
                <w:szCs w:val="22"/>
              </w:rPr>
            </w:pPr>
          </w:p>
        </w:tc>
        <w:tc>
          <w:tcPr>
            <w:tcW w:w="4860" w:type="dxa"/>
          </w:tcPr>
          <w:p w:rsidR="00FB07F4" w:rsidRPr="002B06A6" w:rsidRDefault="00FB07F4" w:rsidP="000704DB">
            <w:pPr>
              <w:spacing w:before="60" w:after="60"/>
              <w:rPr>
                <w:sz w:val="22"/>
                <w:szCs w:val="22"/>
              </w:rPr>
            </w:pPr>
          </w:p>
        </w:tc>
      </w:tr>
    </w:tbl>
    <w:p w:rsidR="00FB07F4" w:rsidRDefault="00FB07F4" w:rsidP="00FB07F4">
      <w:pPr>
        <w:jc w:val="center"/>
        <w:rPr>
          <w:b/>
          <w:bCs/>
          <w:u w:val="single"/>
        </w:rPr>
      </w:pPr>
      <w:r>
        <w:br w:type="page"/>
      </w:r>
      <w:r>
        <w:rPr>
          <w:b/>
          <w:bCs/>
          <w:u w:val="single"/>
        </w:rPr>
        <w:t>OLDHAM</w:t>
      </w:r>
      <w:r>
        <w:rPr>
          <w:b/>
          <w:bCs/>
          <w:u w:val="single"/>
        </w:rPr>
        <w:t xml:space="preserve"> COUNCIL</w:t>
      </w:r>
    </w:p>
    <w:p w:rsidR="00FB07F4" w:rsidRDefault="00FB07F4" w:rsidP="00FB07F4">
      <w:pPr>
        <w:jc w:val="center"/>
        <w:rPr>
          <w:b/>
          <w:bCs/>
          <w:u w:val="single"/>
        </w:rPr>
      </w:pPr>
      <w:r>
        <w:rPr>
          <w:noProof/>
          <w:lang w:eastAsia="en-GB"/>
        </w:rPr>
        <mc:AlternateContent>
          <mc:Choice Requires="wps">
            <w:drawing>
              <wp:anchor distT="0" distB="0" distL="114300" distR="114300" simplePos="0" relativeHeight="251660288" behindDoc="0" locked="0" layoutInCell="1" allowOverlap="1" wp14:anchorId="7A95F1B3" wp14:editId="21D82EE1">
                <wp:simplePos x="0" y="0"/>
                <wp:positionH relativeFrom="column">
                  <wp:posOffset>5143500</wp:posOffset>
                </wp:positionH>
                <wp:positionV relativeFrom="paragraph">
                  <wp:posOffset>-605790</wp:posOffset>
                </wp:positionV>
                <wp:extent cx="1148715" cy="1187450"/>
                <wp:effectExtent l="0" t="0" r="3810" b="0"/>
                <wp:wrapNone/>
                <wp:docPr id="177579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7F4" w:rsidRDefault="00FB07F4" w:rsidP="00FB07F4">
                            <w:r>
                              <w:rPr>
                                <w:noProof/>
                              </w:rPr>
                              <w:drawing>
                                <wp:inline distT="0" distB="0" distL="0" distR="0" wp14:anchorId="3D14094A" wp14:editId="22000D82">
                                  <wp:extent cx="967740" cy="1097280"/>
                                  <wp:effectExtent l="0" t="0" r="3810" b="7620"/>
                                  <wp:docPr id="107120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1097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5F1B3" id="Text Box 2" o:spid="_x0000_s1027" type="#_x0000_t202" style="position:absolute;left:0;text-align:left;margin-left:405pt;margin-top:-47.7pt;width:90.4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g39gEAANI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UyXZ9FiLQrqE9EHGEyFj0E2nSAvzkbyFQl978O&#10;AhVn5rMl8T7ky2V0YQqWq/WCArzOVNcZYSVBlTxwNm13YXLuwaFuO6o0jcvCHQne6CTFS1fn9sk4&#10;SaGzyaMzr+N06uUpbv8AAAD//wMAUEsDBBQABgAIAAAAIQDkjexd3wAAAAoBAAAPAAAAZHJzL2Rv&#10;d25yZXYueG1sTI/NTsMwEITvSLyDtUhcUGsHtWkT4lSABOLanwfYxNskIraj2G3St2c5wW1WM5r9&#10;ptjNthdXGkPnnYZkqUCQq73pXKPhdPxYbEGEiM5g7x1puFGAXXl/V2Bu/OT2dD3ERnCJCzlqaGMc&#10;cilD3ZLFsPQDOfbOfrQY+RwbaUacuNz28lmpVFrsHH9ocaD3lurvw8VqOH9NT+tsqj7jabNfpW/Y&#10;bSp/0/rxYX59ARFpjn9h+MVndCiZqfIXZ4LoNWwTxVuihkW2XoHgRJapDETFIklBloX8P6H8AQAA&#10;//8DAFBLAQItABQABgAIAAAAIQC2gziS/gAAAOEBAAATAAAAAAAAAAAAAAAAAAAAAABbQ29udGVu&#10;dF9UeXBlc10ueG1sUEsBAi0AFAAGAAgAAAAhADj9If/WAAAAlAEAAAsAAAAAAAAAAAAAAAAALwEA&#10;AF9yZWxzLy5yZWxzUEsBAi0AFAAGAAgAAAAhAGEUKDf2AQAA0gMAAA4AAAAAAAAAAAAAAAAALgIA&#10;AGRycy9lMm9Eb2MueG1sUEsBAi0AFAAGAAgAAAAhAOSN7F3fAAAACgEAAA8AAAAAAAAAAAAAAAAA&#10;UAQAAGRycy9kb3ducmV2LnhtbFBLBQYAAAAABAAEAPMAAABcBQAAAAA=&#10;" stroked="f">
                <v:textbox>
                  <w:txbxContent>
                    <w:p w:rsidR="00FB07F4" w:rsidRDefault="00FB07F4" w:rsidP="00FB07F4">
                      <w:r>
                        <w:rPr>
                          <w:noProof/>
                        </w:rPr>
                        <w:drawing>
                          <wp:inline distT="0" distB="0" distL="0" distR="0" wp14:anchorId="3D14094A" wp14:editId="22000D82">
                            <wp:extent cx="967740" cy="1097280"/>
                            <wp:effectExtent l="0" t="0" r="3810" b="7620"/>
                            <wp:docPr id="107120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1097280"/>
                                    </a:xfrm>
                                    <a:prstGeom prst="rect">
                                      <a:avLst/>
                                    </a:prstGeom>
                                    <a:noFill/>
                                    <a:ln>
                                      <a:noFill/>
                                    </a:ln>
                                  </pic:spPr>
                                </pic:pic>
                              </a:graphicData>
                            </a:graphic>
                          </wp:inline>
                        </w:drawing>
                      </w:r>
                    </w:p>
                  </w:txbxContent>
                </v:textbox>
              </v:shape>
            </w:pict>
          </mc:Fallback>
        </mc:AlternateContent>
      </w:r>
    </w:p>
    <w:p w:rsidR="00FB07F4" w:rsidRDefault="00FB07F4" w:rsidP="00FB07F4">
      <w:pPr>
        <w:jc w:val="center"/>
        <w:rPr>
          <w:b/>
          <w:bCs/>
          <w:u w:val="single"/>
        </w:rPr>
      </w:pPr>
      <w:r>
        <w:rPr>
          <w:b/>
          <w:bCs/>
          <w:u w:val="single"/>
        </w:rPr>
        <w:t>PERSON SPECIFICATION</w:t>
      </w:r>
    </w:p>
    <w:p w:rsidR="00FB07F4" w:rsidRPr="00E27B8C" w:rsidRDefault="00FB07F4" w:rsidP="00FB07F4">
      <w:pPr>
        <w:rPr>
          <w:bCs/>
        </w:rPr>
      </w:pPr>
    </w:p>
    <w:p w:rsidR="00FB07F4" w:rsidRPr="00E27B8C" w:rsidRDefault="00FB07F4" w:rsidP="00FB07F4">
      <w:pPr>
        <w:ind w:right="-514"/>
        <w:rPr>
          <w:bCs/>
          <w:sz w:val="22"/>
          <w:szCs w:val="22"/>
        </w:rPr>
      </w:pPr>
      <w:r w:rsidRPr="00E27B8C">
        <w:rPr>
          <w:b/>
          <w:bCs/>
          <w:sz w:val="22"/>
          <w:szCs w:val="22"/>
        </w:rPr>
        <w:t>Job Title:</w:t>
      </w:r>
      <w:r w:rsidRPr="00E27B8C">
        <w:rPr>
          <w:bCs/>
          <w:sz w:val="22"/>
          <w:szCs w:val="22"/>
        </w:rPr>
        <w:t xml:space="preserve">  </w:t>
      </w:r>
      <w:r>
        <w:rPr>
          <w:rFonts w:cs="Arial"/>
          <w:sz w:val="22"/>
          <w:szCs w:val="22"/>
        </w:rPr>
        <w:t xml:space="preserve">Intelligence and Data Analyst </w:t>
      </w:r>
      <w:r w:rsidRPr="005C6C5E">
        <w:rPr>
          <w:rFonts w:cs="Arial"/>
          <w:sz w:val="22"/>
          <w:szCs w:val="22"/>
        </w:rPr>
        <w:t>(Childrens Social Care and Early Help)</w:t>
      </w:r>
    </w:p>
    <w:p w:rsidR="00FB07F4" w:rsidRDefault="00FB07F4" w:rsidP="00FB07F4"/>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FB07F4" w:rsidRPr="003F3751" w:rsidTr="000704DB">
        <w:trPr>
          <w:cantSplit/>
          <w:trHeight w:val="1000"/>
        </w:trPr>
        <w:tc>
          <w:tcPr>
            <w:tcW w:w="1800" w:type="dxa"/>
            <w:tcBorders>
              <w:bottom w:val="single" w:sz="4" w:space="0" w:color="auto"/>
            </w:tcBorders>
            <w:shd w:val="clear" w:color="auto" w:fill="00B3BE"/>
          </w:tcPr>
          <w:p w:rsidR="00FB07F4" w:rsidRPr="003F3751" w:rsidRDefault="00FB07F4" w:rsidP="000704DB">
            <w:pPr>
              <w:rPr>
                <w:b/>
                <w:bCs/>
                <w:color w:val="FFFFFF"/>
              </w:rPr>
            </w:pPr>
          </w:p>
        </w:tc>
        <w:tc>
          <w:tcPr>
            <w:tcW w:w="3960" w:type="dxa"/>
            <w:shd w:val="clear" w:color="auto" w:fill="00B3BE"/>
          </w:tcPr>
          <w:p w:rsidR="00FB07F4" w:rsidRPr="003F3751" w:rsidRDefault="00FB07F4" w:rsidP="000704DB">
            <w:pPr>
              <w:jc w:val="center"/>
              <w:rPr>
                <w:b/>
                <w:bCs/>
                <w:color w:val="FFFFFF"/>
              </w:rPr>
            </w:pPr>
          </w:p>
          <w:p w:rsidR="00FB07F4" w:rsidRPr="003F3751" w:rsidRDefault="00FB07F4" w:rsidP="000704DB">
            <w:pPr>
              <w:jc w:val="center"/>
              <w:rPr>
                <w:b/>
                <w:bCs/>
                <w:color w:val="FFFFFF"/>
              </w:rPr>
            </w:pPr>
            <w:r w:rsidRPr="003F3751">
              <w:rPr>
                <w:b/>
                <w:bCs/>
                <w:color w:val="FFFFFF"/>
              </w:rPr>
              <w:t xml:space="preserve">Selection criteria </w:t>
            </w:r>
          </w:p>
          <w:p w:rsidR="00FB07F4" w:rsidRPr="003F3751" w:rsidRDefault="00FB07F4" w:rsidP="000704DB">
            <w:pPr>
              <w:jc w:val="center"/>
              <w:rPr>
                <w:b/>
                <w:bCs/>
                <w:color w:val="FFFFFF"/>
              </w:rPr>
            </w:pPr>
            <w:r w:rsidRPr="003F3751">
              <w:rPr>
                <w:b/>
                <w:bCs/>
                <w:color w:val="FFFFFF"/>
              </w:rPr>
              <w:t>(Essential)</w:t>
            </w:r>
          </w:p>
        </w:tc>
        <w:tc>
          <w:tcPr>
            <w:tcW w:w="3060" w:type="dxa"/>
            <w:shd w:val="clear" w:color="auto" w:fill="00B3BE"/>
          </w:tcPr>
          <w:p w:rsidR="00FB07F4" w:rsidRPr="003F3751" w:rsidRDefault="00FB07F4" w:rsidP="000704DB">
            <w:pPr>
              <w:jc w:val="center"/>
              <w:rPr>
                <w:b/>
                <w:bCs/>
                <w:color w:val="FFFFFF"/>
              </w:rPr>
            </w:pPr>
          </w:p>
          <w:p w:rsidR="00FB07F4" w:rsidRPr="003F3751" w:rsidRDefault="00FB07F4" w:rsidP="000704DB">
            <w:pPr>
              <w:jc w:val="center"/>
              <w:rPr>
                <w:b/>
                <w:bCs/>
                <w:color w:val="FFFFFF"/>
              </w:rPr>
            </w:pPr>
            <w:r w:rsidRPr="003F3751">
              <w:rPr>
                <w:b/>
                <w:bCs/>
                <w:color w:val="FFFFFF"/>
              </w:rPr>
              <w:t xml:space="preserve">Selection criteria </w:t>
            </w:r>
          </w:p>
          <w:p w:rsidR="00FB07F4" w:rsidRPr="003F3751" w:rsidRDefault="00FB07F4" w:rsidP="000704DB">
            <w:pPr>
              <w:jc w:val="center"/>
              <w:rPr>
                <w:b/>
                <w:bCs/>
                <w:color w:val="FFFFFF"/>
              </w:rPr>
            </w:pPr>
            <w:r w:rsidRPr="003F3751">
              <w:rPr>
                <w:b/>
                <w:bCs/>
                <w:color w:val="FFFFFF"/>
              </w:rPr>
              <w:t>(Desirable)</w:t>
            </w:r>
          </w:p>
          <w:p w:rsidR="00FB07F4" w:rsidRPr="003F3751" w:rsidRDefault="00FB07F4" w:rsidP="000704DB">
            <w:pPr>
              <w:jc w:val="center"/>
              <w:rPr>
                <w:b/>
                <w:bCs/>
                <w:color w:val="FFFFFF"/>
              </w:rPr>
            </w:pPr>
          </w:p>
        </w:tc>
        <w:tc>
          <w:tcPr>
            <w:tcW w:w="1620" w:type="dxa"/>
            <w:shd w:val="clear" w:color="auto" w:fill="00B3BE"/>
          </w:tcPr>
          <w:p w:rsidR="00FB07F4" w:rsidRPr="003F3751" w:rsidRDefault="00FB07F4" w:rsidP="000704DB">
            <w:pPr>
              <w:jc w:val="center"/>
              <w:rPr>
                <w:b/>
                <w:bCs/>
                <w:color w:val="FFFFFF"/>
              </w:rPr>
            </w:pPr>
          </w:p>
          <w:p w:rsidR="00FB07F4" w:rsidRPr="003F3751" w:rsidRDefault="00FB07F4" w:rsidP="000704DB">
            <w:pPr>
              <w:jc w:val="center"/>
              <w:rPr>
                <w:b/>
                <w:bCs/>
                <w:color w:val="FFFFFF"/>
              </w:rPr>
            </w:pPr>
            <w:r w:rsidRPr="003F3751">
              <w:rPr>
                <w:b/>
                <w:bCs/>
                <w:color w:val="FFFFFF"/>
              </w:rPr>
              <w:t>How Assessed</w:t>
            </w:r>
          </w:p>
        </w:tc>
      </w:tr>
      <w:tr w:rsidR="00FB07F4" w:rsidTr="000704DB">
        <w:tc>
          <w:tcPr>
            <w:tcW w:w="1800" w:type="dxa"/>
            <w:shd w:val="clear" w:color="auto" w:fill="00B3BE"/>
          </w:tcPr>
          <w:p w:rsidR="00FB07F4" w:rsidRPr="003F3751" w:rsidRDefault="00FB07F4" w:rsidP="000704DB">
            <w:pPr>
              <w:rPr>
                <w:b/>
                <w:bCs/>
                <w:color w:val="FFFFFF"/>
                <w:sz w:val="22"/>
                <w:szCs w:val="22"/>
              </w:rPr>
            </w:pPr>
          </w:p>
          <w:p w:rsidR="00FB07F4" w:rsidRPr="003F3751" w:rsidRDefault="00FB07F4" w:rsidP="000704DB">
            <w:pPr>
              <w:pStyle w:val="BodyText"/>
              <w:rPr>
                <w:bCs/>
                <w:color w:val="FFFFFF"/>
                <w:szCs w:val="22"/>
              </w:rPr>
            </w:pPr>
            <w:r w:rsidRPr="003F3751">
              <w:rPr>
                <w:bCs/>
                <w:color w:val="FFFFFF"/>
                <w:szCs w:val="22"/>
              </w:rPr>
              <w:t>Education &amp; Qualifications</w:t>
            </w:r>
          </w:p>
          <w:p w:rsidR="00FB07F4" w:rsidRPr="003F3751" w:rsidRDefault="00FB07F4" w:rsidP="000704DB">
            <w:pPr>
              <w:rPr>
                <w:b/>
                <w:bCs/>
                <w:color w:val="FFFFFF"/>
                <w:sz w:val="22"/>
                <w:szCs w:val="22"/>
              </w:rPr>
            </w:pPr>
          </w:p>
        </w:tc>
        <w:tc>
          <w:tcPr>
            <w:tcW w:w="3960" w:type="dxa"/>
          </w:tcPr>
          <w:p w:rsidR="00FB07F4" w:rsidRPr="00EC69F4" w:rsidRDefault="00FB07F4" w:rsidP="000704DB">
            <w:pPr>
              <w:pStyle w:val="Header"/>
              <w:tabs>
                <w:tab w:val="clear" w:pos="4153"/>
                <w:tab w:val="clear" w:pos="8306"/>
              </w:tabs>
              <w:rPr>
                <w:rFonts w:cs="Arial"/>
                <w:color w:val="000000"/>
                <w:szCs w:val="22"/>
              </w:rPr>
            </w:pPr>
            <w:r w:rsidRPr="00EC69F4">
              <w:rPr>
                <w:rFonts w:cs="Arial"/>
                <w:szCs w:val="22"/>
              </w:rPr>
              <w:t xml:space="preserve">Appropriate degree, professional qualifications, or equivalent experience in </w:t>
            </w:r>
            <w:r w:rsidRPr="00EC69F4">
              <w:rPr>
                <w:rFonts w:cs="Arial"/>
                <w:color w:val="000000"/>
                <w:szCs w:val="22"/>
              </w:rPr>
              <w:t>statistics, research methods, a social science or a related discipline.</w:t>
            </w:r>
          </w:p>
          <w:p w:rsidR="00FB07F4" w:rsidRPr="00EF3AB9" w:rsidRDefault="00FB07F4" w:rsidP="000704DB">
            <w:pPr>
              <w:pStyle w:val="Header"/>
              <w:tabs>
                <w:tab w:val="clear" w:pos="4153"/>
                <w:tab w:val="clear" w:pos="8306"/>
              </w:tabs>
              <w:rPr>
                <w:szCs w:val="22"/>
              </w:rPr>
            </w:pPr>
          </w:p>
        </w:tc>
        <w:tc>
          <w:tcPr>
            <w:tcW w:w="3060" w:type="dxa"/>
          </w:tcPr>
          <w:p w:rsidR="00FB07F4" w:rsidRPr="00EF3AB9" w:rsidRDefault="00FB07F4" w:rsidP="000704DB">
            <w:pPr>
              <w:pStyle w:val="Header"/>
              <w:tabs>
                <w:tab w:val="clear" w:pos="4153"/>
                <w:tab w:val="clear" w:pos="8306"/>
              </w:tabs>
              <w:rPr>
                <w:szCs w:val="22"/>
              </w:rPr>
            </w:pPr>
          </w:p>
        </w:tc>
        <w:tc>
          <w:tcPr>
            <w:tcW w:w="1620" w:type="dxa"/>
          </w:tcPr>
          <w:p w:rsidR="00FB07F4" w:rsidRPr="00EF3AB9" w:rsidRDefault="00FB07F4" w:rsidP="000704DB">
            <w:pPr>
              <w:pStyle w:val="Header"/>
              <w:tabs>
                <w:tab w:val="clear" w:pos="4153"/>
                <w:tab w:val="clear" w:pos="8306"/>
              </w:tabs>
              <w:jc w:val="center"/>
              <w:rPr>
                <w:szCs w:val="22"/>
              </w:rPr>
            </w:pPr>
            <w:r>
              <w:rPr>
                <w:szCs w:val="22"/>
              </w:rPr>
              <w:t>A</w:t>
            </w:r>
          </w:p>
        </w:tc>
      </w:tr>
      <w:tr w:rsidR="00FB07F4" w:rsidTr="000704DB">
        <w:tc>
          <w:tcPr>
            <w:tcW w:w="1800" w:type="dxa"/>
            <w:shd w:val="clear" w:color="auto" w:fill="00B3BE"/>
          </w:tcPr>
          <w:p w:rsidR="00FB07F4" w:rsidRPr="003F3751" w:rsidRDefault="00FB07F4" w:rsidP="000704DB">
            <w:pPr>
              <w:rPr>
                <w:b/>
                <w:bCs/>
                <w:color w:val="FFFFFF"/>
                <w:sz w:val="22"/>
                <w:szCs w:val="22"/>
              </w:rPr>
            </w:pPr>
          </w:p>
          <w:p w:rsidR="00FB07F4" w:rsidRPr="003F3751" w:rsidRDefault="00FB07F4" w:rsidP="000704DB">
            <w:pPr>
              <w:rPr>
                <w:b/>
                <w:bCs/>
                <w:color w:val="FFFFFF"/>
                <w:sz w:val="22"/>
                <w:szCs w:val="22"/>
              </w:rPr>
            </w:pPr>
            <w:r w:rsidRPr="003F3751">
              <w:rPr>
                <w:b/>
                <w:bCs/>
                <w:color w:val="FFFFFF"/>
                <w:sz w:val="22"/>
                <w:szCs w:val="22"/>
              </w:rPr>
              <w:t>Experience</w:t>
            </w:r>
          </w:p>
          <w:p w:rsidR="00FB07F4" w:rsidRPr="003F3751" w:rsidRDefault="00FB07F4" w:rsidP="000704DB">
            <w:pPr>
              <w:rPr>
                <w:b/>
                <w:bCs/>
                <w:color w:val="FFFFFF"/>
                <w:sz w:val="22"/>
                <w:szCs w:val="22"/>
              </w:rPr>
            </w:pPr>
          </w:p>
        </w:tc>
        <w:tc>
          <w:tcPr>
            <w:tcW w:w="3960" w:type="dxa"/>
          </w:tcPr>
          <w:p w:rsidR="00FB07F4" w:rsidRDefault="00FB07F4" w:rsidP="000704DB">
            <w:pPr>
              <w:rPr>
                <w:color w:val="000000"/>
                <w:sz w:val="22"/>
                <w:szCs w:val="22"/>
              </w:rPr>
            </w:pPr>
            <w:r w:rsidRPr="00546743">
              <w:rPr>
                <w:color w:val="000000"/>
                <w:sz w:val="22"/>
                <w:szCs w:val="22"/>
              </w:rPr>
              <w:t xml:space="preserve">Experience of </w:t>
            </w:r>
            <w:r>
              <w:rPr>
                <w:color w:val="000000"/>
                <w:sz w:val="22"/>
                <w:szCs w:val="22"/>
              </w:rPr>
              <w:t>data analysis and interpreting statistical data in a large complex organisation</w:t>
            </w:r>
            <w:r w:rsidRPr="00546743">
              <w:rPr>
                <w:color w:val="000000"/>
                <w:sz w:val="22"/>
                <w:szCs w:val="22"/>
              </w:rPr>
              <w:t xml:space="preserve"> </w:t>
            </w:r>
          </w:p>
          <w:p w:rsidR="00FB07F4" w:rsidRPr="00342256" w:rsidRDefault="00FB07F4" w:rsidP="000704DB">
            <w:pPr>
              <w:rPr>
                <w:color w:val="000000"/>
                <w:sz w:val="22"/>
                <w:szCs w:val="22"/>
              </w:rPr>
            </w:pPr>
          </w:p>
          <w:p w:rsidR="00FB07F4" w:rsidRDefault="00FB07F4" w:rsidP="000704DB">
            <w:pPr>
              <w:rPr>
                <w:color w:val="000000"/>
                <w:sz w:val="22"/>
                <w:szCs w:val="22"/>
              </w:rPr>
            </w:pPr>
            <w:r w:rsidRPr="00E84C28">
              <w:rPr>
                <w:color w:val="000000"/>
                <w:sz w:val="22"/>
                <w:szCs w:val="22"/>
              </w:rPr>
              <w:t>Experience</w:t>
            </w:r>
            <w:r>
              <w:rPr>
                <w:color w:val="000000"/>
                <w:sz w:val="22"/>
                <w:szCs w:val="22"/>
              </w:rPr>
              <w:t xml:space="preserve"> of</w:t>
            </w:r>
            <w:r w:rsidRPr="00E84C28">
              <w:rPr>
                <w:color w:val="000000"/>
                <w:sz w:val="22"/>
                <w:szCs w:val="22"/>
              </w:rPr>
              <w:t xml:space="preserve"> </w:t>
            </w:r>
            <w:r>
              <w:rPr>
                <w:color w:val="000000"/>
                <w:sz w:val="22"/>
                <w:szCs w:val="22"/>
              </w:rPr>
              <w:t>developing</w:t>
            </w:r>
            <w:r w:rsidRPr="00E84C28">
              <w:rPr>
                <w:color w:val="000000"/>
                <w:sz w:val="22"/>
                <w:szCs w:val="22"/>
              </w:rPr>
              <w:t xml:space="preserve"> relationships with internal and external stakeholders at a</w:t>
            </w:r>
            <w:r>
              <w:rPr>
                <w:color w:val="000000"/>
                <w:sz w:val="22"/>
                <w:szCs w:val="22"/>
              </w:rPr>
              <w:t>ll</w:t>
            </w:r>
            <w:r w:rsidRPr="00E84C28">
              <w:rPr>
                <w:color w:val="000000"/>
                <w:sz w:val="22"/>
                <w:szCs w:val="22"/>
              </w:rPr>
              <w:t xml:space="preserve"> level</w:t>
            </w:r>
            <w:r>
              <w:rPr>
                <w:color w:val="000000"/>
                <w:sz w:val="22"/>
                <w:szCs w:val="22"/>
              </w:rPr>
              <w:t>s.</w:t>
            </w:r>
          </w:p>
          <w:p w:rsidR="00FB07F4" w:rsidRPr="00E84C28" w:rsidRDefault="00FB07F4" w:rsidP="000704DB">
            <w:pPr>
              <w:rPr>
                <w:color w:val="000000"/>
                <w:sz w:val="22"/>
                <w:szCs w:val="22"/>
              </w:rPr>
            </w:pPr>
          </w:p>
          <w:p w:rsidR="00FB07F4" w:rsidRDefault="00FB07F4" w:rsidP="000704DB">
            <w:pPr>
              <w:rPr>
                <w:color w:val="000000"/>
                <w:sz w:val="22"/>
                <w:szCs w:val="22"/>
              </w:rPr>
            </w:pPr>
            <w:r>
              <w:rPr>
                <w:color w:val="000000"/>
                <w:sz w:val="22"/>
                <w:szCs w:val="22"/>
              </w:rPr>
              <w:t xml:space="preserve">Experience of presenting intelligence/insight in a range of formats to meet the needs of different audiences. </w:t>
            </w:r>
          </w:p>
          <w:p w:rsidR="00FB07F4" w:rsidRDefault="00FB07F4" w:rsidP="000704DB">
            <w:pPr>
              <w:rPr>
                <w:color w:val="000000"/>
                <w:sz w:val="22"/>
                <w:szCs w:val="22"/>
              </w:rPr>
            </w:pPr>
          </w:p>
          <w:p w:rsidR="00FB07F4" w:rsidRPr="005C6C5E" w:rsidRDefault="00FB07F4" w:rsidP="000704DB">
            <w:pPr>
              <w:rPr>
                <w:rFonts w:cs="Arial"/>
                <w:sz w:val="22"/>
                <w:szCs w:val="22"/>
              </w:rPr>
            </w:pPr>
            <w:r w:rsidRPr="0003137E">
              <w:rPr>
                <w:rFonts w:cs="Arial"/>
                <w:sz w:val="22"/>
                <w:szCs w:val="22"/>
              </w:rPr>
              <w:t>Experience of contributing to statutory data returns or regular performance monitoring.</w:t>
            </w:r>
          </w:p>
          <w:p w:rsidR="00FB07F4" w:rsidRDefault="00FB07F4" w:rsidP="000704DB">
            <w:pPr>
              <w:rPr>
                <w:rFonts w:cs="Arial"/>
                <w:sz w:val="22"/>
                <w:szCs w:val="22"/>
              </w:rPr>
            </w:pPr>
          </w:p>
          <w:p w:rsidR="00FB07F4" w:rsidRDefault="00FB07F4" w:rsidP="000704DB">
            <w:pPr>
              <w:rPr>
                <w:rFonts w:cs="Arial"/>
                <w:sz w:val="22"/>
                <w:szCs w:val="22"/>
              </w:rPr>
            </w:pPr>
            <w:r w:rsidRPr="0003137E">
              <w:rPr>
                <w:rFonts w:cs="Arial"/>
                <w:sz w:val="22"/>
                <w:szCs w:val="22"/>
              </w:rPr>
              <w:t>Experience of interrogating and visualising data within Excel or other data statistical tools/visualisation tools/GIS systems.</w:t>
            </w:r>
          </w:p>
          <w:p w:rsidR="00FB07F4" w:rsidRPr="0003137E" w:rsidRDefault="00FB07F4" w:rsidP="000704DB">
            <w:pPr>
              <w:rPr>
                <w:rFonts w:cs="Arial"/>
                <w:sz w:val="22"/>
                <w:szCs w:val="22"/>
              </w:rPr>
            </w:pPr>
          </w:p>
          <w:p w:rsidR="00FB07F4" w:rsidRPr="0003137E" w:rsidRDefault="00FB07F4" w:rsidP="000704DB">
            <w:pPr>
              <w:rPr>
                <w:rFonts w:cs="Arial"/>
                <w:sz w:val="22"/>
                <w:szCs w:val="22"/>
              </w:rPr>
            </w:pPr>
            <w:r w:rsidRPr="0003137E">
              <w:rPr>
                <w:rFonts w:cs="Arial"/>
                <w:sz w:val="22"/>
                <w:szCs w:val="22"/>
              </w:rPr>
              <w:t>Experience of working with large and complex relational databases, using appropriate database and reporting tools/query languages.</w:t>
            </w:r>
          </w:p>
          <w:p w:rsidR="00FB07F4" w:rsidRPr="00EF3AB9" w:rsidRDefault="00FB07F4" w:rsidP="000704DB">
            <w:pPr>
              <w:rPr>
                <w:sz w:val="22"/>
                <w:szCs w:val="22"/>
              </w:rPr>
            </w:pPr>
          </w:p>
        </w:tc>
        <w:tc>
          <w:tcPr>
            <w:tcW w:w="3060" w:type="dxa"/>
          </w:tcPr>
          <w:p w:rsidR="00FB07F4" w:rsidRDefault="00FB07F4" w:rsidP="000704DB">
            <w:pPr>
              <w:rPr>
                <w:sz w:val="22"/>
                <w:szCs w:val="22"/>
              </w:rPr>
            </w:pPr>
          </w:p>
          <w:p w:rsidR="00FB07F4" w:rsidRPr="00EF3AB9" w:rsidRDefault="00FB07F4" w:rsidP="000704DB">
            <w:pPr>
              <w:rPr>
                <w:sz w:val="22"/>
                <w:szCs w:val="22"/>
              </w:rPr>
            </w:pPr>
          </w:p>
        </w:tc>
        <w:tc>
          <w:tcPr>
            <w:tcW w:w="1620" w:type="dxa"/>
          </w:tcPr>
          <w:p w:rsidR="00FB07F4" w:rsidRPr="00EF3AB9" w:rsidRDefault="00FB07F4" w:rsidP="000704DB">
            <w:pPr>
              <w:jc w:val="center"/>
              <w:rPr>
                <w:sz w:val="22"/>
                <w:szCs w:val="22"/>
              </w:rPr>
            </w:pPr>
            <w:r>
              <w:rPr>
                <w:sz w:val="22"/>
                <w:szCs w:val="22"/>
              </w:rPr>
              <w:t>A / I</w:t>
            </w:r>
          </w:p>
          <w:p w:rsidR="00FB07F4" w:rsidRPr="00EF3AB9" w:rsidRDefault="00FB07F4" w:rsidP="000704DB">
            <w:pPr>
              <w:jc w:val="center"/>
              <w:rPr>
                <w:sz w:val="22"/>
                <w:szCs w:val="22"/>
              </w:rPr>
            </w:pPr>
          </w:p>
        </w:tc>
      </w:tr>
      <w:tr w:rsidR="00FB07F4" w:rsidTr="000704DB">
        <w:tc>
          <w:tcPr>
            <w:tcW w:w="1800" w:type="dxa"/>
            <w:tcBorders>
              <w:bottom w:val="single" w:sz="4" w:space="0" w:color="auto"/>
            </w:tcBorders>
            <w:shd w:val="clear" w:color="auto" w:fill="00B3BE"/>
          </w:tcPr>
          <w:p w:rsidR="00FB07F4" w:rsidRPr="003F3751" w:rsidRDefault="00FB07F4" w:rsidP="000704DB">
            <w:pPr>
              <w:rPr>
                <w:b/>
                <w:bCs/>
                <w:color w:val="FFFFFF"/>
                <w:sz w:val="22"/>
                <w:szCs w:val="22"/>
              </w:rPr>
            </w:pPr>
          </w:p>
          <w:p w:rsidR="00FB07F4" w:rsidRPr="003F3751" w:rsidRDefault="00FB07F4" w:rsidP="000704DB">
            <w:pPr>
              <w:rPr>
                <w:b/>
                <w:bCs/>
                <w:color w:val="FFFFFF"/>
                <w:sz w:val="22"/>
                <w:szCs w:val="22"/>
              </w:rPr>
            </w:pPr>
            <w:r w:rsidRPr="003F3751">
              <w:rPr>
                <w:b/>
                <w:bCs/>
                <w:color w:val="FFFFFF"/>
                <w:sz w:val="22"/>
                <w:szCs w:val="22"/>
              </w:rPr>
              <w:t>Skills &amp; Abilities</w:t>
            </w:r>
          </w:p>
          <w:p w:rsidR="00FB07F4" w:rsidRPr="003F3751" w:rsidRDefault="00FB07F4" w:rsidP="000704DB">
            <w:pPr>
              <w:rPr>
                <w:b/>
                <w:bCs/>
                <w:color w:val="FFFFFF"/>
                <w:sz w:val="22"/>
                <w:szCs w:val="22"/>
              </w:rPr>
            </w:pPr>
          </w:p>
        </w:tc>
        <w:tc>
          <w:tcPr>
            <w:tcW w:w="3960" w:type="dxa"/>
          </w:tcPr>
          <w:p w:rsidR="00FB07F4" w:rsidRDefault="00FB07F4" w:rsidP="000704DB">
            <w:pPr>
              <w:rPr>
                <w:sz w:val="22"/>
                <w:szCs w:val="22"/>
              </w:rPr>
            </w:pPr>
            <w:r>
              <w:rPr>
                <w:sz w:val="22"/>
                <w:szCs w:val="22"/>
              </w:rPr>
              <w:t>Ability to analyse, interpret and report on complex data, intelligence and insight from a variety of sources to meet the needs of the organisation</w:t>
            </w:r>
          </w:p>
          <w:p w:rsidR="00FB07F4" w:rsidRDefault="00FB07F4" w:rsidP="000704DB">
            <w:pPr>
              <w:rPr>
                <w:sz w:val="22"/>
                <w:szCs w:val="22"/>
              </w:rPr>
            </w:pPr>
          </w:p>
          <w:p w:rsidR="00FB07F4" w:rsidRDefault="00FB07F4" w:rsidP="000704DB">
            <w:pPr>
              <w:rPr>
                <w:sz w:val="22"/>
                <w:szCs w:val="22"/>
              </w:rPr>
            </w:pPr>
            <w:r>
              <w:rPr>
                <w:sz w:val="22"/>
                <w:szCs w:val="22"/>
              </w:rPr>
              <w:t>Ability to contribute to</w:t>
            </w:r>
            <w:r w:rsidRPr="001260D6">
              <w:rPr>
                <w:sz w:val="22"/>
                <w:szCs w:val="22"/>
              </w:rPr>
              <w:t xml:space="preserve"> </w:t>
            </w:r>
            <w:r>
              <w:rPr>
                <w:sz w:val="22"/>
                <w:szCs w:val="22"/>
              </w:rPr>
              <w:t xml:space="preserve">establishing and developing interrogation script for large databases </w:t>
            </w:r>
            <w:proofErr w:type="gramStart"/>
            <w:r>
              <w:rPr>
                <w:sz w:val="22"/>
                <w:szCs w:val="22"/>
              </w:rPr>
              <w:t>and  working</w:t>
            </w:r>
            <w:proofErr w:type="gramEnd"/>
            <w:r>
              <w:rPr>
                <w:sz w:val="22"/>
                <w:szCs w:val="22"/>
              </w:rPr>
              <w:t xml:space="preserve"> knowledge of using data.</w:t>
            </w:r>
          </w:p>
          <w:p w:rsidR="00FB07F4" w:rsidRDefault="00FB07F4" w:rsidP="000704DB">
            <w:pPr>
              <w:rPr>
                <w:sz w:val="22"/>
                <w:szCs w:val="22"/>
              </w:rPr>
            </w:pPr>
          </w:p>
          <w:p w:rsidR="00FB07F4" w:rsidRDefault="00FB07F4" w:rsidP="000704DB">
            <w:pPr>
              <w:rPr>
                <w:sz w:val="22"/>
                <w:szCs w:val="22"/>
              </w:rPr>
            </w:pPr>
            <w:r>
              <w:rPr>
                <w:sz w:val="22"/>
                <w:szCs w:val="22"/>
              </w:rPr>
              <w:t xml:space="preserve">Good working skills in SQL </w:t>
            </w:r>
            <w:proofErr w:type="spellStart"/>
            <w:r>
              <w:rPr>
                <w:sz w:val="22"/>
                <w:szCs w:val="22"/>
              </w:rPr>
              <w:t>ie</w:t>
            </w:r>
            <w:proofErr w:type="spellEnd"/>
            <w:r>
              <w:rPr>
                <w:sz w:val="22"/>
                <w:szCs w:val="22"/>
              </w:rPr>
              <w:t xml:space="preserve"> able to write script as well as interpret other script in developing reports from large databases including from the base tables </w:t>
            </w:r>
          </w:p>
          <w:p w:rsidR="00FB07F4" w:rsidRDefault="00FB07F4" w:rsidP="000704DB">
            <w:pPr>
              <w:rPr>
                <w:sz w:val="22"/>
                <w:szCs w:val="22"/>
              </w:rPr>
            </w:pPr>
          </w:p>
          <w:p w:rsidR="00FB07F4" w:rsidRDefault="00FB07F4" w:rsidP="000704DB">
            <w:pPr>
              <w:rPr>
                <w:sz w:val="22"/>
                <w:szCs w:val="22"/>
              </w:rPr>
            </w:pPr>
            <w:r>
              <w:rPr>
                <w:sz w:val="22"/>
                <w:szCs w:val="22"/>
              </w:rPr>
              <w:t xml:space="preserve">Strong ability to quality </w:t>
            </w:r>
            <w:proofErr w:type="gramStart"/>
            <w:r>
              <w:rPr>
                <w:sz w:val="22"/>
                <w:szCs w:val="22"/>
              </w:rPr>
              <w:t>assure</w:t>
            </w:r>
            <w:proofErr w:type="gramEnd"/>
            <w:r>
              <w:rPr>
                <w:sz w:val="22"/>
                <w:szCs w:val="22"/>
              </w:rPr>
              <w:t xml:space="preserve"> reports to ensure that reports are accurate</w:t>
            </w:r>
          </w:p>
          <w:p w:rsidR="00FB07F4" w:rsidRDefault="00FB07F4" w:rsidP="000704DB">
            <w:pPr>
              <w:rPr>
                <w:sz w:val="22"/>
                <w:szCs w:val="22"/>
              </w:rPr>
            </w:pPr>
          </w:p>
          <w:p w:rsidR="00FB07F4" w:rsidRDefault="00FB07F4" w:rsidP="000704DB">
            <w:pPr>
              <w:rPr>
                <w:color w:val="000000"/>
                <w:sz w:val="22"/>
                <w:szCs w:val="22"/>
              </w:rPr>
            </w:pPr>
            <w:r w:rsidRPr="00EF74CC">
              <w:rPr>
                <w:color w:val="000000"/>
                <w:sz w:val="22"/>
                <w:szCs w:val="22"/>
              </w:rPr>
              <w:t>Ability to work flexibly across and with a range of services and disciplines</w:t>
            </w:r>
          </w:p>
          <w:p w:rsidR="00FB07F4" w:rsidRDefault="00FB07F4" w:rsidP="000704DB">
            <w:pPr>
              <w:rPr>
                <w:color w:val="000000"/>
                <w:sz w:val="22"/>
                <w:szCs w:val="22"/>
              </w:rPr>
            </w:pPr>
          </w:p>
          <w:p w:rsidR="00FB07F4" w:rsidRDefault="00FB07F4" w:rsidP="000704DB">
            <w:pPr>
              <w:rPr>
                <w:sz w:val="22"/>
                <w:szCs w:val="20"/>
              </w:rPr>
            </w:pPr>
            <w:r w:rsidRPr="00DF436C">
              <w:rPr>
                <w:sz w:val="22"/>
                <w:szCs w:val="20"/>
              </w:rPr>
              <w:t xml:space="preserve">Ability to work </w:t>
            </w:r>
            <w:r>
              <w:rPr>
                <w:sz w:val="22"/>
                <w:szCs w:val="20"/>
              </w:rPr>
              <w:t>in</w:t>
            </w:r>
            <w:r w:rsidRPr="00DF436C">
              <w:rPr>
                <w:sz w:val="22"/>
                <w:szCs w:val="20"/>
              </w:rPr>
              <w:t xml:space="preserve"> a team and on own initiative</w:t>
            </w:r>
            <w:r>
              <w:rPr>
                <w:sz w:val="22"/>
                <w:szCs w:val="20"/>
              </w:rPr>
              <w:t xml:space="preserve"> </w:t>
            </w:r>
            <w:r w:rsidRPr="00DF436C">
              <w:rPr>
                <w:sz w:val="22"/>
                <w:szCs w:val="20"/>
              </w:rPr>
              <w:t>and meeting important deadlines over the short, medium and long term</w:t>
            </w:r>
          </w:p>
          <w:p w:rsidR="00FB07F4" w:rsidRDefault="00FB07F4" w:rsidP="000704DB">
            <w:pPr>
              <w:rPr>
                <w:color w:val="000000"/>
                <w:sz w:val="22"/>
                <w:szCs w:val="22"/>
              </w:rPr>
            </w:pPr>
          </w:p>
          <w:p w:rsidR="00FB07F4" w:rsidRDefault="00FB07F4" w:rsidP="000704DB">
            <w:pPr>
              <w:rPr>
                <w:rFonts w:cs="Arial"/>
                <w:sz w:val="22"/>
                <w:szCs w:val="22"/>
              </w:rPr>
            </w:pPr>
            <w:r w:rsidRPr="00BF35DE">
              <w:rPr>
                <w:rFonts w:cs="Arial"/>
                <w:sz w:val="22"/>
                <w:szCs w:val="22"/>
              </w:rPr>
              <w:t>Excellent verbal and written communication skills, including the ability to explain information clearly and concisely in a manner appropriate to the audience.</w:t>
            </w:r>
          </w:p>
          <w:p w:rsidR="00FB07F4" w:rsidRDefault="00FB07F4" w:rsidP="000704DB">
            <w:pPr>
              <w:rPr>
                <w:rFonts w:cs="Arial"/>
                <w:sz w:val="22"/>
                <w:szCs w:val="22"/>
              </w:rPr>
            </w:pPr>
          </w:p>
          <w:p w:rsidR="00FB07F4" w:rsidRPr="00EF3AB9" w:rsidRDefault="00FB07F4" w:rsidP="000704DB">
            <w:pPr>
              <w:rPr>
                <w:sz w:val="22"/>
                <w:szCs w:val="22"/>
              </w:rPr>
            </w:pPr>
          </w:p>
        </w:tc>
        <w:tc>
          <w:tcPr>
            <w:tcW w:w="3060" w:type="dxa"/>
          </w:tcPr>
          <w:p w:rsidR="00FB07F4" w:rsidRPr="00EF3AB9" w:rsidRDefault="00FB07F4" w:rsidP="000704DB">
            <w:pPr>
              <w:rPr>
                <w:rFonts w:ascii="Gautami" w:hAnsi="Gautami" w:cs="Gautami"/>
                <w:sz w:val="22"/>
                <w:szCs w:val="22"/>
              </w:rPr>
            </w:pPr>
          </w:p>
          <w:p w:rsidR="00FB07F4" w:rsidRPr="00EF3AB9" w:rsidRDefault="00FB07F4" w:rsidP="000704DB">
            <w:pPr>
              <w:rPr>
                <w:sz w:val="22"/>
                <w:szCs w:val="22"/>
              </w:rPr>
            </w:pPr>
          </w:p>
        </w:tc>
        <w:tc>
          <w:tcPr>
            <w:tcW w:w="1620" w:type="dxa"/>
          </w:tcPr>
          <w:p w:rsidR="00FB07F4" w:rsidRPr="00EF3AB9" w:rsidRDefault="00FB07F4" w:rsidP="000704DB">
            <w:pPr>
              <w:jc w:val="center"/>
              <w:rPr>
                <w:sz w:val="22"/>
                <w:szCs w:val="22"/>
              </w:rPr>
            </w:pPr>
            <w:r>
              <w:rPr>
                <w:sz w:val="22"/>
                <w:szCs w:val="22"/>
              </w:rPr>
              <w:t>A / I</w:t>
            </w:r>
          </w:p>
          <w:p w:rsidR="00FB07F4" w:rsidRPr="0064673F" w:rsidRDefault="00FB07F4" w:rsidP="000704DB">
            <w:pPr>
              <w:jc w:val="center"/>
              <w:rPr>
                <w:sz w:val="22"/>
                <w:szCs w:val="22"/>
              </w:rPr>
            </w:pPr>
          </w:p>
        </w:tc>
      </w:tr>
      <w:tr w:rsidR="00FB07F4" w:rsidTr="000704DB">
        <w:tc>
          <w:tcPr>
            <w:tcW w:w="1800" w:type="dxa"/>
            <w:shd w:val="clear" w:color="auto" w:fill="00B3BE"/>
          </w:tcPr>
          <w:p w:rsidR="00FB07F4" w:rsidRPr="003F3751" w:rsidRDefault="00FB07F4" w:rsidP="000704DB">
            <w:pPr>
              <w:rPr>
                <w:b/>
                <w:bCs/>
                <w:color w:val="FFFFFF"/>
                <w:sz w:val="22"/>
                <w:szCs w:val="22"/>
              </w:rPr>
            </w:pPr>
          </w:p>
          <w:p w:rsidR="00FB07F4" w:rsidRPr="003F3751" w:rsidRDefault="00FB07F4" w:rsidP="000704DB">
            <w:pPr>
              <w:rPr>
                <w:b/>
                <w:bCs/>
                <w:color w:val="FFFFFF"/>
                <w:sz w:val="22"/>
                <w:szCs w:val="22"/>
              </w:rPr>
            </w:pPr>
            <w:r w:rsidRPr="003F3751">
              <w:rPr>
                <w:b/>
                <w:bCs/>
                <w:color w:val="FFFFFF"/>
                <w:sz w:val="22"/>
                <w:szCs w:val="22"/>
              </w:rPr>
              <w:t>Knowledge</w:t>
            </w:r>
          </w:p>
          <w:p w:rsidR="00FB07F4" w:rsidRPr="003F3751" w:rsidRDefault="00FB07F4" w:rsidP="000704DB">
            <w:pPr>
              <w:rPr>
                <w:b/>
                <w:bCs/>
                <w:color w:val="FFFFFF"/>
                <w:sz w:val="22"/>
                <w:szCs w:val="22"/>
              </w:rPr>
            </w:pPr>
          </w:p>
        </w:tc>
        <w:tc>
          <w:tcPr>
            <w:tcW w:w="3960" w:type="dxa"/>
          </w:tcPr>
          <w:p w:rsidR="00FB07F4" w:rsidRDefault="00FB07F4" w:rsidP="000704DB">
            <w:pPr>
              <w:rPr>
                <w:noProof/>
                <w:color w:val="000000"/>
                <w:sz w:val="22"/>
                <w:szCs w:val="22"/>
                <w:lang w:val="en-US"/>
              </w:rPr>
            </w:pPr>
            <w:r>
              <w:rPr>
                <w:noProof/>
                <w:color w:val="000000"/>
                <w:sz w:val="22"/>
                <w:szCs w:val="22"/>
                <w:lang w:val="en-US"/>
              </w:rPr>
              <w:t>Knowledge of key statutory guidelines in terms of stautory data collections and an understanding of ‘Working Together’ and the Children’s Act</w:t>
            </w:r>
          </w:p>
          <w:p w:rsidR="00FB07F4" w:rsidRDefault="00FB07F4" w:rsidP="000704DB">
            <w:pPr>
              <w:rPr>
                <w:noProof/>
                <w:color w:val="000000"/>
                <w:sz w:val="22"/>
                <w:szCs w:val="22"/>
                <w:lang w:val="en-US"/>
              </w:rPr>
            </w:pPr>
          </w:p>
          <w:p w:rsidR="00FB07F4" w:rsidRDefault="00FB07F4" w:rsidP="000704DB">
            <w:pPr>
              <w:rPr>
                <w:rFonts w:cs="Arial"/>
                <w:sz w:val="22"/>
                <w:szCs w:val="22"/>
              </w:rPr>
            </w:pPr>
            <w:r>
              <w:rPr>
                <w:rFonts w:cs="Arial"/>
                <w:sz w:val="22"/>
                <w:szCs w:val="22"/>
              </w:rPr>
              <w:t>Knowledge of the use of Microsoft packages in effective presentation of data and intelligence</w:t>
            </w:r>
          </w:p>
          <w:p w:rsidR="00FB07F4" w:rsidRDefault="00FB07F4" w:rsidP="000704DB">
            <w:pPr>
              <w:rPr>
                <w:noProof/>
                <w:color w:val="000000"/>
                <w:sz w:val="22"/>
                <w:szCs w:val="22"/>
                <w:lang w:val="en-US"/>
              </w:rPr>
            </w:pPr>
          </w:p>
          <w:p w:rsidR="00FB07F4" w:rsidRDefault="00FB07F4" w:rsidP="000704DB">
            <w:pPr>
              <w:rPr>
                <w:noProof/>
                <w:color w:val="000000"/>
                <w:sz w:val="22"/>
                <w:szCs w:val="22"/>
                <w:lang w:val="en-US"/>
              </w:rPr>
            </w:pPr>
            <w:r>
              <w:rPr>
                <w:noProof/>
                <w:color w:val="000000"/>
                <w:sz w:val="22"/>
                <w:szCs w:val="22"/>
                <w:lang w:val="en-US"/>
              </w:rPr>
              <w:t>Knowledge of data quality and data protection and their importance</w:t>
            </w:r>
          </w:p>
          <w:p w:rsidR="00FB07F4" w:rsidRDefault="00FB07F4" w:rsidP="000704DB">
            <w:pPr>
              <w:rPr>
                <w:noProof/>
                <w:color w:val="000000"/>
                <w:sz w:val="22"/>
                <w:szCs w:val="22"/>
                <w:lang w:val="en-US"/>
              </w:rPr>
            </w:pPr>
          </w:p>
          <w:p w:rsidR="00FB07F4" w:rsidRDefault="00FB07F4" w:rsidP="000704DB">
            <w:pPr>
              <w:rPr>
                <w:noProof/>
                <w:sz w:val="22"/>
                <w:szCs w:val="22"/>
                <w:lang w:val="en-US"/>
              </w:rPr>
            </w:pPr>
            <w:r>
              <w:rPr>
                <w:noProof/>
                <w:sz w:val="22"/>
                <w:szCs w:val="22"/>
                <w:lang w:val="en-US"/>
              </w:rPr>
              <w:t>K</w:t>
            </w:r>
            <w:r w:rsidRPr="00A87D77">
              <w:rPr>
                <w:noProof/>
                <w:sz w:val="22"/>
                <w:szCs w:val="22"/>
                <w:lang w:val="en-US"/>
              </w:rPr>
              <w:t>nowledge of synthesising and analysing large an</w:t>
            </w:r>
            <w:r w:rsidRPr="004A1BA2">
              <w:rPr>
                <w:noProof/>
                <w:sz w:val="22"/>
                <w:szCs w:val="22"/>
                <w:lang w:val="en-US"/>
              </w:rPr>
              <w:t>d complex</w:t>
            </w:r>
            <w:r w:rsidRPr="00A87D77">
              <w:rPr>
                <w:noProof/>
                <w:sz w:val="22"/>
                <w:szCs w:val="22"/>
                <w:lang w:val="en-US"/>
              </w:rPr>
              <w:t xml:space="preserve"> multi dimensional data from multiple and differing sources where data is not always compatible or comparable.</w:t>
            </w:r>
          </w:p>
          <w:p w:rsidR="00FB07F4" w:rsidRPr="00641CFB" w:rsidRDefault="00FB07F4" w:rsidP="000704DB">
            <w:pPr>
              <w:rPr>
                <w:rFonts w:cs="Arial"/>
                <w:noProof/>
                <w:sz w:val="22"/>
                <w:szCs w:val="22"/>
                <w:lang w:val="en-US"/>
              </w:rPr>
            </w:pPr>
          </w:p>
          <w:p w:rsidR="00FB07F4" w:rsidRPr="00EF3AB9" w:rsidRDefault="00FB07F4" w:rsidP="000704DB">
            <w:pPr>
              <w:rPr>
                <w:noProof/>
                <w:sz w:val="22"/>
                <w:szCs w:val="22"/>
                <w:lang w:val="en-US"/>
              </w:rPr>
            </w:pPr>
          </w:p>
        </w:tc>
        <w:tc>
          <w:tcPr>
            <w:tcW w:w="3060" w:type="dxa"/>
          </w:tcPr>
          <w:p w:rsidR="00FB07F4" w:rsidRDefault="00FB07F4" w:rsidP="000704DB">
            <w:pPr>
              <w:rPr>
                <w:noProof/>
                <w:color w:val="000000"/>
                <w:sz w:val="22"/>
                <w:szCs w:val="22"/>
                <w:lang w:val="en-US"/>
              </w:rPr>
            </w:pPr>
            <w:r>
              <w:rPr>
                <w:noProof/>
                <w:color w:val="000000"/>
                <w:sz w:val="22"/>
                <w:szCs w:val="22"/>
                <w:lang w:val="en-US"/>
              </w:rPr>
              <w:t>K</w:t>
            </w:r>
            <w:r w:rsidRPr="008B685B">
              <w:rPr>
                <w:noProof/>
                <w:color w:val="000000"/>
                <w:sz w:val="22"/>
                <w:szCs w:val="22"/>
                <w:lang w:val="en-US"/>
              </w:rPr>
              <w:t xml:space="preserve">nowledge of key policy areas affecting local government and more specifically the borough </w:t>
            </w:r>
          </w:p>
          <w:p w:rsidR="00FB07F4" w:rsidRDefault="00FB07F4" w:rsidP="000704DB">
            <w:pPr>
              <w:rPr>
                <w:rFonts w:cs="Arial"/>
                <w:sz w:val="22"/>
                <w:szCs w:val="20"/>
              </w:rPr>
            </w:pPr>
          </w:p>
          <w:p w:rsidR="00FB07F4" w:rsidRPr="00EF3AB9" w:rsidRDefault="00FB07F4" w:rsidP="000704DB">
            <w:pPr>
              <w:rPr>
                <w:sz w:val="22"/>
                <w:szCs w:val="22"/>
              </w:rPr>
            </w:pPr>
            <w:r w:rsidRPr="00641CFB">
              <w:rPr>
                <w:rFonts w:cs="Arial"/>
                <w:sz w:val="22"/>
                <w:szCs w:val="20"/>
              </w:rPr>
              <w:t>An understanding of the workings of local and central government including its legal, financial, social and political context.</w:t>
            </w:r>
          </w:p>
        </w:tc>
        <w:tc>
          <w:tcPr>
            <w:tcW w:w="1620" w:type="dxa"/>
          </w:tcPr>
          <w:p w:rsidR="00FB07F4" w:rsidRPr="00EF3AB9" w:rsidRDefault="00FB07F4" w:rsidP="000704DB">
            <w:pPr>
              <w:jc w:val="center"/>
              <w:rPr>
                <w:sz w:val="22"/>
                <w:szCs w:val="22"/>
              </w:rPr>
            </w:pPr>
            <w:r>
              <w:rPr>
                <w:sz w:val="22"/>
                <w:szCs w:val="22"/>
              </w:rPr>
              <w:t>A / I</w:t>
            </w:r>
          </w:p>
          <w:p w:rsidR="00FB07F4" w:rsidRPr="00EF3AB9" w:rsidRDefault="00FB07F4" w:rsidP="000704DB">
            <w:pPr>
              <w:jc w:val="center"/>
              <w:rPr>
                <w:sz w:val="22"/>
                <w:szCs w:val="22"/>
              </w:rPr>
            </w:pPr>
          </w:p>
        </w:tc>
      </w:tr>
      <w:tr w:rsidR="00FB07F4" w:rsidTr="000704DB">
        <w:tc>
          <w:tcPr>
            <w:tcW w:w="1800" w:type="dxa"/>
            <w:shd w:val="clear" w:color="auto" w:fill="00B3BE"/>
          </w:tcPr>
          <w:p w:rsidR="00FB07F4" w:rsidRPr="003F3751" w:rsidRDefault="00FB07F4" w:rsidP="000704DB">
            <w:pPr>
              <w:rPr>
                <w:b/>
                <w:bCs/>
                <w:color w:val="FFFFFF"/>
                <w:sz w:val="22"/>
                <w:szCs w:val="22"/>
              </w:rPr>
            </w:pPr>
          </w:p>
          <w:p w:rsidR="00FB07F4" w:rsidRPr="003F3751" w:rsidRDefault="00FB07F4" w:rsidP="000704DB">
            <w:pPr>
              <w:pStyle w:val="BodyText"/>
              <w:rPr>
                <w:bCs/>
                <w:color w:val="FFFFFF"/>
                <w:szCs w:val="22"/>
              </w:rPr>
            </w:pPr>
            <w:r w:rsidRPr="003F3751">
              <w:rPr>
                <w:bCs/>
                <w:color w:val="FFFFFF"/>
                <w:szCs w:val="22"/>
              </w:rPr>
              <w:t>Work Circumstances</w:t>
            </w:r>
          </w:p>
          <w:p w:rsidR="00FB07F4" w:rsidRPr="003F3751" w:rsidRDefault="00FB07F4" w:rsidP="000704DB">
            <w:pPr>
              <w:rPr>
                <w:b/>
                <w:bCs/>
                <w:color w:val="FFFFFF"/>
                <w:sz w:val="22"/>
                <w:szCs w:val="22"/>
              </w:rPr>
            </w:pPr>
          </w:p>
        </w:tc>
        <w:tc>
          <w:tcPr>
            <w:tcW w:w="3960" w:type="dxa"/>
          </w:tcPr>
          <w:p w:rsidR="00FB07F4" w:rsidRPr="002F3B96" w:rsidRDefault="00FB07F4" w:rsidP="000704DB">
            <w:pPr>
              <w:rPr>
                <w:sz w:val="22"/>
                <w:szCs w:val="22"/>
              </w:rPr>
            </w:pPr>
            <w:r w:rsidRPr="002F3B96">
              <w:rPr>
                <w:sz w:val="22"/>
                <w:szCs w:val="22"/>
              </w:rPr>
              <w:t>Able to travel to different sites across the Borough.</w:t>
            </w:r>
          </w:p>
          <w:p w:rsidR="00FB07F4" w:rsidRPr="002F3B96" w:rsidRDefault="00FB07F4" w:rsidP="000704DB">
            <w:pPr>
              <w:rPr>
                <w:sz w:val="22"/>
                <w:szCs w:val="22"/>
              </w:rPr>
            </w:pPr>
          </w:p>
          <w:p w:rsidR="00FB07F4" w:rsidRPr="002F3B96" w:rsidRDefault="00FB07F4" w:rsidP="000704DB">
            <w:pPr>
              <w:spacing w:after="200"/>
              <w:contextualSpacing/>
              <w:rPr>
                <w:sz w:val="22"/>
                <w:szCs w:val="22"/>
              </w:rPr>
            </w:pPr>
            <w:r w:rsidRPr="002F3B96">
              <w:rPr>
                <w:sz w:val="22"/>
                <w:szCs w:val="22"/>
              </w:rPr>
              <w:t xml:space="preserve">Able to </w:t>
            </w:r>
            <w:r w:rsidRPr="002F3B96">
              <w:rPr>
                <w:rFonts w:cs="Arial"/>
                <w:sz w:val="22"/>
                <w:szCs w:val="20"/>
              </w:rPr>
              <w:t>work flexibly to meet the demands of the service (including evening and weekend as necessary).</w:t>
            </w:r>
          </w:p>
          <w:p w:rsidR="00FB07F4" w:rsidRPr="00EF3AB9" w:rsidRDefault="00FB07F4" w:rsidP="000704DB">
            <w:pPr>
              <w:rPr>
                <w:sz w:val="22"/>
                <w:szCs w:val="22"/>
              </w:rPr>
            </w:pPr>
          </w:p>
        </w:tc>
        <w:tc>
          <w:tcPr>
            <w:tcW w:w="3060" w:type="dxa"/>
          </w:tcPr>
          <w:p w:rsidR="00FB07F4" w:rsidRPr="00EF3AB9" w:rsidRDefault="00FB07F4" w:rsidP="000704DB">
            <w:pPr>
              <w:rPr>
                <w:rFonts w:ascii="Gautami" w:hAnsi="Gautami" w:cs="Gautami"/>
                <w:sz w:val="22"/>
                <w:szCs w:val="22"/>
              </w:rPr>
            </w:pPr>
          </w:p>
        </w:tc>
        <w:tc>
          <w:tcPr>
            <w:tcW w:w="1620" w:type="dxa"/>
          </w:tcPr>
          <w:p w:rsidR="00FB07F4" w:rsidRPr="00EF3AB9" w:rsidRDefault="00FB07F4" w:rsidP="000704DB">
            <w:pPr>
              <w:jc w:val="center"/>
              <w:rPr>
                <w:sz w:val="22"/>
                <w:szCs w:val="22"/>
              </w:rPr>
            </w:pPr>
            <w:r>
              <w:rPr>
                <w:sz w:val="22"/>
                <w:szCs w:val="22"/>
              </w:rPr>
              <w:t>I</w:t>
            </w:r>
          </w:p>
        </w:tc>
      </w:tr>
    </w:tbl>
    <w:p w:rsidR="00FB07F4" w:rsidRDefault="00FB07F4" w:rsidP="00FB07F4"/>
    <w:p w:rsidR="00FB07F4" w:rsidRPr="003C4B1F" w:rsidRDefault="00FB07F4" w:rsidP="00FB07F4">
      <w:pPr>
        <w:spacing w:after="60"/>
        <w:jc w:val="both"/>
        <w:rPr>
          <w:rFonts w:cs="Arial"/>
          <w:sz w:val="22"/>
          <w:szCs w:val="22"/>
          <w:u w:val="single"/>
        </w:rPr>
      </w:pPr>
      <w:r w:rsidRPr="003C4B1F">
        <w:rPr>
          <w:rFonts w:cs="Arial"/>
          <w:i/>
          <w:sz w:val="22"/>
          <w:szCs w:val="22"/>
        </w:rPr>
        <w:t>Abbreviations:</w:t>
      </w:r>
      <w:r w:rsidRPr="003C4B1F">
        <w:rPr>
          <w:rFonts w:cs="Arial"/>
          <w:sz w:val="22"/>
          <w:szCs w:val="22"/>
        </w:rPr>
        <w:t xml:space="preserve"> AF = Application Form; </w:t>
      </w:r>
      <w:r>
        <w:rPr>
          <w:rFonts w:cs="Arial"/>
          <w:sz w:val="22"/>
          <w:szCs w:val="22"/>
        </w:rPr>
        <w:t>I = Interview; AC = Assessment Centre; T = Test</w:t>
      </w:r>
    </w:p>
    <w:p w:rsidR="00FB07F4" w:rsidRDefault="00FB07F4" w:rsidP="00FB07F4">
      <w:pPr>
        <w:rPr>
          <w:sz w:val="22"/>
          <w:szCs w:val="22"/>
        </w:rPr>
      </w:pPr>
    </w:p>
    <w:p w:rsidR="00FB07F4" w:rsidRPr="00111BD6" w:rsidRDefault="00FB07F4" w:rsidP="00FB07F4">
      <w:pPr>
        <w:jc w:val="both"/>
        <w:rPr>
          <w:rFonts w:cs="Arial"/>
          <w:b/>
          <w:bCs/>
          <w:sz w:val="22"/>
          <w:szCs w:val="22"/>
        </w:rPr>
      </w:pPr>
      <w:r w:rsidRPr="00111BD6">
        <w:rPr>
          <w:rFonts w:cs="Arial"/>
          <w:b/>
          <w:bCs/>
          <w:sz w:val="22"/>
          <w:szCs w:val="22"/>
        </w:rPr>
        <w:t xml:space="preserve">NB. - Any candidate that meets the criteria of our </w:t>
      </w:r>
      <w:hyperlink w:history="1">
        <w:r w:rsidRPr="00111BD6">
          <w:rPr>
            <w:rFonts w:cs="Arial"/>
            <w:b/>
            <w:bCs/>
            <w:color w:val="0563C1"/>
            <w:sz w:val="22"/>
            <w:szCs w:val="22"/>
            <w:u w:val="single"/>
          </w:rPr>
          <w:t>Guaranteed Assessment Scheme</w:t>
        </w:r>
      </w:hyperlink>
      <w:r w:rsidRPr="00111BD6">
        <w:rPr>
          <w:rFonts w:cs="Arial"/>
          <w:b/>
          <w:bCs/>
          <w:sz w:val="22"/>
          <w:szCs w:val="22"/>
        </w:rPr>
        <w:t xml:space="preserve"> and meets the essential criteria of the role, will be guaranteed the first stage of assessment (whether that is an interview or another assessment, as appropriate).</w:t>
      </w:r>
    </w:p>
    <w:p w:rsidR="00FB07F4" w:rsidRPr="00111BD6" w:rsidRDefault="00FB07F4" w:rsidP="00FB07F4">
      <w:pPr>
        <w:jc w:val="both"/>
        <w:rPr>
          <w:rFonts w:cs="Arial"/>
          <w:b/>
          <w:bCs/>
          <w:sz w:val="22"/>
          <w:szCs w:val="22"/>
        </w:rPr>
      </w:pPr>
    </w:p>
    <w:p w:rsidR="00FB07F4" w:rsidRPr="00111BD6" w:rsidRDefault="00FB07F4" w:rsidP="00FB07F4">
      <w:pPr>
        <w:jc w:val="both"/>
        <w:rPr>
          <w:rFonts w:cs="Arial"/>
          <w:b/>
          <w:bCs/>
          <w:sz w:val="22"/>
          <w:szCs w:val="22"/>
        </w:rPr>
      </w:pPr>
      <w:r w:rsidRPr="00111BD6">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FB07F4" w:rsidRPr="003C4B1F" w:rsidRDefault="00FB07F4" w:rsidP="00FB07F4">
      <w:pPr>
        <w:rPr>
          <w:sz w:val="22"/>
          <w:szCs w:val="22"/>
        </w:rPr>
      </w:pPr>
    </w:p>
    <w:p w:rsidR="009E548A" w:rsidRDefault="009E548A"/>
    <w:sectPr w:rsidR="009E548A" w:rsidSect="00FB07F4">
      <w:headerReference w:type="default" r:id="rId10"/>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713" w:rsidRDefault="00E65713">
      <w:r>
        <w:separator/>
      </w:r>
    </w:p>
  </w:endnote>
  <w:endnote w:type="continuationSeparator" w:id="0">
    <w:p w:rsidR="00E65713" w:rsidRDefault="00E6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713" w:rsidRDefault="00E65713">
      <w:r>
        <w:separator/>
      </w:r>
    </w:p>
  </w:footnote>
  <w:footnote w:type="continuationSeparator" w:id="0">
    <w:p w:rsidR="00E65713" w:rsidRDefault="00E65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13" w:rsidRDefault="00E65713">
    <w:pPr>
      <w:spacing w:line="264" w:lineRule="auto"/>
    </w:pPr>
  </w:p>
  <w:p w:rsidR="00E65713" w:rsidRDefault="00E65713">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num w:numId="1" w16cid:durableId="75093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4"/>
    <w:rsid w:val="00021DBA"/>
    <w:rsid w:val="005A17FC"/>
    <w:rsid w:val="007216E2"/>
    <w:rsid w:val="00765D30"/>
    <w:rsid w:val="007A7D48"/>
    <w:rsid w:val="009E548A"/>
    <w:rsid w:val="00E65713"/>
    <w:rsid w:val="00E74E63"/>
    <w:rsid w:val="00FB0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AB7C"/>
  <w15:chartTrackingRefBased/>
  <w15:docId w15:val="{689EA3FD-61E5-4536-B22F-93EE9FC8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F4"/>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FB0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F4"/>
    <w:rPr>
      <w:rFonts w:eastAsiaTheme="majorEastAsia" w:cstheme="majorBidi"/>
      <w:color w:val="272727" w:themeColor="text1" w:themeTint="D8"/>
    </w:rPr>
  </w:style>
  <w:style w:type="paragraph" w:styleId="Title">
    <w:name w:val="Title"/>
    <w:basedOn w:val="Normal"/>
    <w:next w:val="Normal"/>
    <w:link w:val="TitleChar"/>
    <w:uiPriority w:val="10"/>
    <w:qFormat/>
    <w:rsid w:val="00FB07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F4"/>
    <w:pPr>
      <w:spacing w:before="160"/>
      <w:jc w:val="center"/>
    </w:pPr>
    <w:rPr>
      <w:i/>
      <w:iCs/>
      <w:color w:val="404040" w:themeColor="text1" w:themeTint="BF"/>
    </w:rPr>
  </w:style>
  <w:style w:type="character" w:customStyle="1" w:styleId="QuoteChar">
    <w:name w:val="Quote Char"/>
    <w:basedOn w:val="DefaultParagraphFont"/>
    <w:link w:val="Quote"/>
    <w:uiPriority w:val="29"/>
    <w:rsid w:val="00FB07F4"/>
    <w:rPr>
      <w:i/>
      <w:iCs/>
      <w:color w:val="404040" w:themeColor="text1" w:themeTint="BF"/>
    </w:rPr>
  </w:style>
  <w:style w:type="paragraph" w:styleId="ListParagraph">
    <w:name w:val="List Paragraph"/>
    <w:basedOn w:val="Normal"/>
    <w:uiPriority w:val="34"/>
    <w:qFormat/>
    <w:rsid w:val="00FB07F4"/>
    <w:pPr>
      <w:ind w:left="720"/>
      <w:contextualSpacing/>
    </w:pPr>
  </w:style>
  <w:style w:type="character" w:styleId="IntenseEmphasis">
    <w:name w:val="Intense Emphasis"/>
    <w:basedOn w:val="DefaultParagraphFont"/>
    <w:uiPriority w:val="21"/>
    <w:qFormat/>
    <w:rsid w:val="00FB07F4"/>
    <w:rPr>
      <w:i/>
      <w:iCs/>
      <w:color w:val="0F4761" w:themeColor="accent1" w:themeShade="BF"/>
    </w:rPr>
  </w:style>
  <w:style w:type="paragraph" w:styleId="IntenseQuote">
    <w:name w:val="Intense Quote"/>
    <w:basedOn w:val="Normal"/>
    <w:next w:val="Normal"/>
    <w:link w:val="IntenseQuoteChar"/>
    <w:uiPriority w:val="30"/>
    <w:qFormat/>
    <w:rsid w:val="00FB0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F4"/>
    <w:rPr>
      <w:i/>
      <w:iCs/>
      <w:color w:val="0F4761" w:themeColor="accent1" w:themeShade="BF"/>
    </w:rPr>
  </w:style>
  <w:style w:type="character" w:styleId="IntenseReference">
    <w:name w:val="Intense Reference"/>
    <w:basedOn w:val="DefaultParagraphFont"/>
    <w:uiPriority w:val="32"/>
    <w:qFormat/>
    <w:rsid w:val="00FB07F4"/>
    <w:rPr>
      <w:b/>
      <w:bCs/>
      <w:smallCaps/>
      <w:color w:val="0F4761" w:themeColor="accent1" w:themeShade="BF"/>
      <w:spacing w:val="5"/>
    </w:rPr>
  </w:style>
  <w:style w:type="paragraph" w:styleId="EndnoteText">
    <w:name w:val="endnote text"/>
    <w:basedOn w:val="Normal"/>
    <w:link w:val="EndnoteTextChar"/>
    <w:semiHidden/>
    <w:rsid w:val="00FB07F4"/>
    <w:pPr>
      <w:overflowPunct w:val="0"/>
      <w:autoSpaceDE w:val="0"/>
      <w:autoSpaceDN w:val="0"/>
      <w:adjustRightInd w:val="0"/>
      <w:textAlignment w:val="baseline"/>
    </w:pPr>
    <w:rPr>
      <w:rFonts w:ascii="Palatino" w:hAnsi="Palatino"/>
      <w:szCs w:val="20"/>
    </w:rPr>
  </w:style>
  <w:style w:type="character" w:customStyle="1" w:styleId="EndnoteTextChar">
    <w:name w:val="Endnote Text Char"/>
    <w:basedOn w:val="DefaultParagraphFont"/>
    <w:link w:val="EndnoteText"/>
    <w:semiHidden/>
    <w:rsid w:val="00FB07F4"/>
    <w:rPr>
      <w:rFonts w:ascii="Palatino" w:eastAsia="Times New Roman" w:hAnsi="Palatino" w:cs="Times New Roman"/>
      <w:kern w:val="0"/>
      <w:szCs w:val="20"/>
      <w14:ligatures w14:val="none"/>
    </w:rPr>
  </w:style>
  <w:style w:type="paragraph" w:styleId="Header">
    <w:name w:val="header"/>
    <w:basedOn w:val="Normal"/>
    <w:link w:val="HeaderChar"/>
    <w:rsid w:val="00FB07F4"/>
    <w:pPr>
      <w:tabs>
        <w:tab w:val="center" w:pos="4153"/>
        <w:tab w:val="right" w:pos="8306"/>
      </w:tabs>
    </w:pPr>
    <w:rPr>
      <w:sz w:val="22"/>
      <w:szCs w:val="20"/>
    </w:rPr>
  </w:style>
  <w:style w:type="character" w:customStyle="1" w:styleId="HeaderChar">
    <w:name w:val="Header Char"/>
    <w:basedOn w:val="DefaultParagraphFont"/>
    <w:link w:val="Header"/>
    <w:rsid w:val="00FB07F4"/>
    <w:rPr>
      <w:rFonts w:ascii="Arial" w:eastAsia="Times New Roman" w:hAnsi="Arial" w:cs="Times New Roman"/>
      <w:kern w:val="0"/>
      <w:sz w:val="22"/>
      <w:szCs w:val="20"/>
      <w14:ligatures w14:val="none"/>
    </w:rPr>
  </w:style>
  <w:style w:type="paragraph" w:styleId="BodyText">
    <w:name w:val="Body Text"/>
    <w:basedOn w:val="Normal"/>
    <w:link w:val="BodyTextChar"/>
    <w:rsid w:val="00FB07F4"/>
    <w:rPr>
      <w:b/>
      <w:sz w:val="22"/>
      <w:szCs w:val="20"/>
    </w:rPr>
  </w:style>
  <w:style w:type="character" w:customStyle="1" w:styleId="BodyTextChar">
    <w:name w:val="Body Text Char"/>
    <w:basedOn w:val="DefaultParagraphFont"/>
    <w:link w:val="BodyText"/>
    <w:rsid w:val="00FB07F4"/>
    <w:rPr>
      <w:rFonts w:ascii="Arial" w:eastAsia="Times New Roman" w:hAnsi="Arial" w:cs="Times New Roman"/>
      <w:b/>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Ajayi</dc:creator>
  <cp:keywords/>
  <dc:description/>
  <cp:lastModifiedBy>Ian Robinson (HR)</cp:lastModifiedBy>
  <cp:revision>1</cp:revision>
  <dcterms:created xsi:type="dcterms:W3CDTF">2026-03-17T11:41:00Z</dcterms:created>
  <dcterms:modified xsi:type="dcterms:W3CDTF">2026-03-17T11:41:00Z</dcterms:modified>
</cp:coreProperties>
</file>