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b/>
          <w:b/>
          <w:bCs/>
          <w:sz w:val="28"/>
          <w:szCs w:val="28"/>
          <w:u w:val="single"/>
        </w:rPr>
      </w:pPr>
      <w:r>
        <w:rPr/>
        <w:drawing>
          <wp:inline distT="0" distB="0" distL="0" distR="0">
            <wp:extent cx="1567180" cy="58801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3" t="-61" r="-23" b="-61"/>
                    <a:stretch>
                      <a:fillRect/>
                    </a:stretch>
                  </pic:blipFill>
                  <pic:spPr bwMode="auto">
                    <a:xfrm>
                      <a:off x="0" y="0"/>
                      <a:ext cx="1567180" cy="588010"/>
                    </a:xfrm>
                    <a:prstGeom prst="rect">
                      <a:avLst/>
                    </a:prstGeom>
                  </pic:spPr>
                </pic:pic>
              </a:graphicData>
            </a:graphic>
          </wp:inline>
        </w:drawing>
      </w:r>
    </w:p>
    <w:p>
      <w:pPr>
        <w:pStyle w:val="Normal"/>
        <w:jc w:val="center"/>
        <w:rPr>
          <w:rFonts w:cs="Arial"/>
          <w:b/>
          <w:b/>
          <w:bCs/>
          <w:sz w:val="28"/>
          <w:szCs w:val="28"/>
          <w:u w:val="single"/>
        </w:rPr>
      </w:pPr>
      <w:r>
        <w:rPr>
          <w:rFonts w:cs="Arial"/>
          <w:b/>
          <w:bCs/>
          <w:sz w:val="28"/>
          <w:szCs w:val="28"/>
          <w:u w:val="single"/>
        </w:rPr>
      </w:r>
    </w:p>
    <w:p>
      <w:pPr>
        <w:pStyle w:val="Normal"/>
        <w:jc w:val="center"/>
        <w:rPr>
          <w:rFonts w:cs="Arial"/>
          <w:b/>
          <w:b/>
          <w:bCs/>
          <w:color w:val="000000"/>
          <w:szCs w:val="28"/>
        </w:rPr>
      </w:pPr>
      <w:r>
        <w:rPr>
          <w:rFonts w:cs="Arial"/>
          <w:b/>
          <w:bCs/>
          <w:color w:val="000000"/>
          <w:szCs w:val="28"/>
        </w:rPr>
        <w:t>JOB DESCRIPTION</w:t>
      </w:r>
    </w:p>
    <w:p>
      <w:pPr>
        <w:pStyle w:val="Normal"/>
        <w:rPr>
          <w:rFonts w:cs="Arial"/>
          <w:b/>
          <w:b/>
          <w:bCs/>
          <w:u w:val="single"/>
        </w:rPr>
      </w:pPr>
      <w:r>
        <w:rPr>
          <w:rFonts w:cs="Arial"/>
          <w:b/>
          <w:bCs/>
          <w:u w:val="single"/>
        </w:rPr>
      </w:r>
    </w:p>
    <w:tbl>
      <w:tblPr>
        <w:tblW w:w="10089" w:type="dxa"/>
        <w:jc w:val="left"/>
        <w:tblInd w:w="-525" w:type="dxa"/>
        <w:tblCellMar>
          <w:top w:w="0" w:type="dxa"/>
          <w:left w:w="108" w:type="dxa"/>
          <w:bottom w:w="0" w:type="dxa"/>
          <w:right w:w="108" w:type="dxa"/>
        </w:tblCellMar>
      </w:tblPr>
      <w:tblGrid>
        <w:gridCol w:w="2030"/>
        <w:gridCol w:w="2722"/>
        <w:gridCol w:w="1477"/>
        <w:gridCol w:w="3860"/>
      </w:tblGrid>
      <w:tr>
        <w:trPr/>
        <w:tc>
          <w:tcPr>
            <w:tcW w:w="2030" w:type="dxa"/>
            <w:tcBorders>
              <w:top w:val="single" w:sz="4" w:space="0" w:color="000000"/>
              <w:left w:val="single" w:sz="4" w:space="0" w:color="000000"/>
              <w:bottom w:val="single" w:sz="4" w:space="0" w:color="000000"/>
            </w:tcBorders>
            <w:shd w:fill="auto" w:val="clear"/>
          </w:tcPr>
          <w:p>
            <w:pPr>
              <w:pStyle w:val="Normal"/>
              <w:rPr>
                <w:rFonts w:cs="Arial"/>
                <w:b/>
                <w:b/>
                <w:color w:val="000000"/>
              </w:rPr>
            </w:pPr>
            <w:r>
              <w:rPr>
                <w:rFonts w:cs="Arial"/>
                <w:b/>
                <w:color w:val="000000"/>
              </w:rPr>
              <w:t xml:space="preserve">JOB TITLE: </w:t>
            </w:r>
          </w:p>
          <w:p>
            <w:pPr>
              <w:pStyle w:val="Normal"/>
              <w:rPr>
                <w:rFonts w:cs="Arial"/>
                <w:color w:val="000000"/>
              </w:rPr>
            </w:pPr>
            <w:r>
              <w:rPr>
                <w:rFonts w:cs="Arial"/>
                <w:color w:val="000000"/>
              </w:rPr>
            </w:r>
          </w:p>
        </w:tc>
        <w:tc>
          <w:tcPr>
            <w:tcW w:w="8059"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color w:val="000000"/>
                <w:szCs w:val="24"/>
              </w:rPr>
            </w:pPr>
            <w:r>
              <w:rPr>
                <w:rFonts w:cs="Arial" w:ascii="Arial" w:hAnsi="Arial"/>
                <w:color w:val="000000"/>
                <w:szCs w:val="24"/>
              </w:rPr>
              <w:t xml:space="preserve">Kingsland Secondary Outreach Service – </w:t>
            </w:r>
          </w:p>
          <w:p>
            <w:pPr>
              <w:pStyle w:val="Endnote"/>
              <w:rPr>
                <w:rFonts w:ascii="Arial" w:hAnsi="Arial" w:cs="Arial"/>
                <w:color w:val="000000"/>
                <w:szCs w:val="24"/>
              </w:rPr>
            </w:pPr>
            <w:r>
              <w:rPr>
                <w:rFonts w:cs="Arial" w:ascii="Arial" w:hAnsi="Arial"/>
                <w:color w:val="000000"/>
                <w:szCs w:val="24"/>
              </w:rPr>
              <w:t>Transition Outreach Senior Officer</w:t>
            </w:r>
          </w:p>
        </w:tc>
      </w:tr>
      <w:tr>
        <w:trPr/>
        <w:tc>
          <w:tcPr>
            <w:tcW w:w="2030" w:type="dxa"/>
            <w:tcBorders>
              <w:top w:val="single" w:sz="4" w:space="0" w:color="000000"/>
              <w:left w:val="single" w:sz="4" w:space="0" w:color="000000"/>
              <w:bottom w:val="single" w:sz="4" w:space="0" w:color="000000"/>
            </w:tcBorders>
            <w:shd w:fill="auto" w:val="clear"/>
          </w:tcPr>
          <w:p>
            <w:pPr>
              <w:pStyle w:val="Normal"/>
              <w:rPr/>
            </w:pPr>
            <w:r>
              <w:rPr>
                <w:rFonts w:cs="Arial"/>
                <w:b/>
                <w:color w:val="000000"/>
              </w:rPr>
              <w:t>DIRECTORATE:</w:t>
            </w:r>
            <w:r>
              <w:rPr>
                <w:rFonts w:cs="Arial"/>
                <w:color w:val="000000"/>
              </w:rPr>
              <w:t xml:space="preserve">  </w:t>
            </w:r>
          </w:p>
        </w:tc>
        <w:tc>
          <w:tcPr>
            <w:tcW w:w="2722" w:type="dxa"/>
            <w:tcBorders>
              <w:top w:val="single" w:sz="4" w:space="0" w:color="000000"/>
              <w:left w:val="single" w:sz="4" w:space="0" w:color="000000"/>
              <w:bottom w:val="single" w:sz="4" w:space="0" w:color="000000"/>
            </w:tcBorders>
            <w:shd w:fill="auto" w:val="clear"/>
          </w:tcPr>
          <w:p>
            <w:pPr>
              <w:pStyle w:val="Normal"/>
              <w:rPr>
                <w:rFonts w:cs="Arial"/>
                <w:color w:val="000000"/>
              </w:rPr>
            </w:pPr>
            <w:r>
              <w:rPr>
                <w:rFonts w:cs="Arial"/>
                <w:color w:val="000000"/>
              </w:rPr>
              <w:t>Economy, Skills &amp; Neighbourhood</w:t>
            </w:r>
          </w:p>
        </w:tc>
        <w:tc>
          <w:tcPr>
            <w:tcW w:w="1477" w:type="dxa"/>
            <w:tcBorders>
              <w:top w:val="single" w:sz="4" w:space="0" w:color="000000"/>
              <w:left w:val="single" w:sz="4" w:space="0" w:color="000000"/>
              <w:bottom w:val="single" w:sz="4" w:space="0" w:color="000000"/>
            </w:tcBorders>
            <w:shd w:fill="auto" w:val="clear"/>
          </w:tcPr>
          <w:p>
            <w:pPr>
              <w:pStyle w:val="Normal"/>
              <w:rPr/>
            </w:pPr>
            <w:r>
              <w:rPr>
                <w:rFonts w:cs="Arial"/>
                <w:b/>
                <w:color w:val="000000"/>
              </w:rPr>
              <w:t>SCHOOL:</w:t>
            </w:r>
            <w:r>
              <w:rPr>
                <w:rFonts w:cs="Arial"/>
                <w:color w:val="000000"/>
              </w:rPr>
              <w:t xml:space="preserve"> </w:t>
            </w:r>
          </w:p>
          <w:p>
            <w:pPr>
              <w:pStyle w:val="Normal"/>
              <w:rPr>
                <w:rFonts w:cs="Arial"/>
                <w:color w:val="000000"/>
              </w:rPr>
            </w:pPr>
            <w:r>
              <w:rPr>
                <w:rFonts w:cs="Arial"/>
                <w:color w:val="000000"/>
              </w:rPr>
            </w:r>
          </w:p>
        </w:tc>
        <w:tc>
          <w:tcPr>
            <w:tcW w:w="386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color w:val="000000"/>
              </w:rPr>
            </w:pPr>
            <w:r>
              <w:rPr>
                <w:rFonts w:cs="Arial"/>
                <w:color w:val="000000"/>
              </w:rPr>
              <w:t>Kingsland School</w:t>
            </w:r>
          </w:p>
          <w:p>
            <w:pPr>
              <w:pStyle w:val="Normal"/>
              <w:rPr>
                <w:rFonts w:cs="Arial"/>
                <w:color w:val="000000"/>
              </w:rPr>
            </w:pPr>
            <w:r>
              <w:rPr>
                <w:rFonts w:cs="Arial"/>
                <w:color w:val="000000"/>
              </w:rPr>
            </w:r>
          </w:p>
        </w:tc>
      </w:tr>
      <w:tr>
        <w:trPr/>
        <w:tc>
          <w:tcPr>
            <w:tcW w:w="2030" w:type="dxa"/>
            <w:tcBorders>
              <w:top w:val="single" w:sz="4" w:space="0" w:color="000000"/>
              <w:left w:val="single" w:sz="4" w:space="0" w:color="000000"/>
              <w:bottom w:val="single" w:sz="4" w:space="0" w:color="000000"/>
            </w:tcBorders>
            <w:shd w:fill="auto" w:val="clear"/>
          </w:tcPr>
          <w:p>
            <w:pPr>
              <w:pStyle w:val="Normal"/>
              <w:rPr>
                <w:rFonts w:cs="Arial"/>
                <w:b/>
                <w:b/>
                <w:color w:val="000000"/>
              </w:rPr>
            </w:pPr>
            <w:r>
              <w:rPr>
                <w:rFonts w:cs="Arial"/>
                <w:b/>
                <w:color w:val="000000"/>
              </w:rPr>
              <w:t xml:space="preserve">GRADE:  </w:t>
            </w:r>
          </w:p>
          <w:p>
            <w:pPr>
              <w:pStyle w:val="Normal"/>
              <w:rPr>
                <w:rFonts w:cs="Arial"/>
                <w:color w:val="000000"/>
              </w:rPr>
            </w:pPr>
            <w:r>
              <w:rPr>
                <w:rFonts w:cs="Arial"/>
                <w:color w:val="000000"/>
              </w:rPr>
            </w:r>
          </w:p>
        </w:tc>
        <w:tc>
          <w:tcPr>
            <w:tcW w:w="8059" w:type="dxa"/>
            <w:gridSpan w:val="3"/>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color w:val="000000"/>
                <w:sz w:val="24"/>
                <w:szCs w:val="24"/>
              </w:rPr>
            </w:pPr>
            <w:r>
              <w:rPr>
                <w:rFonts w:cs="Arial"/>
                <w:color w:val="000000"/>
                <w:sz w:val="24"/>
                <w:szCs w:val="24"/>
              </w:rPr>
              <w:t xml:space="preserve">Grade 6 (SCP 23 – 27) </w:t>
            </w:r>
          </w:p>
        </w:tc>
      </w:tr>
    </w:tbl>
    <w:p>
      <w:pPr>
        <w:pStyle w:val="Normal"/>
        <w:rPr>
          <w:rFonts w:cs="Arial"/>
          <w:color w:val="000000"/>
        </w:rPr>
      </w:pPr>
      <w:r>
        <w:rPr>
          <w:rFonts w:cs="Arial"/>
          <w:color w:val="000000"/>
        </w:rPr>
      </w:r>
    </w:p>
    <w:tbl>
      <w:tblPr>
        <w:tblW w:w="10090" w:type="dxa"/>
        <w:jc w:val="left"/>
        <w:tblInd w:w="-525" w:type="dxa"/>
        <w:tblCellMar>
          <w:top w:w="0" w:type="dxa"/>
          <w:left w:w="108" w:type="dxa"/>
          <w:bottom w:w="0" w:type="dxa"/>
          <w:right w:w="108" w:type="dxa"/>
        </w:tblCellMar>
      </w:tblPr>
      <w:tblGrid>
        <w:gridCol w:w="10090"/>
      </w:tblGrid>
      <w:tr>
        <w:trPr>
          <w:trHeight w:val="3869" w:hRule="atLeast"/>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bCs/>
                <w:color w:val="000000"/>
              </w:rPr>
            </w:pPr>
            <w:r>
              <w:rPr>
                <w:rFonts w:cs="Arial"/>
                <w:b/>
                <w:bCs/>
                <w:color w:val="000000"/>
              </w:rPr>
              <w:t>JOB PURPOSE:</w:t>
            </w:r>
          </w:p>
          <w:p>
            <w:pPr>
              <w:pStyle w:val="Normal"/>
              <w:rPr>
                <w:rFonts w:cs="Arial"/>
              </w:rPr>
            </w:pPr>
            <w:r>
              <w:rPr>
                <w:rFonts w:cs="Arial"/>
              </w:rPr>
            </w:r>
          </w:p>
          <w:p>
            <w:pPr>
              <w:pStyle w:val="Normal"/>
              <w:rPr>
                <w:rFonts w:cs="Arial"/>
              </w:rPr>
            </w:pPr>
            <w:r>
              <w:rPr>
                <w:rFonts w:cs="Arial"/>
              </w:rPr>
              <w:t>This is a key role representing Kingsland School across a range of mainstream secondary &amp; primary schools to promote and deliver transitions focused outreach support across the borough of Oldham, developing and modelling good practice to support staff working with pupils at risk of exclusion due to transition demands.</w:t>
            </w:r>
          </w:p>
          <w:p>
            <w:pPr>
              <w:pStyle w:val="Normal"/>
              <w:rPr>
                <w:rFonts w:cs="Arial"/>
              </w:rPr>
            </w:pPr>
            <w:r>
              <w:rPr>
                <w:rFonts w:cs="Arial"/>
              </w:rPr>
            </w:r>
            <w:bookmarkStart w:id="0" w:name="_Hlk31963741"/>
            <w:bookmarkStart w:id="1" w:name="_Hlk31963741"/>
            <w:bookmarkEnd w:id="1"/>
          </w:p>
          <w:p>
            <w:pPr>
              <w:pStyle w:val="Normal"/>
              <w:jc w:val="both"/>
              <w:rPr>
                <w:rFonts w:cs="Arial"/>
                <w:color w:val="000000"/>
              </w:rPr>
            </w:pPr>
            <w:r>
              <w:rPr>
                <w:rFonts w:cs="Arial"/>
                <w:color w:val="000000"/>
              </w:rPr>
              <w:t>The service works with pupils who have a wide range of needs including pupils who have SEND and/or Social, Emotional and Mental Health (SEMH).</w:t>
            </w:r>
          </w:p>
          <w:p>
            <w:pPr>
              <w:pStyle w:val="Normal"/>
              <w:jc w:val="both"/>
              <w:rPr>
                <w:rFonts w:cs="Arial"/>
                <w:color w:val="000000"/>
              </w:rPr>
            </w:pPr>
            <w:r>
              <w:rPr>
                <w:rFonts w:cs="Arial"/>
                <w:color w:val="000000"/>
              </w:rPr>
            </w:r>
          </w:p>
          <w:p>
            <w:pPr>
              <w:pStyle w:val="Normal"/>
              <w:jc w:val="both"/>
              <w:rPr>
                <w:rFonts w:cs="Arial"/>
                <w:color w:val="000000"/>
              </w:rPr>
            </w:pPr>
            <w:r>
              <w:rPr>
                <w:rFonts w:cs="Arial"/>
                <w:color w:val="000000"/>
              </w:rPr>
              <w:t>This role involves working in different schools, building positive relationships with staff, pupils, parents and other professionals and being an excellent ambassador for inclusive practice being able to model strategies to support vulnerable pupils.</w:t>
            </w:r>
          </w:p>
          <w:p>
            <w:pPr>
              <w:pStyle w:val="Normal"/>
              <w:jc w:val="both"/>
              <w:rPr>
                <w:rFonts w:cs="Arial"/>
                <w:color w:val="000000"/>
              </w:rPr>
            </w:pPr>
            <w:r>
              <w:rPr>
                <w:rFonts w:cs="Arial"/>
                <w:color w:val="000000"/>
              </w:rPr>
            </w:r>
          </w:p>
        </w:tc>
      </w:tr>
    </w:tbl>
    <w:p>
      <w:pPr>
        <w:pStyle w:val="Normal"/>
        <w:rPr>
          <w:rFonts w:cs="Arial"/>
          <w:sz w:val="22"/>
          <w:szCs w:val="22"/>
        </w:rPr>
      </w:pPr>
      <w:r>
        <w:rPr>
          <w:rFonts w:cs="Arial"/>
          <w:sz w:val="22"/>
          <w:szCs w:val="22"/>
        </w:rPr>
      </w:r>
    </w:p>
    <w:tbl>
      <w:tblPr>
        <w:tblW w:w="10099" w:type="dxa"/>
        <w:jc w:val="left"/>
        <w:tblInd w:w="-525" w:type="dxa"/>
        <w:tblCellMar>
          <w:top w:w="0" w:type="dxa"/>
          <w:left w:w="108" w:type="dxa"/>
          <w:bottom w:w="0" w:type="dxa"/>
          <w:right w:w="108" w:type="dxa"/>
        </w:tblCellMar>
      </w:tblPr>
      <w:tblGrid>
        <w:gridCol w:w="549"/>
        <w:gridCol w:w="9550"/>
      </w:tblGrid>
      <w:tr>
        <w:trPr/>
        <w:tc>
          <w:tcPr>
            <w:tcW w:w="10099" w:type="dxa"/>
            <w:gridSpan w:val="2"/>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jc w:val="both"/>
              <w:rPr>
                <w:rFonts w:cs="Arial"/>
                <w:bCs/>
                <w:color w:val="000000"/>
                <w:sz w:val="24"/>
                <w:szCs w:val="24"/>
              </w:rPr>
            </w:pPr>
            <w:r>
              <w:rPr>
                <w:rFonts w:cs="Arial"/>
                <w:bCs/>
                <w:color w:val="000000"/>
                <w:sz w:val="24"/>
                <w:szCs w:val="24"/>
              </w:rPr>
            </w:r>
          </w:p>
          <w:p>
            <w:pPr>
              <w:pStyle w:val="TextBody"/>
              <w:jc w:val="both"/>
              <w:rPr>
                <w:rFonts w:cs="Arial"/>
                <w:bCs/>
                <w:color w:val="000000"/>
                <w:sz w:val="24"/>
                <w:szCs w:val="24"/>
              </w:rPr>
            </w:pPr>
            <w:r>
              <w:rPr>
                <w:rFonts w:cs="Arial"/>
                <w:bCs/>
                <w:color w:val="000000"/>
                <w:sz w:val="24"/>
                <w:szCs w:val="24"/>
              </w:rPr>
              <w:t>KEY TASKS – Support for Teachers and schools</w:t>
            </w:r>
          </w:p>
          <w:p>
            <w:pPr>
              <w:pStyle w:val="Endnote"/>
              <w:jc w:val="both"/>
              <w:rPr>
                <w:rFonts w:ascii="Arial" w:hAnsi="Arial" w:cs="Arial"/>
                <w:b/>
                <w:b/>
                <w:color w:val="000000"/>
                <w:szCs w:val="24"/>
              </w:rPr>
            </w:pPr>
            <w:r>
              <w:rPr>
                <w:rFonts w:cs="Arial" w:ascii="Arial" w:hAnsi="Arial"/>
                <w:b/>
                <w:color w:val="000000"/>
                <w:szCs w:val="24"/>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To assist schools to consider the most appropriate service intervention, signposting to other service as appropriate in line with Oldham’s Local Inclusion Support Offer (LISO)</w:t>
            </w:r>
          </w:p>
          <w:p>
            <w:pPr>
              <w:pStyle w:val="Normal"/>
              <w:jc w:val="both"/>
              <w:rPr>
                <w:rFonts w:cs="Arial"/>
                <w:strike/>
                <w:color w:val="000000"/>
              </w:rPr>
            </w:pPr>
            <w:r>
              <w:rPr>
                <w:rFonts w:cs="Arial"/>
                <w:strike/>
                <w:color w:val="000000"/>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2.</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rPr>
              <w:t xml:space="preserve">Hold a case load, preparing </w:t>
            </w:r>
            <w:r>
              <w:rPr/>
              <w:t>contact and involvement, including reviewing case notes, liaising with others for additional information, evaluating information &amp; supporting relevant assessment</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3.</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TextBody"/>
              <w:jc w:val="both"/>
              <w:rPr>
                <w:rFonts w:cs="Arial"/>
                <w:b w:val="false"/>
                <w:b w:val="false"/>
                <w:bCs/>
                <w:sz w:val="24"/>
                <w:szCs w:val="24"/>
              </w:rPr>
            </w:pPr>
            <w:r>
              <w:rPr>
                <w:rFonts w:cs="Arial"/>
                <w:b w:val="false"/>
                <w:bCs/>
                <w:sz w:val="24"/>
                <w:szCs w:val="24"/>
              </w:rPr>
              <w:t>Assist in developing and maintaining a positive link between primary and secondary schools and the pupil’s homes, including attendance at multi-agency meetings.</w:t>
            </w:r>
          </w:p>
          <w:p>
            <w:pPr>
              <w:pStyle w:val="Normal"/>
              <w:jc w:val="both"/>
              <w:rPr>
                <w:rFonts w:cs="Arial"/>
                <w:strike/>
                <w:color w:val="000000"/>
              </w:rPr>
            </w:pPr>
            <w:r>
              <w:rPr>
                <w:rFonts w:cs="Arial"/>
                <w:strike/>
                <w:color w:val="000000"/>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4.</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Supporting school and staff to implement and evaluate interventions to support transition and to set up of an appropriate learning environment and resources.</w:t>
            </w:r>
          </w:p>
          <w:p>
            <w:pPr>
              <w:pStyle w:val="Normal"/>
              <w:jc w:val="both"/>
              <w:rPr>
                <w:rFonts w:cs="Arial"/>
                <w:strike/>
                <w:color w:val="000000"/>
              </w:rPr>
            </w:pPr>
            <w:r>
              <w:rPr>
                <w:rFonts w:cs="Arial"/>
                <w:strike/>
                <w:color w:val="000000"/>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5.</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Supporting both primary and secondary schools to prepare timely transition plans and to implement and evaluate agreed transition processes, utilising consistent agreed LA tools</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6.</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Provide &amp; contribute to training and advice on transition generally, consistent with local area approaches and guidance</w:t>
            </w:r>
          </w:p>
          <w:p>
            <w:pPr>
              <w:pStyle w:val="Normal"/>
              <w:jc w:val="both"/>
              <w:rPr>
                <w:rFonts w:cs="Arial"/>
                <w:strike/>
                <w:color w:val="000000"/>
              </w:rPr>
            </w:pPr>
            <w:r>
              <w:rPr>
                <w:rFonts w:cs="Arial"/>
                <w:strike/>
                <w:color w:val="000000"/>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7.</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To be proactive with respect to Safeguarding issues and following relevant policies and procedures.</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8.</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To ensure all relevant systems (e.g. chronologies/documentation) are updated in a timely manner and information/outcomes are accurately recorded.  To maintain a high standard of data quality on SharePoint systems. </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9.</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rPr>
              <w:t>To prepare, attend and participate in meetings and decision-making forums eg consultation meetings, PARE meetings, PARE Reviews, EHCP Coproduction meetings, TAF meetings or team meetings</w:t>
            </w:r>
            <w:r>
              <w:rPr>
                <w:rFonts w:cs="Arial"/>
                <w:strike/>
              </w:rPr>
              <w:t>.</w:t>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10.</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rPr>
              <w:t>To keep clear and concise records of all consultations, meetings and interventions and to write reports as required &amp; t</w:t>
            </w:r>
            <w:r>
              <w:rPr/>
              <w:t>o provide information, reports, data and statistics appropriate to their purpose.</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11.</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Promote positive values, attitudes and good pupil behaviour. Anticipate and manage challenging behaviour, conflicts and incidents whilst encouraging pupils to take responsibility for their own behaviour by supporting staff, and promoting self-control and independence, all in line with established school policies, e.g. school behaviour Policy &amp; the use of Team-teach.</w:t>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12.</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Establish constructive relationships and communicate with other agencies /professionals, in liaison with the teacher, to support the achievement and progress of pupils regarding SEND/SEMH.  Take the initiative as appropriate to develop appropriate multi-agency approaches to supporting pupils and staff.</w:t>
            </w:r>
          </w:p>
          <w:p>
            <w:pPr>
              <w:pStyle w:val="Normal"/>
              <w:jc w:val="both"/>
              <w:rPr>
                <w:rFonts w:cs="Arial"/>
                <w:strike/>
              </w:rPr>
            </w:pPr>
            <w:r>
              <w:rPr>
                <w:rFonts w:cs="Arial"/>
                <w:strike/>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13.</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t>To ensure all personal information is confidential and recorded in a secure database, compliant with GDPR.</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14.</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To adopt and embrace required changes and advances in working practices, particularly those which incorporate the use of ICT.</w:t>
            </w:r>
          </w:p>
          <w:p>
            <w:pPr>
              <w:pStyle w:val="Normal"/>
              <w:rPr>
                <w:rFonts w:cs="Arial"/>
                <w:strike/>
              </w:rPr>
            </w:pPr>
            <w:r>
              <w:rPr>
                <w:rFonts w:cs="Arial"/>
                <w:strike/>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15.</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To inform the Service Manager of issues interfering with delivering an efficient service. </w:t>
            </w:r>
          </w:p>
          <w:p>
            <w:pPr>
              <w:pStyle w:val="Normal"/>
              <w:rPr>
                <w:rFonts w:cs="Arial"/>
                <w:strike/>
              </w:rPr>
            </w:pPr>
            <w:r>
              <w:rPr>
                <w:rFonts w:cs="Arial"/>
                <w:strike/>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16.</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To attend and participate in learning, training, and development activities, to increase experience and knowledge base in line with outlined performance related and service level requirements.</w:t>
            </w:r>
          </w:p>
          <w:p>
            <w:pPr>
              <w:pStyle w:val="Normal"/>
              <w:rPr>
                <w:rFonts w:cs="Arial"/>
                <w:strike/>
              </w:rPr>
            </w:pPr>
            <w:r>
              <w:rPr>
                <w:rFonts w:cs="Arial"/>
                <w:strike/>
              </w:rPr>
            </w:r>
          </w:p>
        </w:tc>
      </w:tr>
      <w:tr>
        <w:trPr/>
        <w:tc>
          <w:tcPr>
            <w:tcW w:w="1009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b/>
                <w:b/>
                <w:strike/>
                <w:color w:val="000000"/>
              </w:rPr>
            </w:pPr>
            <w:r>
              <w:rPr>
                <w:rFonts w:cs="Arial"/>
                <w:b/>
                <w:strike/>
                <w:color w:val="000000"/>
              </w:rPr>
            </w:r>
          </w:p>
          <w:p>
            <w:pPr>
              <w:pStyle w:val="Normal"/>
              <w:jc w:val="both"/>
              <w:rPr>
                <w:rFonts w:cs="Arial"/>
                <w:b/>
                <w:b/>
                <w:color w:val="000000"/>
              </w:rPr>
            </w:pPr>
            <w:r>
              <w:rPr>
                <w:rFonts w:cs="Arial"/>
                <w:b/>
                <w:color w:val="000000"/>
              </w:rPr>
              <w:t>KEY TASKS – General</w:t>
            </w:r>
          </w:p>
          <w:p>
            <w:pPr>
              <w:pStyle w:val="Normal"/>
              <w:jc w:val="both"/>
              <w:rPr>
                <w:rFonts w:cs="Arial"/>
                <w:color w:val="000000"/>
              </w:rPr>
            </w:pPr>
            <w:r>
              <w:rPr>
                <w:rFonts w:cs="Arial"/>
                <w:color w:val="000000"/>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17.</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Cs/>
              </w:rPr>
              <w:t>Attend regular team meetings</w:t>
            </w:r>
            <w:r>
              <w:rPr>
                <w:rFonts w:cs="Arial"/>
              </w:rPr>
              <w:t>.</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18.</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rPr>
              <w:t>Attend regular coordination meeting with local authority staff</w:t>
            </w:r>
            <w:r>
              <w:rPr/>
              <w:t>.</w:t>
            </w:r>
          </w:p>
          <w:p>
            <w:pPr>
              <w:pStyle w:val="Normal"/>
              <w:jc w:val="both"/>
              <w:rPr>
                <w:rFonts w:cs="Arial"/>
                <w:bCs/>
              </w:rPr>
            </w:pPr>
            <w:r>
              <w:rPr>
                <w:rFonts w:cs="Arial"/>
                <w:bCs/>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19.</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Represent the needs and views of secondary outreach officers at management and other appropriate meetings.</w:t>
            </w:r>
          </w:p>
          <w:p>
            <w:pPr>
              <w:pStyle w:val="Normal"/>
              <w:jc w:val="both"/>
              <w:rPr>
                <w:rFonts w:cs="Arial"/>
              </w:rPr>
            </w:pPr>
            <w:r>
              <w:rPr>
                <w:rFonts w:cs="Arial"/>
              </w:rPr>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20.</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ListParagraph"/>
              <w:spacing w:lineRule="auto" w:line="256" w:before="0" w:after="160"/>
              <w:ind w:left="0" w:right="0" w:hanging="0"/>
              <w:contextualSpacing/>
              <w:rPr/>
            </w:pPr>
            <w:r>
              <w:rPr/>
              <w:t>To prepare for and take part in audits and inspections of the service in partnership with service manager.</w:t>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pPr>
            <w:r>
              <w:rPr>
                <w:rFonts w:eastAsia="Arial" w:cs="Arial" w:ascii="Arial" w:hAnsi="Arial"/>
                <w:color w:val="000000"/>
                <w:szCs w:val="24"/>
              </w:rPr>
              <w:t xml:space="preserve"> </w:t>
            </w:r>
            <w:r>
              <w:rPr>
                <w:rFonts w:cs="Arial" w:ascii="Arial" w:hAnsi="Arial"/>
                <w:color w:val="000000"/>
                <w:szCs w:val="24"/>
              </w:rPr>
              <w:t>21.</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To build and maintain relationships, both internally within the school and externally within the LA Council and partnership working with external organisations/agencies.  </w:t>
            </w:r>
          </w:p>
        </w:tc>
      </w:tr>
      <w:tr>
        <w:trPr/>
        <w:tc>
          <w:tcPr>
            <w:tcW w:w="549" w:type="dxa"/>
            <w:tcBorders>
              <w:top w:val="single" w:sz="4" w:space="0" w:color="000000"/>
              <w:left w:val="single" w:sz="4" w:space="0" w:color="000000"/>
              <w:bottom w:val="single" w:sz="4" w:space="0" w:color="000000"/>
            </w:tcBorders>
            <w:shd w:fill="auto" w:val="clear"/>
          </w:tcPr>
          <w:p>
            <w:pPr>
              <w:pStyle w:val="Endnote"/>
              <w:jc w:val="both"/>
              <w:rPr>
                <w:rFonts w:ascii="Arial" w:hAnsi="Arial" w:cs="Arial"/>
                <w:color w:val="000000"/>
                <w:szCs w:val="24"/>
              </w:rPr>
            </w:pPr>
            <w:r>
              <w:rPr>
                <w:rFonts w:cs="Arial" w:ascii="Arial" w:hAnsi="Arial"/>
                <w:color w:val="000000"/>
                <w:szCs w:val="24"/>
              </w:rPr>
              <w:t>22.</w:t>
            </w:r>
          </w:p>
        </w:tc>
        <w:tc>
          <w:tcPr>
            <w:tcW w:w="95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To work with other professionals in a multi-disciplinary setting and ensure work is integrated with other teams or agencies as appropriate with support from service manager.</w:t>
            </w:r>
          </w:p>
        </w:tc>
      </w:tr>
    </w:tbl>
    <w:p>
      <w:pPr>
        <w:pStyle w:val="Normal"/>
        <w:rPr>
          <w:rFonts w:cs="Arial"/>
          <w:sz w:val="22"/>
          <w:szCs w:val="22"/>
        </w:rPr>
      </w:pPr>
      <w:r>
        <w:rPr>
          <w:rFonts w:cs="Arial"/>
          <w:sz w:val="22"/>
          <w:szCs w:val="22"/>
        </w:rPr>
      </w:r>
    </w:p>
    <w:tbl>
      <w:tblPr>
        <w:tblW w:w="10089" w:type="dxa"/>
        <w:jc w:val="left"/>
        <w:tblInd w:w="-525"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4"/>
                <w:szCs w:val="24"/>
              </w:rPr>
            </w:pPr>
            <w:r>
              <w:rPr>
                <w:i w:val="false"/>
                <w:sz w:val="24"/>
                <w:szCs w:val="24"/>
              </w:rPr>
              <w:t>STANDARD DUTIES</w:t>
            </w:r>
          </w:p>
          <w:p>
            <w:pPr>
              <w:pStyle w:val="Normal"/>
              <w:rPr>
                <w:rFonts w:cs="Arial"/>
              </w:rPr>
            </w:pPr>
            <w:r>
              <w:rPr>
                <w:rFonts w:cs="Arial"/>
              </w:rPr>
            </w:r>
          </w:p>
        </w:tc>
      </w:tr>
      <w:tr>
        <w:trPr/>
        <w:tc>
          <w:tcPr>
            <w:tcW w:w="540" w:type="dxa"/>
            <w:tcBorders>
              <w:left w:val="single" w:sz="4" w:space="0" w:color="000000"/>
            </w:tcBorders>
            <w:shd w:fill="auto" w:val="clear"/>
          </w:tcPr>
          <w:p>
            <w:pPr>
              <w:pStyle w:val="Normal"/>
              <w:rPr>
                <w:rFonts w:cs="Arial"/>
              </w:rPr>
            </w:pPr>
            <w:r>
              <w:rPr>
                <w:rFonts w:cs="Arial"/>
              </w:rPr>
              <w:t>1.</w:t>
            </w:r>
          </w:p>
          <w:p>
            <w:pPr>
              <w:pStyle w:val="Normal"/>
              <w:rPr>
                <w:rFonts w:cs="Arial"/>
              </w:rPr>
            </w:pPr>
            <w:r>
              <w:rPr>
                <w:rFonts w:cs="Arial"/>
              </w:rPr>
            </w:r>
          </w:p>
        </w:tc>
        <w:tc>
          <w:tcPr>
            <w:tcW w:w="9549" w:type="dxa"/>
            <w:tcBorders>
              <w:right w:val="single" w:sz="4" w:space="0" w:color="000000"/>
            </w:tcBorders>
            <w:shd w:fill="auto" w:val="clear"/>
          </w:tcPr>
          <w:p>
            <w:pPr>
              <w:pStyle w:val="Normal"/>
              <w:rPr>
                <w:rFonts w:cs="Arial"/>
              </w:rPr>
            </w:pPr>
            <w:r>
              <w:rPr>
                <w:rFonts w:cs="Arial"/>
              </w:rPr>
              <w:t>To understand the importance of inclusion, equality and diversity, both when working with pupils and with colleagues, and to promote equal opportunities for all.</w:t>
            </w:r>
          </w:p>
          <w:p>
            <w:pPr>
              <w:pStyle w:val="Normal"/>
              <w:rPr>
                <w:rFonts w:cs="Arial"/>
              </w:rPr>
            </w:pPr>
            <w:r>
              <w:rPr>
                <w:rFonts w:cs="Arial"/>
              </w:rPr>
            </w:r>
          </w:p>
        </w:tc>
      </w:tr>
      <w:tr>
        <w:trPr/>
        <w:tc>
          <w:tcPr>
            <w:tcW w:w="540" w:type="dxa"/>
            <w:tcBorders>
              <w:left w:val="single" w:sz="4" w:space="0" w:color="000000"/>
            </w:tcBorders>
            <w:shd w:fill="auto" w:val="clear"/>
          </w:tcPr>
          <w:p>
            <w:pPr>
              <w:pStyle w:val="Normal"/>
              <w:rPr>
                <w:rFonts w:cs="Arial"/>
              </w:rPr>
            </w:pPr>
            <w:r>
              <w:rPr>
                <w:rFonts w:cs="Arial"/>
              </w:rPr>
              <w:t>2.</w:t>
            </w:r>
          </w:p>
          <w:p>
            <w:pPr>
              <w:pStyle w:val="Normal"/>
              <w:rPr>
                <w:rFonts w:cs="Arial"/>
              </w:rPr>
            </w:pPr>
            <w:r>
              <w:rPr>
                <w:rFonts w:cs="Arial"/>
              </w:rPr>
            </w:r>
          </w:p>
        </w:tc>
        <w:tc>
          <w:tcPr>
            <w:tcW w:w="9549" w:type="dxa"/>
            <w:tcBorders>
              <w:right w:val="single" w:sz="4" w:space="0" w:color="000000"/>
            </w:tcBorders>
            <w:shd w:fill="auto" w:val="clear"/>
          </w:tcPr>
          <w:p>
            <w:pPr>
              <w:pStyle w:val="Normal"/>
              <w:rPr>
                <w:rFonts w:cs="Arial"/>
              </w:rPr>
            </w:pPr>
            <w:r>
              <w:rPr>
                <w:rFonts w:cs="Arial"/>
              </w:rPr>
              <w:t>To uphold and promote the values and the ethos of the school.</w:t>
            </w:r>
          </w:p>
        </w:tc>
      </w:tr>
      <w:tr>
        <w:trPr/>
        <w:tc>
          <w:tcPr>
            <w:tcW w:w="540" w:type="dxa"/>
            <w:tcBorders>
              <w:left w:val="single" w:sz="4" w:space="0" w:color="000000"/>
            </w:tcBorders>
            <w:shd w:fill="auto" w:val="clear"/>
          </w:tcPr>
          <w:p>
            <w:pPr>
              <w:pStyle w:val="Normal"/>
              <w:rPr>
                <w:rFonts w:cs="Arial"/>
              </w:rPr>
            </w:pPr>
            <w:r>
              <w:rPr>
                <w:rFonts w:cs="Arial"/>
              </w:rPr>
              <w:t>3.</w:t>
            </w:r>
          </w:p>
          <w:p>
            <w:pPr>
              <w:pStyle w:val="Normal"/>
              <w:rPr>
                <w:rFonts w:cs="Arial"/>
              </w:rPr>
            </w:pPr>
            <w:r>
              <w:rPr>
                <w:rFonts w:cs="Arial"/>
              </w:rPr>
            </w:r>
          </w:p>
        </w:tc>
        <w:tc>
          <w:tcPr>
            <w:tcW w:w="9549" w:type="dxa"/>
            <w:tcBorders>
              <w:right w:val="single" w:sz="4" w:space="0" w:color="000000"/>
            </w:tcBorders>
            <w:shd w:fill="auto" w:val="clear"/>
          </w:tcPr>
          <w:p>
            <w:pPr>
              <w:pStyle w:val="Normal"/>
              <w:jc w:val="both"/>
              <w:rPr>
                <w:rFonts w:cs="Arial"/>
              </w:rPr>
            </w:pPr>
            <w:r>
              <w:rPr>
                <w:rFonts w:cs="Arial"/>
              </w:rPr>
              <w:t>To implement and uphold the policies, procedures and codes of practice of the School, including relating to customer care, finance, data protection, ICT, health &amp; safety, anti-bullying and safeguarding/child protection.</w:t>
            </w:r>
          </w:p>
          <w:p>
            <w:pPr>
              <w:pStyle w:val="Endnote"/>
              <w:rPr>
                <w:rFonts w:ascii="Arial" w:hAnsi="Arial" w:cs="Arial"/>
                <w:szCs w:val="24"/>
              </w:rPr>
            </w:pPr>
            <w:r>
              <w:rPr>
                <w:rFonts w:cs="Arial" w:ascii="Arial" w:hAnsi="Arial"/>
                <w:szCs w:val="24"/>
              </w:rPr>
            </w:r>
          </w:p>
        </w:tc>
      </w:tr>
      <w:tr>
        <w:trPr/>
        <w:tc>
          <w:tcPr>
            <w:tcW w:w="540" w:type="dxa"/>
            <w:tcBorders>
              <w:left w:val="single" w:sz="4" w:space="0" w:color="000000"/>
            </w:tcBorders>
            <w:shd w:fill="auto" w:val="clear"/>
          </w:tcPr>
          <w:p>
            <w:pPr>
              <w:pStyle w:val="Normal"/>
              <w:rPr>
                <w:rFonts w:cs="Arial"/>
              </w:rPr>
            </w:pPr>
            <w:r>
              <w:rPr>
                <w:rFonts w:cs="Arial"/>
              </w:rPr>
              <w:t>4.</w:t>
            </w:r>
          </w:p>
          <w:p>
            <w:pPr>
              <w:pStyle w:val="Normal"/>
              <w:rPr>
                <w:rFonts w:cs="Arial"/>
              </w:rPr>
            </w:pPr>
            <w:r>
              <w:rPr>
                <w:rFonts w:cs="Arial"/>
              </w:rPr>
            </w:r>
          </w:p>
        </w:tc>
        <w:tc>
          <w:tcPr>
            <w:tcW w:w="9549" w:type="dxa"/>
            <w:tcBorders>
              <w:right w:val="single" w:sz="4" w:space="0" w:color="000000"/>
            </w:tcBorders>
            <w:shd w:fill="auto" w:val="clear"/>
          </w:tcPr>
          <w:p>
            <w:pPr>
              <w:pStyle w:val="Normal"/>
              <w:jc w:val="both"/>
              <w:rPr>
                <w:rFonts w:cs="Arial"/>
              </w:rPr>
            </w:pPr>
            <w:r>
              <w:rPr>
                <w:rFonts w:cs="Arial"/>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cs="Arial"/>
              </w:rPr>
            </w:pPr>
            <w:r>
              <w:rPr>
                <w:rFonts w:cs="Arial"/>
              </w:rPr>
            </w:r>
          </w:p>
        </w:tc>
      </w:tr>
      <w:tr>
        <w:trPr/>
        <w:tc>
          <w:tcPr>
            <w:tcW w:w="540" w:type="dxa"/>
            <w:tcBorders>
              <w:left w:val="single" w:sz="4" w:space="0" w:color="000000"/>
            </w:tcBorders>
            <w:shd w:fill="auto" w:val="clear"/>
          </w:tcPr>
          <w:p>
            <w:pPr>
              <w:pStyle w:val="Normal"/>
              <w:rPr>
                <w:rFonts w:cs="Arial"/>
              </w:rPr>
            </w:pPr>
            <w:r>
              <w:rPr>
                <w:rFonts w:cs="Arial"/>
              </w:rPr>
              <w:t>5.</w:t>
            </w:r>
          </w:p>
        </w:tc>
        <w:tc>
          <w:tcPr>
            <w:tcW w:w="9549" w:type="dxa"/>
            <w:tcBorders>
              <w:right w:val="single" w:sz="4" w:space="0" w:color="000000"/>
            </w:tcBorders>
            <w:shd w:fill="auto" w:val="clear"/>
          </w:tcPr>
          <w:p>
            <w:pPr>
              <w:pStyle w:val="Normal"/>
              <w:jc w:val="both"/>
              <w:rPr>
                <w:rFonts w:cs="Arial"/>
              </w:rPr>
            </w:pPr>
            <w:r>
              <w:rPr>
                <w:rFonts w:cs="Arial"/>
              </w:rPr>
              <w:t>To participate and engage with workplace learning and development opportunities, subject to the school’s training plan, working to continually improve own performance and that of the team/school.</w:t>
            </w:r>
          </w:p>
          <w:p>
            <w:pPr>
              <w:pStyle w:val="Normal"/>
              <w:jc w:val="both"/>
              <w:rPr>
                <w:rFonts w:cs="Arial"/>
              </w:rPr>
            </w:pPr>
            <w:r>
              <w:rPr>
                <w:rFonts w:cs="Arial"/>
              </w:rPr>
            </w:r>
          </w:p>
        </w:tc>
      </w:tr>
      <w:tr>
        <w:trPr/>
        <w:tc>
          <w:tcPr>
            <w:tcW w:w="540" w:type="dxa"/>
            <w:tcBorders>
              <w:left w:val="single" w:sz="4" w:space="0" w:color="000000"/>
            </w:tcBorders>
            <w:shd w:fill="auto" w:val="clear"/>
          </w:tcPr>
          <w:p>
            <w:pPr>
              <w:pStyle w:val="Normal"/>
              <w:rPr>
                <w:rFonts w:cs="Arial"/>
              </w:rPr>
            </w:pPr>
            <w:r>
              <w:rPr>
                <w:rFonts w:cs="Arial"/>
              </w:rPr>
              <w:t>6.</w:t>
            </w:r>
          </w:p>
        </w:tc>
        <w:tc>
          <w:tcPr>
            <w:tcW w:w="9549" w:type="dxa"/>
            <w:tcBorders>
              <w:right w:val="single" w:sz="4" w:space="0" w:color="000000"/>
            </w:tcBorders>
            <w:shd w:fill="auto" w:val="clear"/>
          </w:tcPr>
          <w:p>
            <w:pPr>
              <w:pStyle w:val="Normal"/>
              <w:jc w:val="both"/>
              <w:rPr>
                <w:rFonts w:cs="Arial"/>
              </w:rPr>
            </w:pPr>
            <w:r>
              <w:rPr>
                <w:rFonts w:cs="Arial"/>
              </w:rPr>
              <w:t>To attend and participate in relevant meetings as appropriate.</w:t>
            </w:r>
          </w:p>
          <w:p>
            <w:pPr>
              <w:pStyle w:val="Normal"/>
              <w:jc w:val="both"/>
              <w:rPr>
                <w:rFonts w:cs="Arial"/>
              </w:rPr>
            </w:pPr>
            <w:r>
              <w:rPr>
                <w:rFonts w:cs="Arial"/>
              </w:rPr>
            </w:r>
          </w:p>
        </w:tc>
      </w:tr>
      <w:tr>
        <w:trPr/>
        <w:tc>
          <w:tcPr>
            <w:tcW w:w="540" w:type="dxa"/>
            <w:tcBorders>
              <w:left w:val="single" w:sz="4" w:space="0" w:color="000000"/>
              <w:bottom w:val="single" w:sz="4" w:space="0" w:color="000000"/>
            </w:tcBorders>
            <w:shd w:fill="auto" w:val="clear"/>
          </w:tcPr>
          <w:p>
            <w:pPr>
              <w:pStyle w:val="Normal"/>
              <w:rPr>
                <w:rFonts w:cs="Arial"/>
              </w:rPr>
            </w:pPr>
            <w:r>
              <w:rPr>
                <w:rFonts w:cs="Arial"/>
              </w:rPr>
              <w:t>7.</w:t>
            </w:r>
          </w:p>
        </w:tc>
        <w:tc>
          <w:tcPr>
            <w:tcW w:w="9549" w:type="dxa"/>
            <w:tcBorders>
              <w:bottom w:val="single" w:sz="4" w:space="0" w:color="000000"/>
              <w:right w:val="single" w:sz="4" w:space="0" w:color="000000"/>
            </w:tcBorders>
            <w:shd w:fill="auto" w:val="clear"/>
          </w:tcPr>
          <w:p>
            <w:pPr>
              <w:pStyle w:val="Normal"/>
              <w:jc w:val="both"/>
              <w:rPr>
                <w:rFonts w:cs="Arial"/>
              </w:rPr>
            </w:pPr>
            <w:r>
              <w:rPr>
                <w:rFonts w:cs="Arial"/>
              </w:rPr>
              <w:t>To undertake any other additional duties commensurate with the grade of this role.</w:t>
            </w:r>
          </w:p>
        </w:tc>
      </w:tr>
    </w:tbl>
    <w:p>
      <w:pPr>
        <w:pStyle w:val="Normal"/>
        <w:rPr>
          <w:rFonts w:cs="Arial"/>
          <w:sz w:val="22"/>
          <w:szCs w:val="22"/>
        </w:rPr>
      </w:pPr>
      <w:r>
        <w:rPr>
          <w:rFonts w:cs="Arial"/>
          <w:sz w:val="22"/>
          <w:szCs w:val="22"/>
        </w:rPr>
      </w:r>
    </w:p>
    <w:tbl>
      <w:tblPr>
        <w:tblW w:w="10090" w:type="dxa"/>
        <w:jc w:val="left"/>
        <w:tblInd w:w="-525"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CONTACTS:</w:t>
            </w:r>
          </w:p>
          <w:p>
            <w:pPr>
              <w:pStyle w:val="Normal"/>
              <w:rPr>
                <w:rFonts w:cs="Arial"/>
                <w:b/>
                <w:b/>
              </w:rPr>
            </w:pPr>
            <w:r>
              <w:rPr>
                <w:rFonts w:cs="Arial"/>
                <w:b/>
              </w:rPr>
            </w:r>
          </w:p>
          <w:p>
            <w:pPr>
              <w:pStyle w:val="Normal"/>
              <w:jc w:val="both"/>
              <w:rPr>
                <w:rFonts w:cs="Arial"/>
                <w:bCs/>
              </w:rPr>
            </w:pPr>
            <w:r>
              <w:rPr>
                <w:rFonts w:cs="Arial"/>
                <w:bCs/>
              </w:rPr>
              <w:t>Colleagues working within the School, Pupils, Parents/relatives/carers, Peripatetic services, Educational Psychologists and other education or health care professionals, Governors, External suppliers</w:t>
            </w:r>
          </w:p>
          <w:p>
            <w:pPr>
              <w:pStyle w:val="Normal"/>
              <w:jc w:val="both"/>
              <w:rPr>
                <w:rFonts w:cs="Arial"/>
              </w:rPr>
            </w:pPr>
            <w:r>
              <w:rPr>
                <w:rFonts w:cs="Arial"/>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089" w:type="dxa"/>
        <w:jc w:val="left"/>
        <w:tblInd w:w="-525" w:type="dxa"/>
        <w:tblCellMar>
          <w:top w:w="0" w:type="dxa"/>
          <w:left w:w="108" w:type="dxa"/>
          <w:bottom w:w="0" w:type="dxa"/>
          <w:right w:w="108" w:type="dxa"/>
        </w:tblCellMar>
      </w:tblPr>
      <w:tblGrid>
        <w:gridCol w:w="3060"/>
        <w:gridCol w:w="7029"/>
      </w:tblGrid>
      <w:tr>
        <w:trPr/>
        <w:tc>
          <w:tcPr>
            <w:tcW w:w="10089" w:type="dxa"/>
            <w:gridSpan w:val="2"/>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sz w:val="24"/>
                <w:szCs w:val="24"/>
              </w:rPr>
            </w:pPr>
            <w:r>
              <w:rPr>
                <w:rFonts w:cs="Arial"/>
                <w:sz w:val="24"/>
                <w:szCs w:val="24"/>
              </w:rPr>
              <w:t>RELATIONSHIP TO OTHER SOSTS IN THE DEPARTMENT:</w:t>
            </w:r>
          </w:p>
          <w:p>
            <w:pPr>
              <w:pStyle w:val="Normal"/>
              <w:jc w:val="both"/>
              <w:rPr>
                <w:rFonts w:cs="Arial"/>
              </w:rPr>
            </w:pPr>
            <w:r>
              <w:rPr>
                <w:rFonts w:cs="Arial"/>
              </w:rPr>
            </w:r>
          </w:p>
        </w:tc>
      </w:tr>
      <w:tr>
        <w:trPr>
          <w:trHeight w:val="263" w:hRule="atLeast"/>
        </w:trPr>
        <w:tc>
          <w:tcPr>
            <w:tcW w:w="3060" w:type="dxa"/>
            <w:tcBorders>
              <w:top w:val="single" w:sz="4" w:space="0" w:color="000000"/>
              <w:left w:val="single" w:sz="4" w:space="0" w:color="000000"/>
              <w:bottom w:val="single" w:sz="4" w:space="0" w:color="000000"/>
            </w:tcBorders>
            <w:shd w:fill="auto" w:val="clear"/>
          </w:tcPr>
          <w:p>
            <w:pPr>
              <w:pStyle w:val="Normal"/>
              <w:rPr>
                <w:rFonts w:cs="Arial"/>
                <w:b/>
                <w:b/>
              </w:rPr>
            </w:pPr>
            <w:r>
              <w:rPr>
                <w:rFonts w:cs="Arial"/>
                <w:b/>
              </w:rPr>
              <w:t xml:space="preserve">RESPONSIBLE TO:  </w:t>
            </w:r>
          </w:p>
          <w:p>
            <w:pPr>
              <w:pStyle w:val="TextBody"/>
              <w:rPr>
                <w:rFonts w:cs="Arial"/>
                <w:sz w:val="24"/>
                <w:szCs w:val="24"/>
              </w:rPr>
            </w:pPr>
            <w:r>
              <w:rPr>
                <w:rFonts w:cs="Arial"/>
                <w:sz w:val="24"/>
                <w:szCs w:val="24"/>
              </w:rPr>
            </w:r>
          </w:p>
        </w:tc>
        <w:tc>
          <w:tcPr>
            <w:tcW w:w="7029"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 w:val="24"/>
                <w:szCs w:val="24"/>
              </w:rPr>
            </w:pPr>
            <w:r>
              <w:rPr>
                <w:rFonts w:cs="Arial"/>
                <w:b w:val="false"/>
                <w:sz w:val="24"/>
                <w:szCs w:val="24"/>
              </w:rPr>
              <w:t>Senior Leadership Team &amp; SOS Manager</w:t>
            </w:r>
          </w:p>
        </w:tc>
      </w:tr>
      <w:tr>
        <w:trPr>
          <w:trHeight w:val="262" w:hRule="atLeast"/>
        </w:trPr>
        <w:tc>
          <w:tcPr>
            <w:tcW w:w="3060" w:type="dxa"/>
            <w:tcBorders>
              <w:top w:val="single" w:sz="4" w:space="0" w:color="000000"/>
              <w:left w:val="single" w:sz="4" w:space="0" w:color="000000"/>
              <w:bottom w:val="single" w:sz="4" w:space="0" w:color="000000"/>
            </w:tcBorders>
            <w:shd w:fill="auto" w:val="clear"/>
          </w:tcPr>
          <w:p>
            <w:pPr>
              <w:pStyle w:val="Normal"/>
              <w:jc w:val="both"/>
              <w:rPr>
                <w:rFonts w:cs="Arial"/>
                <w:b/>
                <w:b/>
              </w:rPr>
            </w:pPr>
            <w:r>
              <w:rPr>
                <w:rFonts w:cs="Arial"/>
                <w:b/>
              </w:rPr>
              <w:t xml:space="preserve">RESPONSIBLE FOR: </w:t>
            </w:r>
          </w:p>
          <w:p>
            <w:pPr>
              <w:pStyle w:val="TextBody"/>
              <w:rPr>
                <w:rFonts w:cs="Arial"/>
                <w:sz w:val="24"/>
                <w:szCs w:val="24"/>
              </w:rPr>
            </w:pPr>
            <w:r>
              <w:rPr>
                <w:rFonts w:cs="Arial"/>
                <w:sz w:val="24"/>
                <w:szCs w:val="24"/>
              </w:rPr>
            </w:r>
          </w:p>
        </w:tc>
        <w:tc>
          <w:tcPr>
            <w:tcW w:w="7029"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 w:val="24"/>
                <w:szCs w:val="24"/>
              </w:rPr>
            </w:pPr>
            <w:r>
              <w:rPr>
                <w:rFonts w:cs="Arial"/>
                <w:b w:val="false"/>
                <w:sz w:val="24"/>
                <w:szCs w:val="24"/>
              </w:rPr>
              <w:t>n/a</w:t>
            </w:r>
          </w:p>
        </w:tc>
      </w:tr>
    </w:tbl>
    <w:p>
      <w:pPr>
        <w:pStyle w:val="Normal"/>
        <w:rPr>
          <w:rFonts w:cs="Arial"/>
          <w:sz w:val="22"/>
          <w:szCs w:val="22"/>
        </w:rPr>
      </w:pPr>
      <w:r>
        <w:rPr>
          <w:rFonts w:cs="Arial"/>
          <w:sz w:val="22"/>
          <w:szCs w:val="22"/>
        </w:rPr>
      </w:r>
    </w:p>
    <w:tbl>
      <w:tblPr>
        <w:tblW w:w="10090" w:type="dxa"/>
        <w:jc w:val="left"/>
        <w:tblInd w:w="-525"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SPECIAL CONDITIONS:</w:t>
            </w:r>
          </w:p>
          <w:p>
            <w:pPr>
              <w:pStyle w:val="Normal"/>
              <w:rPr>
                <w:rFonts w:cs="Arial"/>
                <w:b/>
                <w:b/>
              </w:rPr>
            </w:pPr>
            <w:r>
              <w:rPr>
                <w:rFonts w:cs="Arial"/>
                <w:b/>
              </w:rPr>
            </w:r>
          </w:p>
          <w:p>
            <w:pPr>
              <w:pStyle w:val="Normal"/>
              <w:rPr>
                <w:rFonts w:cs="Arial"/>
              </w:rPr>
            </w:pPr>
            <w:r>
              <w:rPr>
                <w:rFonts w:cs="Arial"/>
              </w:rPr>
              <w:t>Enhanced DBS clearance is required.</w:t>
            </w:r>
          </w:p>
          <w:p>
            <w:pPr>
              <w:pStyle w:val="Normal"/>
              <w:rPr>
                <w:rFonts w:cs="Arial"/>
              </w:rPr>
            </w:pPr>
            <w:r>
              <w:rPr>
                <w:rFonts w:cs="Arial"/>
              </w:rPr>
            </w:r>
          </w:p>
        </w:tc>
      </w:tr>
    </w:tbl>
    <w:p>
      <w:pPr>
        <w:pStyle w:val="Normal"/>
        <w:rPr>
          <w:rFonts w:cs="Arial"/>
          <w:sz w:val="22"/>
          <w:szCs w:val="22"/>
        </w:rPr>
      </w:pPr>
      <w:r>
        <w:rPr>
          <w:rFonts w:cs="Arial"/>
          <w:sz w:val="22"/>
          <w:szCs w:val="22"/>
        </w:rPr>
      </w:r>
    </w:p>
    <w:tbl>
      <w:tblPr>
        <w:tblW w:w="10089" w:type="dxa"/>
        <w:jc w:val="left"/>
        <w:tblInd w:w="-525" w:type="dxa"/>
        <w:tblCellMar>
          <w:top w:w="0" w:type="dxa"/>
          <w:left w:w="108" w:type="dxa"/>
          <w:bottom w:w="0" w:type="dxa"/>
          <w:right w:w="108" w:type="dxa"/>
        </w:tblCellMar>
      </w:tblPr>
      <w:tblGrid>
        <w:gridCol w:w="1976"/>
        <w:gridCol w:w="1293"/>
        <w:gridCol w:w="2332"/>
        <w:gridCol w:w="4488"/>
      </w:tblGrid>
      <w:tr>
        <w:trPr/>
        <w:tc>
          <w:tcPr>
            <w:tcW w:w="1976"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Cs w:val="22"/>
              </w:rPr>
            </w:pPr>
            <w:r>
              <w:rPr>
                <w:rFonts w:cs="Arial"/>
                <w:szCs w:val="22"/>
              </w:rPr>
            </w:r>
          </w:p>
        </w:tc>
        <w:tc>
          <w:tcPr>
            <w:tcW w:w="1293" w:type="dxa"/>
            <w:tcBorders>
              <w:top w:val="single" w:sz="4" w:space="0" w:color="000000"/>
              <w:left w:val="single" w:sz="4" w:space="0" w:color="000000"/>
              <w:bottom w:val="single" w:sz="4" w:space="0" w:color="000000"/>
            </w:tcBorders>
            <w:shd w:fill="auto" w:val="clear"/>
          </w:tcPr>
          <w:p>
            <w:pPr>
              <w:pStyle w:val="Normal"/>
              <w:jc w:val="center"/>
              <w:rPr>
                <w:rFonts w:cs="Arial"/>
                <w:sz w:val="22"/>
                <w:szCs w:val="22"/>
              </w:rPr>
            </w:pPr>
            <w:r>
              <w:rPr>
                <w:rFonts w:cs="Arial"/>
                <w:sz w:val="22"/>
                <w:szCs w:val="22"/>
              </w:rPr>
              <w:t>DATE</w:t>
            </w:r>
          </w:p>
        </w:tc>
        <w:tc>
          <w:tcPr>
            <w:tcW w:w="2332" w:type="dxa"/>
            <w:tcBorders>
              <w:top w:val="single" w:sz="4" w:space="0" w:color="000000"/>
              <w:left w:val="single" w:sz="4" w:space="0" w:color="000000"/>
              <w:bottom w:val="single" w:sz="4" w:space="0" w:color="000000"/>
            </w:tcBorders>
            <w:shd w:fill="auto" w:val="clear"/>
          </w:tcPr>
          <w:p>
            <w:pPr>
              <w:pStyle w:val="Normal"/>
              <w:jc w:val="center"/>
              <w:rPr>
                <w:rFonts w:cs="Arial"/>
                <w:sz w:val="22"/>
                <w:szCs w:val="22"/>
              </w:rPr>
            </w:pPr>
            <w:r>
              <w:rPr>
                <w:rFonts w:cs="Arial"/>
                <w:sz w:val="22"/>
                <w:szCs w:val="22"/>
              </w:rPr>
              <w:t>NAME</w:t>
            </w:r>
          </w:p>
        </w:tc>
        <w:tc>
          <w:tcPr>
            <w:tcW w:w="44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POST TITLE</w:t>
            </w:r>
          </w:p>
        </w:tc>
      </w:tr>
      <w:tr>
        <w:trPr/>
        <w:tc>
          <w:tcPr>
            <w:tcW w:w="1976"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PREPARED</w:t>
            </w:r>
          </w:p>
          <w:p>
            <w:pPr>
              <w:pStyle w:val="Normal"/>
              <w:rPr>
                <w:rFonts w:cs="Arial"/>
                <w:sz w:val="22"/>
                <w:szCs w:val="22"/>
              </w:rPr>
            </w:pPr>
            <w:r>
              <w:rPr>
                <w:rFonts w:cs="Arial"/>
                <w:sz w:val="22"/>
                <w:szCs w:val="22"/>
              </w:rPr>
            </w:r>
          </w:p>
        </w:tc>
        <w:tc>
          <w:tcPr>
            <w:tcW w:w="1293"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September 2024</w:t>
            </w:r>
          </w:p>
        </w:tc>
        <w:tc>
          <w:tcPr>
            <w:tcW w:w="2332" w:type="dxa"/>
            <w:tcBorders>
              <w:top w:val="single" w:sz="4" w:space="0" w:color="000000"/>
              <w:left w:val="single" w:sz="4" w:space="0" w:color="000000"/>
              <w:bottom w:val="single" w:sz="4" w:space="0" w:color="000000"/>
            </w:tcBorders>
            <w:shd w:fill="auto" w:val="clear"/>
          </w:tcPr>
          <w:p>
            <w:pPr>
              <w:pStyle w:val="Normal"/>
              <w:jc w:val="center"/>
              <w:rPr>
                <w:rFonts w:cs="Arial"/>
                <w:sz w:val="22"/>
                <w:szCs w:val="22"/>
              </w:rPr>
            </w:pPr>
            <w:r>
              <w:rPr>
                <w:rFonts w:cs="Arial"/>
                <w:sz w:val="22"/>
                <w:szCs w:val="22"/>
              </w:rPr>
              <w:t>C Emerson</w:t>
            </w:r>
          </w:p>
          <w:p>
            <w:pPr>
              <w:pStyle w:val="Normal"/>
              <w:jc w:val="center"/>
              <w:rPr>
                <w:rFonts w:cs="Arial"/>
                <w:sz w:val="22"/>
                <w:szCs w:val="22"/>
              </w:rPr>
            </w:pPr>
            <w:r>
              <w:rPr>
                <w:rFonts w:cs="Arial"/>
                <w:sz w:val="22"/>
                <w:szCs w:val="22"/>
              </w:rPr>
              <w:t>C Jones</w:t>
            </w:r>
          </w:p>
        </w:tc>
        <w:tc>
          <w:tcPr>
            <w:tcW w:w="44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School Business Manager(s)</w:t>
            </w:r>
          </w:p>
        </w:tc>
      </w:tr>
      <w:tr>
        <w:trPr/>
        <w:tc>
          <w:tcPr>
            <w:tcW w:w="1976"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REVIEWED</w:t>
            </w:r>
          </w:p>
        </w:tc>
        <w:tc>
          <w:tcPr>
            <w:tcW w:w="1293"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March 2025</w:t>
            </w:r>
          </w:p>
        </w:tc>
        <w:tc>
          <w:tcPr>
            <w:tcW w:w="2332" w:type="dxa"/>
            <w:tcBorders>
              <w:top w:val="single" w:sz="4" w:space="0" w:color="000000"/>
              <w:left w:val="single" w:sz="4" w:space="0" w:color="000000"/>
              <w:bottom w:val="single" w:sz="4" w:space="0" w:color="000000"/>
            </w:tcBorders>
            <w:shd w:fill="auto" w:val="clear"/>
          </w:tcPr>
          <w:p>
            <w:pPr>
              <w:pStyle w:val="Normal"/>
              <w:jc w:val="center"/>
              <w:rPr>
                <w:rFonts w:cs="Arial"/>
                <w:sz w:val="22"/>
                <w:szCs w:val="22"/>
              </w:rPr>
            </w:pPr>
            <w:r>
              <w:rPr>
                <w:rFonts w:cs="Arial"/>
                <w:sz w:val="22"/>
                <w:szCs w:val="22"/>
              </w:rPr>
              <w:t>C Emerson, C Jones, N Hall</w:t>
            </w:r>
          </w:p>
        </w:tc>
        <w:tc>
          <w:tcPr>
            <w:tcW w:w="44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School Business Manager(s)</w:t>
            </w:r>
          </w:p>
          <w:p>
            <w:pPr>
              <w:pStyle w:val="Normal"/>
              <w:jc w:val="center"/>
              <w:rPr>
                <w:rFonts w:cs="Arial"/>
                <w:sz w:val="22"/>
                <w:szCs w:val="22"/>
              </w:rPr>
            </w:pPr>
            <w:r>
              <w:rPr>
                <w:rFonts w:cs="Arial"/>
                <w:sz w:val="22"/>
                <w:szCs w:val="22"/>
              </w:rPr>
              <w:t>Service Manager</w:t>
            </w:r>
          </w:p>
        </w:tc>
      </w:tr>
      <w:tr>
        <w:trPr/>
        <w:tc>
          <w:tcPr>
            <w:tcW w:w="1976"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REVIEWED</w:t>
            </w:r>
          </w:p>
        </w:tc>
        <w:tc>
          <w:tcPr>
            <w:tcW w:w="1293"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Sept 2025</w:t>
            </w:r>
          </w:p>
        </w:tc>
        <w:tc>
          <w:tcPr>
            <w:tcW w:w="2332" w:type="dxa"/>
            <w:tcBorders>
              <w:top w:val="single" w:sz="4" w:space="0" w:color="000000"/>
              <w:left w:val="single" w:sz="4" w:space="0" w:color="000000"/>
              <w:bottom w:val="single" w:sz="4" w:space="0" w:color="000000"/>
            </w:tcBorders>
            <w:shd w:fill="auto" w:val="clear"/>
          </w:tcPr>
          <w:p>
            <w:pPr>
              <w:pStyle w:val="Normal"/>
              <w:jc w:val="center"/>
              <w:rPr>
                <w:rFonts w:cs="Arial"/>
                <w:sz w:val="22"/>
                <w:szCs w:val="22"/>
              </w:rPr>
            </w:pPr>
            <w:r>
              <w:rPr>
                <w:rFonts w:cs="Arial"/>
                <w:sz w:val="22"/>
                <w:szCs w:val="22"/>
              </w:rPr>
              <w:t>C Emerson, C Jones, N Hall</w:t>
            </w:r>
          </w:p>
        </w:tc>
        <w:tc>
          <w:tcPr>
            <w:tcW w:w="44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School Business Manager(s)</w:t>
            </w:r>
          </w:p>
          <w:p>
            <w:pPr>
              <w:pStyle w:val="Normal"/>
              <w:jc w:val="center"/>
              <w:rPr>
                <w:rFonts w:cs="Arial"/>
                <w:sz w:val="22"/>
                <w:szCs w:val="22"/>
              </w:rPr>
            </w:pPr>
            <w:r>
              <w:rPr>
                <w:rFonts w:cs="Arial"/>
                <w:sz w:val="22"/>
                <w:szCs w:val="22"/>
              </w:rPr>
              <w:t>Service Manager</w:t>
            </w:r>
          </w:p>
        </w:tc>
      </w:tr>
      <w:tr>
        <w:trPr/>
        <w:tc>
          <w:tcPr>
            <w:tcW w:w="1976"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REVIEWED</w:t>
            </w:r>
          </w:p>
        </w:tc>
        <w:tc>
          <w:tcPr>
            <w:tcW w:w="1293"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Oct 2025</w:t>
            </w:r>
          </w:p>
        </w:tc>
        <w:tc>
          <w:tcPr>
            <w:tcW w:w="2332" w:type="dxa"/>
            <w:tcBorders>
              <w:top w:val="single" w:sz="4" w:space="0" w:color="000000"/>
              <w:left w:val="single" w:sz="4" w:space="0" w:color="000000"/>
              <w:bottom w:val="single" w:sz="4" w:space="0" w:color="000000"/>
            </w:tcBorders>
            <w:shd w:fill="auto" w:val="clear"/>
          </w:tcPr>
          <w:p>
            <w:pPr>
              <w:pStyle w:val="Normal"/>
              <w:jc w:val="center"/>
              <w:rPr>
                <w:rFonts w:cs="Arial"/>
                <w:sz w:val="22"/>
                <w:szCs w:val="22"/>
              </w:rPr>
            </w:pPr>
            <w:r>
              <w:rPr>
                <w:rFonts w:cs="Arial"/>
                <w:sz w:val="22"/>
                <w:szCs w:val="22"/>
              </w:rPr>
              <w:t>E. Patel, V. Harold</w:t>
            </w:r>
          </w:p>
        </w:tc>
        <w:tc>
          <w:tcPr>
            <w:tcW w:w="44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Headteacher Kingsland, Head of Specialist Services</w:t>
            </w:r>
          </w:p>
        </w:tc>
      </w:tr>
    </w:tbl>
    <w:p>
      <w:pPr>
        <w:pStyle w:val="Normal"/>
        <w:jc w:val="center"/>
        <w:rPr>
          <w:rFonts w:cs="Arial"/>
          <w:b/>
          <w:b/>
          <w:bCs/>
          <w:sz w:val="28"/>
          <w:szCs w:val="28"/>
          <w:u w:val="single"/>
        </w:rPr>
      </w:pPr>
      <w:r>
        <w:rPr>
          <w:rFonts w:cs="Arial"/>
          <w:b/>
          <w:bCs/>
          <w:sz w:val="28"/>
          <w:szCs w:val="28"/>
          <w:u w:val="single"/>
        </w:rPr>
      </w:r>
    </w:p>
    <w:p>
      <w:pPr>
        <w:pStyle w:val="Normal"/>
        <w:jc w:val="both"/>
        <w:rPr>
          <w:rFonts w:cs="Arial"/>
          <w:b/>
          <w:b/>
          <w:bCs/>
          <w:sz w:val="22"/>
          <w:szCs w:val="22"/>
          <w:u w:val="single"/>
        </w:rPr>
      </w:pPr>
      <w:r>
        <w:rPr>
          <w:rFonts w:cs="Arial"/>
          <w:b/>
          <w:bCs/>
          <w:sz w:val="22"/>
          <w:szCs w:val="22"/>
          <w:u w:val="single"/>
        </w:rPr>
      </w:r>
    </w:p>
    <w:p>
      <w:pPr>
        <w:pStyle w:val="Normal"/>
        <w:rPr>
          <w:rFonts w:cs="Arial"/>
          <w:b/>
          <w:b/>
          <w:bCs/>
          <w:sz w:val="28"/>
          <w:szCs w:val="28"/>
          <w:u w:val="single"/>
        </w:rPr>
      </w:pPr>
      <w:r>
        <w:rPr>
          <w:rFonts w:cs="Arial"/>
          <w:b/>
          <w:bCs/>
          <w:sz w:val="28"/>
          <w:szCs w:val="28"/>
          <w:u w:val="single"/>
        </w:rPr>
        <w:t>PERSON SPECIFICATION</w:t>
      </w:r>
    </w:p>
    <w:p>
      <w:pPr>
        <w:pStyle w:val="Normal"/>
        <w:rPr>
          <w:rFonts w:cs="Arial"/>
          <w:bCs/>
        </w:rPr>
      </w:pPr>
      <w:r>
        <w:rPr>
          <w:rFonts w:cs="Arial"/>
          <w:bCs/>
        </w:rPr>
      </w:r>
    </w:p>
    <w:p>
      <w:pPr>
        <w:pStyle w:val="Normal"/>
        <w:ind w:left="0" w:right="-514" w:hanging="0"/>
        <w:rPr/>
      </w:pPr>
      <w:r>
        <w:rPr>
          <w:rFonts w:cs="Arial"/>
          <w:b/>
          <w:bCs/>
        </w:rPr>
        <w:t>Job Title:</w:t>
      </w:r>
      <w:r>
        <w:rPr>
          <w:rFonts w:cs="Arial"/>
          <w:bCs/>
        </w:rPr>
        <w:t xml:space="preserve">  Transition Outreach Senior Officer</w:t>
      </w:r>
    </w:p>
    <w:p>
      <w:pPr>
        <w:pStyle w:val="Normal"/>
        <w:rPr>
          <w:rFonts w:cs="Arial"/>
        </w:rPr>
      </w:pPr>
      <w:r>
        <w:rPr>
          <w:rFonts w:cs="Arial"/>
        </w:rPr>
      </w:r>
    </w:p>
    <w:tbl>
      <w:tblPr>
        <w:tblW w:w="9909" w:type="dxa"/>
        <w:jc w:val="left"/>
        <w:tblInd w:w="-435" w:type="dxa"/>
        <w:tblCellMar>
          <w:top w:w="0" w:type="dxa"/>
          <w:left w:w="108" w:type="dxa"/>
          <w:bottom w:w="0" w:type="dxa"/>
          <w:right w:w="108" w:type="dxa"/>
        </w:tblCellMar>
      </w:tblPr>
      <w:tblGrid>
        <w:gridCol w:w="1813"/>
        <w:gridCol w:w="4307"/>
        <w:gridCol w:w="2339"/>
        <w:gridCol w:w="1450"/>
      </w:tblGrid>
      <w:tr>
        <w:trPr>
          <w:trHeight w:val="1000" w:hRule="atLeast"/>
          <w:cantSplit w:val="true"/>
        </w:trPr>
        <w:tc>
          <w:tcPr>
            <w:tcW w:w="1813"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4307"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b/>
                <w:b/>
                <w:bCs/>
              </w:rPr>
            </w:pPr>
            <w:r>
              <w:rPr>
                <w:rFonts w:cs="Arial"/>
                <w:b/>
                <w:bCs/>
              </w:rPr>
            </w:r>
          </w:p>
          <w:p>
            <w:pPr>
              <w:pStyle w:val="Normal"/>
              <w:jc w:val="center"/>
              <w:rPr>
                <w:rFonts w:cs="Arial"/>
                <w:b/>
                <w:b/>
                <w:bCs/>
              </w:rPr>
            </w:pPr>
            <w:r>
              <w:rPr>
                <w:rFonts w:cs="Arial"/>
                <w:b/>
                <w:bCs/>
              </w:rPr>
              <w:t xml:space="preserve">Selection criteria </w:t>
            </w:r>
          </w:p>
          <w:p>
            <w:pPr>
              <w:pStyle w:val="Normal"/>
              <w:jc w:val="center"/>
              <w:rPr>
                <w:rFonts w:cs="Arial"/>
                <w:b/>
                <w:b/>
                <w:bCs/>
              </w:rPr>
            </w:pPr>
            <w:r>
              <w:rPr>
                <w:rFonts w:cs="Arial"/>
                <w:b/>
                <w:bCs/>
              </w:rPr>
              <w:t>(Essential)</w:t>
            </w:r>
          </w:p>
        </w:tc>
        <w:tc>
          <w:tcPr>
            <w:tcW w:w="2339"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b/>
                <w:b/>
                <w:bCs/>
              </w:rPr>
            </w:pPr>
            <w:r>
              <w:rPr>
                <w:rFonts w:cs="Arial"/>
                <w:b/>
                <w:bCs/>
              </w:rPr>
            </w:r>
          </w:p>
          <w:p>
            <w:pPr>
              <w:pStyle w:val="Normal"/>
              <w:jc w:val="center"/>
              <w:rPr>
                <w:rFonts w:cs="Arial"/>
                <w:b/>
                <w:b/>
                <w:bCs/>
              </w:rPr>
            </w:pPr>
            <w:r>
              <w:rPr>
                <w:rFonts w:cs="Arial"/>
                <w:b/>
                <w:bCs/>
              </w:rPr>
              <w:t xml:space="preserve">Selection criteria </w:t>
            </w:r>
          </w:p>
          <w:p>
            <w:pPr>
              <w:pStyle w:val="Normal"/>
              <w:jc w:val="center"/>
              <w:rPr>
                <w:rFonts w:cs="Arial"/>
                <w:b/>
                <w:b/>
                <w:bCs/>
              </w:rPr>
            </w:pPr>
            <w:r>
              <w:rPr>
                <w:rFonts w:cs="Arial"/>
                <w:b/>
                <w:bCs/>
              </w:rPr>
              <w:t>(Desirable)</w:t>
            </w:r>
          </w:p>
          <w:p>
            <w:pPr>
              <w:pStyle w:val="Normal"/>
              <w:jc w:val="center"/>
              <w:rPr>
                <w:rFonts w:cs="Arial"/>
                <w:b/>
                <w:b/>
                <w:bCs/>
              </w:rPr>
            </w:pPr>
            <w:r>
              <w:rPr>
                <w:rFonts w:cs="Arial"/>
                <w:b/>
                <w:bCs/>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b/>
                <w:b/>
                <w:bCs/>
              </w:rPr>
            </w:pPr>
            <w:r>
              <w:rPr>
                <w:rFonts w:cs="Arial"/>
                <w:b/>
                <w:bCs/>
              </w:rPr>
            </w:r>
          </w:p>
          <w:p>
            <w:pPr>
              <w:pStyle w:val="Normal"/>
              <w:jc w:val="center"/>
              <w:rPr>
                <w:rFonts w:cs="Arial"/>
                <w:b/>
                <w:b/>
                <w:bCs/>
              </w:rPr>
            </w:pPr>
            <w:r>
              <w:rPr>
                <w:rFonts w:cs="Arial"/>
                <w:b/>
                <w:bCs/>
              </w:rPr>
              <w:t>How Assessed</w:t>
            </w:r>
          </w:p>
        </w:tc>
      </w:tr>
      <w:tr>
        <w:trPr/>
        <w:tc>
          <w:tcPr>
            <w:tcW w:w="1813"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TextBody"/>
              <w:rPr>
                <w:rFonts w:cs="Arial"/>
                <w:bCs/>
                <w:sz w:val="24"/>
                <w:szCs w:val="24"/>
              </w:rPr>
            </w:pPr>
            <w:r>
              <w:rPr>
                <w:rFonts w:cs="Arial"/>
                <w:bCs/>
                <w:sz w:val="24"/>
                <w:szCs w:val="24"/>
              </w:rPr>
              <w:t>Education &amp; Qualifications</w:t>
            </w:r>
          </w:p>
        </w:tc>
        <w:tc>
          <w:tcPr>
            <w:tcW w:w="4307"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4"/>
                <w:szCs w:val="24"/>
              </w:rPr>
            </w:pPr>
            <w:r>
              <w:rPr>
                <w:rFonts w:cs="Arial"/>
                <w:sz w:val="24"/>
                <w:szCs w:val="24"/>
              </w:rPr>
            </w:r>
          </w:p>
          <w:p>
            <w:pPr>
              <w:pStyle w:val="Normal"/>
              <w:tabs>
                <w:tab w:val="clear" w:pos="720"/>
                <w:tab w:val="left" w:pos="342" w:leader="none"/>
              </w:tabs>
              <w:rPr>
                <w:rFonts w:cs="Arial"/>
              </w:rPr>
            </w:pPr>
            <w:r>
              <w:rPr>
                <w:rFonts w:cs="Arial"/>
              </w:rPr>
              <w:t>Training in relevant learning strategies e.g. literacy/therapeutic.</w:t>
            </w:r>
          </w:p>
          <w:p>
            <w:pPr>
              <w:pStyle w:val="Normal"/>
              <w:tabs>
                <w:tab w:val="clear" w:pos="720"/>
                <w:tab w:val="left" w:pos="342" w:leader="none"/>
              </w:tabs>
              <w:rPr>
                <w:rFonts w:cs="Arial"/>
              </w:rPr>
            </w:pPr>
            <w:r>
              <w:rPr>
                <w:rFonts w:cs="Arial"/>
              </w:rPr>
            </w:r>
          </w:p>
          <w:p>
            <w:pPr>
              <w:pStyle w:val="Normal"/>
              <w:tabs>
                <w:tab w:val="clear" w:pos="720"/>
                <w:tab w:val="left" w:pos="342" w:leader="none"/>
              </w:tabs>
              <w:rPr/>
            </w:pPr>
            <w:r>
              <w:rPr/>
              <w:t>Specialist training in relevant area of specialism.</w:t>
            </w:r>
          </w:p>
          <w:p>
            <w:pPr>
              <w:pStyle w:val="Normal"/>
              <w:tabs>
                <w:tab w:val="clear" w:pos="720"/>
                <w:tab w:val="left" w:pos="342" w:leader="none"/>
              </w:tabs>
              <w:rPr/>
            </w:pPr>
            <w:r>
              <w:rPr/>
            </w:r>
          </w:p>
          <w:p>
            <w:pPr>
              <w:pStyle w:val="Header"/>
              <w:tabs>
                <w:tab w:val="clear" w:pos="4153"/>
                <w:tab w:val="clear" w:pos="8306"/>
              </w:tabs>
              <w:rPr>
                <w:rFonts w:cs="Arial"/>
                <w:sz w:val="24"/>
                <w:szCs w:val="24"/>
              </w:rPr>
            </w:pPr>
            <w:r>
              <w:rPr>
                <w:rFonts w:cs="Arial"/>
                <w:sz w:val="24"/>
                <w:szCs w:val="24"/>
              </w:rPr>
              <w:t>Driving licence free from significant endorsement.</w:t>
            </w:r>
          </w:p>
        </w:tc>
        <w:tc>
          <w:tcPr>
            <w:tcW w:w="233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4"/>
                <w:szCs w:val="24"/>
              </w:rPr>
            </w:pPr>
            <w:r>
              <w:rPr>
                <w:rFonts w:cs="Arial"/>
                <w:sz w:val="24"/>
                <w:szCs w:val="24"/>
              </w:rPr>
            </w:r>
          </w:p>
          <w:p>
            <w:pPr>
              <w:pStyle w:val="Normal"/>
              <w:tabs>
                <w:tab w:val="clear" w:pos="720"/>
                <w:tab w:val="left" w:pos="342" w:leader="none"/>
              </w:tabs>
              <w:rPr/>
            </w:pPr>
            <w:r>
              <w:rPr/>
              <w:t>First Aid certificate.</w:t>
            </w:r>
          </w:p>
          <w:p>
            <w:pPr>
              <w:pStyle w:val="Normal"/>
              <w:tabs>
                <w:tab w:val="clear" w:pos="720"/>
                <w:tab w:val="left" w:pos="342" w:leader="none"/>
              </w:tabs>
              <w:rPr/>
            </w:pPr>
            <w:r>
              <w:rPr/>
            </w:r>
          </w:p>
          <w:p>
            <w:pPr>
              <w:pStyle w:val="Normal"/>
              <w:tabs>
                <w:tab w:val="clear" w:pos="720"/>
                <w:tab w:val="left" w:pos="342" w:leader="none"/>
              </w:tabs>
              <w:rPr>
                <w:rFonts w:cs="Arial"/>
              </w:rPr>
            </w:pPr>
            <w:r>
              <w:rPr>
                <w:rFonts w:cs="Arial"/>
              </w:rPr>
              <w:t>Awarded Higher Level Teaching Assistant status.</w:t>
            </w:r>
          </w:p>
          <w:p>
            <w:pPr>
              <w:pStyle w:val="Normal"/>
              <w:tabs>
                <w:tab w:val="clear" w:pos="720"/>
                <w:tab w:val="left" w:pos="342" w:leader="none"/>
              </w:tabs>
              <w:rPr>
                <w:rFonts w:cs="Arial"/>
              </w:rPr>
            </w:pPr>
            <w:r>
              <w:rPr>
                <w:rFonts w:cs="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 w:val="24"/>
                <w:szCs w:val="24"/>
              </w:rPr>
            </w:pPr>
            <w:r>
              <w:rPr>
                <w:rFonts w:cs="Arial"/>
                <w:sz w:val="24"/>
                <w:szCs w:val="24"/>
              </w:rPr>
            </w:r>
          </w:p>
          <w:p>
            <w:pPr>
              <w:pStyle w:val="Header"/>
              <w:tabs>
                <w:tab w:val="clear" w:pos="4153"/>
                <w:tab w:val="clear" w:pos="8306"/>
              </w:tabs>
              <w:jc w:val="center"/>
              <w:rPr>
                <w:rFonts w:cs="Arial"/>
                <w:sz w:val="24"/>
                <w:szCs w:val="24"/>
              </w:rPr>
            </w:pPr>
            <w:r>
              <w:rPr>
                <w:rFonts w:cs="Arial"/>
                <w:sz w:val="24"/>
                <w:szCs w:val="24"/>
              </w:rPr>
              <w:t>AF / I</w:t>
            </w:r>
          </w:p>
          <w:p>
            <w:pPr>
              <w:pStyle w:val="Header"/>
              <w:tabs>
                <w:tab w:val="clear" w:pos="4153"/>
                <w:tab w:val="clear" w:pos="8306"/>
              </w:tabs>
              <w:jc w:val="center"/>
              <w:rPr>
                <w:rFonts w:cs="Arial"/>
                <w:sz w:val="24"/>
                <w:szCs w:val="24"/>
              </w:rPr>
            </w:pPr>
            <w:r>
              <w:rPr>
                <w:rFonts w:cs="Arial"/>
                <w:sz w:val="24"/>
                <w:szCs w:val="24"/>
              </w:rPr>
            </w:r>
          </w:p>
          <w:p>
            <w:pPr>
              <w:pStyle w:val="Header"/>
              <w:tabs>
                <w:tab w:val="clear" w:pos="4153"/>
                <w:tab w:val="clear" w:pos="8306"/>
              </w:tabs>
              <w:jc w:val="center"/>
              <w:rPr>
                <w:rFonts w:cs="Arial"/>
                <w:sz w:val="24"/>
                <w:szCs w:val="24"/>
              </w:rPr>
            </w:pPr>
            <w:r>
              <w:rPr>
                <w:rFonts w:cs="Arial"/>
                <w:sz w:val="24"/>
                <w:szCs w:val="24"/>
              </w:rPr>
            </w:r>
          </w:p>
          <w:p>
            <w:pPr>
              <w:pStyle w:val="Header"/>
              <w:tabs>
                <w:tab w:val="clear" w:pos="4153"/>
                <w:tab w:val="clear" w:pos="8306"/>
              </w:tabs>
              <w:jc w:val="center"/>
              <w:rPr>
                <w:rFonts w:cs="Arial"/>
                <w:sz w:val="24"/>
                <w:szCs w:val="24"/>
              </w:rPr>
            </w:pPr>
            <w:r>
              <w:rPr>
                <w:rFonts w:cs="Arial"/>
                <w:sz w:val="24"/>
                <w:szCs w:val="24"/>
              </w:rPr>
              <w:t>AF / I</w:t>
            </w:r>
          </w:p>
          <w:p>
            <w:pPr>
              <w:pStyle w:val="Header"/>
              <w:tabs>
                <w:tab w:val="clear" w:pos="4153"/>
                <w:tab w:val="clear" w:pos="8306"/>
              </w:tabs>
              <w:jc w:val="center"/>
              <w:rPr>
                <w:rFonts w:cs="Arial"/>
                <w:sz w:val="24"/>
                <w:szCs w:val="24"/>
              </w:rPr>
            </w:pPr>
            <w:r>
              <w:rPr>
                <w:rFonts w:cs="Arial"/>
                <w:sz w:val="24"/>
                <w:szCs w:val="24"/>
              </w:rPr>
            </w:r>
          </w:p>
          <w:p>
            <w:pPr>
              <w:pStyle w:val="Header"/>
              <w:tabs>
                <w:tab w:val="clear" w:pos="4153"/>
                <w:tab w:val="clear" w:pos="8306"/>
              </w:tabs>
              <w:rPr>
                <w:rFonts w:cs="Arial"/>
                <w:sz w:val="24"/>
                <w:szCs w:val="24"/>
              </w:rPr>
            </w:pPr>
            <w:r>
              <w:rPr>
                <w:rFonts w:cs="Arial"/>
                <w:sz w:val="24"/>
                <w:szCs w:val="24"/>
              </w:rPr>
            </w:r>
          </w:p>
          <w:p>
            <w:pPr>
              <w:pStyle w:val="Header"/>
              <w:tabs>
                <w:tab w:val="clear" w:pos="4153"/>
                <w:tab w:val="clear" w:pos="8306"/>
              </w:tabs>
              <w:jc w:val="center"/>
              <w:rPr>
                <w:rFonts w:cs="Arial"/>
                <w:sz w:val="24"/>
                <w:szCs w:val="24"/>
              </w:rPr>
            </w:pPr>
            <w:r>
              <w:rPr>
                <w:rFonts w:cs="Arial"/>
                <w:sz w:val="24"/>
                <w:szCs w:val="24"/>
              </w:rPr>
              <w:t>AF / I</w:t>
            </w:r>
          </w:p>
        </w:tc>
      </w:tr>
      <w:tr>
        <w:trPr/>
        <w:tc>
          <w:tcPr>
            <w:tcW w:w="1813"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t>Experience</w:t>
            </w:r>
          </w:p>
          <w:p>
            <w:pPr>
              <w:pStyle w:val="Normal"/>
              <w:rPr>
                <w:rFonts w:cs="Arial"/>
                <w:b/>
                <w:b/>
                <w:bCs/>
              </w:rPr>
            </w:pPr>
            <w:r>
              <w:rPr>
                <w:rFonts w:cs="Arial"/>
                <w:b/>
                <w:bCs/>
              </w:rPr>
            </w:r>
          </w:p>
        </w:tc>
        <w:tc>
          <w:tcPr>
            <w:tcW w:w="4307"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Experience in coaching staff.</w:t>
            </w:r>
          </w:p>
          <w:p>
            <w:pPr>
              <w:pStyle w:val="Normal"/>
              <w:rPr>
                <w:rFonts w:cs="Arial"/>
              </w:rPr>
            </w:pPr>
            <w:r>
              <w:rPr>
                <w:rFonts w:cs="Arial"/>
              </w:rPr>
            </w:r>
          </w:p>
          <w:p>
            <w:pPr>
              <w:pStyle w:val="Normal"/>
              <w:rPr/>
            </w:pPr>
            <w:r>
              <w:rPr>
                <w:rFonts w:cs="Arial"/>
              </w:rPr>
              <w:t>Experience of preparing and delivering resources (age and ability appropriate) to engage with</w:t>
            </w:r>
            <w:r>
              <w:rPr>
                <w:rFonts w:cs="Arial"/>
                <w:strike/>
              </w:rPr>
              <w:t xml:space="preserve"> </w:t>
            </w:r>
            <w:r>
              <w:rPr>
                <w:rFonts w:cs="Arial"/>
              </w:rPr>
              <w:t>pupils in learning</w:t>
            </w:r>
          </w:p>
          <w:p>
            <w:pPr>
              <w:pStyle w:val="Normal"/>
              <w:rPr>
                <w:rFonts w:cs="Arial"/>
              </w:rPr>
            </w:pPr>
            <w:r>
              <w:rPr>
                <w:rFonts w:cs="Arial"/>
              </w:rPr>
            </w:r>
          </w:p>
          <w:p>
            <w:pPr>
              <w:pStyle w:val="Normal"/>
              <w:rPr>
                <w:rFonts w:cs="Arial"/>
              </w:rPr>
            </w:pPr>
            <w:r>
              <w:rPr>
                <w:rFonts w:cs="Arial"/>
              </w:rPr>
              <w:t>Experience of effectively using ICT to support learning.</w:t>
            </w:r>
          </w:p>
          <w:p>
            <w:pPr>
              <w:pStyle w:val="Normal"/>
              <w:rPr>
                <w:rFonts w:cs="Arial"/>
              </w:rPr>
            </w:pPr>
            <w:r>
              <w:rPr>
                <w:rFonts w:cs="Arial"/>
              </w:rPr>
            </w:r>
          </w:p>
          <w:p>
            <w:pPr>
              <w:pStyle w:val="Normal"/>
              <w:rPr>
                <w:rFonts w:cs="Arial"/>
              </w:rPr>
            </w:pPr>
            <w:r>
              <w:rPr>
                <w:rFonts w:cs="Arial"/>
              </w:rPr>
              <w:t>Experience of developing transition &amp; support Plans.</w:t>
            </w:r>
          </w:p>
          <w:p>
            <w:pPr>
              <w:pStyle w:val="Normal"/>
              <w:rPr>
                <w:rFonts w:cs="Arial"/>
              </w:rPr>
            </w:pPr>
            <w:r>
              <w:rPr>
                <w:rFonts w:cs="Arial"/>
              </w:rPr>
            </w:r>
          </w:p>
          <w:p>
            <w:pPr>
              <w:pStyle w:val="Normal"/>
              <w:rPr>
                <w:rFonts w:cs="Arial"/>
              </w:rPr>
            </w:pPr>
            <w:r>
              <w:rPr>
                <w:rFonts w:cs="Arial"/>
              </w:rPr>
              <w:t>Experience of attending and contributing towards professional meetings, e.g TAF, PARE, reintegration, etc</w:t>
            </w:r>
          </w:p>
          <w:p>
            <w:pPr>
              <w:pStyle w:val="Normal"/>
              <w:rPr>
                <w:rFonts w:cs="Arial"/>
              </w:rPr>
            </w:pPr>
            <w:r>
              <w:rPr>
                <w:rFonts w:cs="Arial"/>
              </w:rPr>
            </w:r>
          </w:p>
          <w:p>
            <w:pPr>
              <w:pStyle w:val="Normal"/>
              <w:rPr>
                <w:rFonts w:cs="Arial"/>
              </w:rPr>
            </w:pPr>
            <w:r>
              <w:rPr>
                <w:rFonts w:cs="Arial"/>
              </w:rPr>
              <w:t xml:space="preserve">Experience of advising a wide range of professionals on best practices and interventions </w:t>
            </w:r>
          </w:p>
          <w:p>
            <w:pPr>
              <w:pStyle w:val="Normal"/>
              <w:rPr>
                <w:rFonts w:cs="Arial"/>
              </w:rPr>
            </w:pPr>
            <w:r>
              <w:rPr>
                <w:rFonts w:cs="Arial"/>
              </w:rPr>
            </w:r>
          </w:p>
          <w:p>
            <w:pPr>
              <w:pStyle w:val="Normal"/>
              <w:rPr>
                <w:rFonts w:cs="Arial"/>
              </w:rPr>
            </w:pPr>
            <w:r>
              <w:rPr>
                <w:rFonts w:cs="Arial"/>
              </w:rPr>
              <w:t xml:space="preserve">Experience in training staff and leading on staff meetings. </w:t>
            </w:r>
          </w:p>
          <w:p>
            <w:pPr>
              <w:pStyle w:val="Normal"/>
              <w:rPr>
                <w:rFonts w:cs="Arial"/>
              </w:rPr>
            </w:pPr>
            <w:r>
              <w:rPr>
                <w:rFonts w:cs="Arial"/>
              </w:rPr>
            </w:r>
          </w:p>
          <w:p>
            <w:pPr>
              <w:pStyle w:val="Normal"/>
              <w:rPr>
                <w:rFonts w:cs="Arial"/>
              </w:rPr>
            </w:pPr>
            <w:r>
              <w:rPr>
                <w:rFonts w:cs="Arial"/>
              </w:rPr>
              <w:t>3 years plus experience in working alongside vulnerable pupils who have known/ undiagnosed SEND/ behavioural needs.</w:t>
            </w:r>
          </w:p>
          <w:p>
            <w:pPr>
              <w:pStyle w:val="Normal"/>
              <w:rPr>
                <w:rFonts w:cs="Arial"/>
              </w:rPr>
            </w:pPr>
            <w:r>
              <w:rPr>
                <w:rFonts w:cs="Arial"/>
              </w:rPr>
            </w:r>
          </w:p>
          <w:p>
            <w:pPr>
              <w:pStyle w:val="Normal"/>
              <w:rPr>
                <w:rFonts w:cs="Arial"/>
              </w:rPr>
            </w:pPr>
            <w:r>
              <w:rPr>
                <w:rFonts w:cs="Arial"/>
              </w:rPr>
              <w:t>Understanding of analytical analysis information gathering for identifying trends in challenging behaviour, e.g functional behaviour analysis, ABC’s</w:t>
            </w:r>
          </w:p>
          <w:p>
            <w:pPr>
              <w:pStyle w:val="Normal"/>
              <w:rPr>
                <w:rFonts w:cs="Arial"/>
              </w:rPr>
            </w:pPr>
            <w:r>
              <w:rPr>
                <w:rFonts w:cs="Arial"/>
              </w:rPr>
            </w:r>
          </w:p>
          <w:p>
            <w:pPr>
              <w:pStyle w:val="Normal"/>
              <w:rPr>
                <w:rFonts w:cs="Arial"/>
              </w:rPr>
            </w:pPr>
            <w:r>
              <w:rPr>
                <w:rFonts w:cs="Arial"/>
              </w:rPr>
              <w:t>Experience of writing professional reports, e.g advice, requests for statutory assessment, supporting statements, interventions reports etc.</w:t>
            </w:r>
          </w:p>
        </w:tc>
        <w:tc>
          <w:tcPr>
            <w:tcW w:w="2339" w:type="dxa"/>
            <w:tcBorders>
              <w:top w:val="single" w:sz="4" w:space="0" w:color="000000"/>
              <w:left w:val="single" w:sz="4" w:space="0" w:color="000000"/>
              <w:bottom w:val="single" w:sz="4" w:space="0" w:color="000000"/>
            </w:tcBorders>
            <w:shd w:fill="auto" w:val="clear"/>
          </w:tcPr>
          <w:p>
            <w:pPr>
              <w:pStyle w:val="Normal"/>
              <w:snapToGrid w:val="false"/>
              <w:rPr>
                <w:rFonts w:cs="Arial"/>
              </w:rPr>
            </w:pPr>
            <w:r>
              <w:rPr>
                <w:rFonts w:cs="Arial"/>
              </w:rPr>
            </w:r>
          </w:p>
          <w:p>
            <w:pPr>
              <w:pStyle w:val="Normal"/>
              <w:rPr>
                <w:rFonts w:cs="Arial"/>
              </w:rPr>
            </w:pPr>
            <w:r>
              <w:rPr>
                <w:rFonts w:cs="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rPr>
                <w:rFonts w:cs="Arial"/>
              </w:rPr>
            </w:pPr>
            <w:r>
              <w:rPr>
                <w:rFonts w:cs="Arial"/>
              </w:rPr>
            </w:r>
          </w:p>
        </w:tc>
      </w:tr>
      <w:tr>
        <w:trPr/>
        <w:tc>
          <w:tcPr>
            <w:tcW w:w="1813"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t>Skills &amp; Abilities</w:t>
            </w:r>
          </w:p>
          <w:p>
            <w:pPr>
              <w:pStyle w:val="Normal"/>
              <w:rPr>
                <w:rFonts w:cs="Arial"/>
                <w:b/>
                <w:b/>
                <w:bCs/>
              </w:rPr>
            </w:pPr>
            <w:r>
              <w:rPr>
                <w:rFonts w:cs="Arial"/>
                <w:b/>
                <w:bCs/>
              </w:rPr>
            </w:r>
          </w:p>
        </w:tc>
        <w:tc>
          <w:tcPr>
            <w:tcW w:w="4307" w:type="dxa"/>
            <w:tcBorders>
              <w:top w:val="single" w:sz="4" w:space="0" w:color="000000"/>
              <w:left w:val="single" w:sz="4" w:space="0" w:color="000000"/>
              <w:bottom w:val="single" w:sz="4" w:space="0" w:color="000000"/>
            </w:tcBorders>
            <w:shd w:fill="auto" w:val="clear"/>
          </w:tcPr>
          <w:p>
            <w:pPr>
              <w:pStyle w:val="Normal"/>
              <w:tabs>
                <w:tab w:val="clear" w:pos="720"/>
                <w:tab w:val="left" w:pos="429" w:leader="none"/>
              </w:tabs>
              <w:rPr>
                <w:rFonts w:cs="Arial"/>
              </w:rPr>
            </w:pPr>
            <w:r>
              <w:rPr>
                <w:rFonts w:cs="Arial"/>
              </w:rPr>
              <w:t>Interpersonal skills to build and maintain successful relationships with pupils, treat them consistently with respect and consideration, and to demonstrate an interest in their development as learners.</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Communication skills to liaise sensitively with parents and carers, fostering their interests in their child’s development and activities of the school.</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To demonstrate and promote the positive value, attitudes and behaviour you expect from pupils with whom you work.</w:t>
            </w:r>
          </w:p>
          <w:p>
            <w:pPr>
              <w:pStyle w:val="Footer"/>
              <w:tabs>
                <w:tab w:val="clear" w:pos="4153"/>
                <w:tab w:val="clear" w:pos="8306"/>
                <w:tab w:val="left" w:pos="429" w:leader="none"/>
              </w:tabs>
              <w:rPr>
                <w:rFonts w:ascii="Arial" w:hAnsi="Arial" w:cs="Arial"/>
              </w:rPr>
            </w:pPr>
            <w:r>
              <w:rPr>
                <w:rFonts w:cs="Arial" w:ascii="Arial" w:hAnsi="Arial"/>
              </w:rPr>
            </w:r>
          </w:p>
          <w:p>
            <w:pPr>
              <w:pStyle w:val="Footer"/>
              <w:tabs>
                <w:tab w:val="clear" w:pos="4153"/>
                <w:tab w:val="clear" w:pos="8306"/>
                <w:tab w:val="left" w:pos="429" w:leader="none"/>
              </w:tabs>
              <w:rPr>
                <w:rFonts w:ascii="Arial" w:hAnsi="Arial" w:cs="Arial"/>
              </w:rPr>
            </w:pPr>
            <w:r>
              <w:rPr>
                <w:rFonts w:cs="Arial" w:ascii="Arial" w:hAnsi="Arial"/>
              </w:rPr>
              <w:t>Creative skills to prepare and design learning activities which relate to the National Curriculum, engage and stimulate pupils and are appropriate to the abilities of the pupils which may vary across the class.</w:t>
            </w:r>
          </w:p>
          <w:p>
            <w:pPr>
              <w:pStyle w:val="Footer"/>
              <w:tabs>
                <w:tab w:val="clear" w:pos="4153"/>
                <w:tab w:val="clear" w:pos="8306"/>
                <w:tab w:val="left" w:pos="429" w:leader="none"/>
              </w:tabs>
              <w:rPr>
                <w:rFonts w:ascii="Arial" w:hAnsi="Arial" w:cs="Arial"/>
              </w:rPr>
            </w:pPr>
            <w:r>
              <w:rPr>
                <w:rFonts w:cs="Arial" w:ascii="Arial" w:hAnsi="Arial"/>
              </w:rPr>
            </w:r>
          </w:p>
          <w:p>
            <w:pPr>
              <w:pStyle w:val="Normal"/>
              <w:tabs>
                <w:tab w:val="clear" w:pos="720"/>
                <w:tab w:val="left" w:pos="429" w:leader="none"/>
              </w:tabs>
              <w:rPr>
                <w:rFonts w:cs="Arial"/>
              </w:rPr>
            </w:pPr>
            <w:r>
              <w:rPr>
                <w:rFonts w:cs="Arial"/>
              </w:rPr>
              <w:t>Teamwork skills to work collaboratively with colleagues and to carry out your role effectively knowing when to seek help and advice.</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Effective organisational skills to work under pressure to complete tasks to potentially conflicting deadlines.</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Ability to organise, lead and motivate a team.</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Ability to manage performance of a team and to identify training needs.</w:t>
            </w:r>
          </w:p>
        </w:tc>
        <w:tc>
          <w:tcPr>
            <w:tcW w:w="2339" w:type="dxa"/>
            <w:tcBorders>
              <w:top w:val="single" w:sz="4" w:space="0" w:color="000000"/>
              <w:left w:val="single" w:sz="4" w:space="0" w:color="000000"/>
              <w:bottom w:val="single" w:sz="4" w:space="0" w:color="000000"/>
            </w:tcBorders>
            <w:shd w:fill="auto" w:val="clear"/>
          </w:tcPr>
          <w:p>
            <w:pPr>
              <w:pStyle w:val="Normal"/>
              <w:snapToGrid w:val="false"/>
              <w:rPr>
                <w:rFonts w:cs="Arial"/>
              </w:rPr>
            </w:pPr>
            <w:r>
              <w:rPr>
                <w:rFonts w:cs="Arial"/>
              </w:rPr>
            </w:r>
          </w:p>
          <w:p>
            <w:pPr>
              <w:pStyle w:val="Normal"/>
              <w:rPr>
                <w:rFonts w:cs="Arial"/>
              </w:rPr>
            </w:pPr>
            <w:r>
              <w:rPr>
                <w:rFonts w:cs="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tc>
      </w:tr>
      <w:tr>
        <w:trPr/>
        <w:tc>
          <w:tcPr>
            <w:tcW w:w="1813"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t>Knowledge</w:t>
            </w:r>
          </w:p>
          <w:p>
            <w:pPr>
              <w:pStyle w:val="Normal"/>
              <w:rPr>
                <w:rFonts w:cs="Arial"/>
                <w:b/>
                <w:b/>
                <w:bCs/>
              </w:rPr>
            </w:pPr>
            <w:r>
              <w:rPr>
                <w:rFonts w:cs="Arial"/>
                <w:b/>
                <w:bCs/>
              </w:rPr>
            </w:r>
          </w:p>
        </w:tc>
        <w:tc>
          <w:tcPr>
            <w:tcW w:w="4307"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Full working knowledge of the policies/codes of practice/legislation relevant to the role, including the promotion of pupils’ welfare.</w:t>
            </w:r>
          </w:p>
          <w:p>
            <w:pPr>
              <w:pStyle w:val="Normal"/>
              <w:rPr>
                <w:rFonts w:cs="Arial"/>
              </w:rPr>
            </w:pPr>
            <w:r>
              <w:rPr>
                <w:rFonts w:cs="Arial"/>
              </w:rPr>
            </w:r>
          </w:p>
          <w:p>
            <w:pPr>
              <w:pStyle w:val="Normal"/>
              <w:rPr>
                <w:rFonts w:cs="Arial"/>
              </w:rPr>
            </w:pPr>
            <w:r>
              <w:rPr>
                <w:rFonts w:cs="Arial"/>
              </w:rPr>
              <w:t xml:space="preserve">Knowledge of the National Curriculum and other relevant learning programmes. </w:t>
            </w:r>
          </w:p>
          <w:p>
            <w:pPr>
              <w:pStyle w:val="Normal"/>
              <w:rPr>
                <w:rFonts w:cs="Arial"/>
              </w:rPr>
            </w:pPr>
            <w:r>
              <w:rPr>
                <w:rFonts w:cs="Arial"/>
              </w:rPr>
            </w:r>
          </w:p>
          <w:p>
            <w:pPr>
              <w:pStyle w:val="Normal"/>
              <w:rPr>
                <w:rFonts w:cs="Arial"/>
              </w:rPr>
            </w:pPr>
            <w:r>
              <w:rPr>
                <w:rFonts w:cs="Arial"/>
              </w:rPr>
              <w:t xml:space="preserve">In-depth understanding of child development, their learning styles and cognitive processes. </w:t>
            </w:r>
          </w:p>
          <w:p>
            <w:pPr>
              <w:pStyle w:val="Normal"/>
              <w:ind w:left="360" w:right="0" w:hanging="0"/>
              <w:rPr>
                <w:rFonts w:cs="Arial"/>
              </w:rPr>
            </w:pPr>
            <w:r>
              <w:rPr>
                <w:rFonts w:cs="Arial"/>
              </w:rPr>
            </w:r>
          </w:p>
          <w:p>
            <w:pPr>
              <w:pStyle w:val="Normal"/>
              <w:rPr>
                <w:rFonts w:cs="Arial"/>
              </w:rPr>
            </w:pPr>
            <w:r>
              <w:rPr>
                <w:rFonts w:cs="Arial"/>
              </w:rPr>
              <w:t>Knowledge of the range of appropriate resources available to support learning programmes and engage pupils’ enthusiasm in a variety of educational and social topics.</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Understanding of equal opportunities and inclusion, and how they apply in a school setting.</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lang w:val="en-US"/>
              </w:rPr>
            </w:pPr>
            <w:r>
              <w:rPr>
                <w:rFonts w:cs="Arial"/>
                <w:lang w:val="en-US"/>
              </w:rPr>
              <w:t>Understanding of how safeguarding and confidentiality are important when working with children and young people.</w:t>
            </w:r>
          </w:p>
        </w:tc>
        <w:tc>
          <w:tcPr>
            <w:tcW w:w="2339" w:type="dxa"/>
            <w:tcBorders>
              <w:top w:val="single" w:sz="4" w:space="0" w:color="000000"/>
              <w:left w:val="single" w:sz="4" w:space="0" w:color="000000"/>
              <w:bottom w:val="single" w:sz="4" w:space="0" w:color="000000"/>
            </w:tcBorders>
            <w:shd w:fill="auto" w:val="clear"/>
          </w:tcPr>
          <w:p>
            <w:pPr>
              <w:pStyle w:val="Normal"/>
              <w:rPr>
                <w:rFonts w:cs="Arial"/>
              </w:rPr>
            </w:pPr>
            <w:r>
              <w:rPr>
                <w:rFonts w:cs="Arial"/>
              </w:rPr>
              <w:t xml:space="preserve">Knowledge of a Community language, e.g. British Sign Language, Urdu or Polish </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tc>
      </w:tr>
      <w:tr>
        <w:trPr/>
        <w:tc>
          <w:tcPr>
            <w:tcW w:w="1813"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TextBody"/>
              <w:rPr>
                <w:rFonts w:cs="Arial"/>
                <w:bCs/>
                <w:sz w:val="24"/>
                <w:szCs w:val="24"/>
              </w:rPr>
            </w:pPr>
            <w:r>
              <w:rPr>
                <w:rFonts w:cs="Arial"/>
                <w:bCs/>
                <w:sz w:val="24"/>
                <w:szCs w:val="24"/>
              </w:rPr>
              <w:t>Work Circumstances</w:t>
            </w:r>
          </w:p>
          <w:p>
            <w:pPr>
              <w:pStyle w:val="Normal"/>
              <w:rPr>
                <w:rFonts w:cs="Arial"/>
                <w:b/>
                <w:b/>
                <w:bCs/>
              </w:rPr>
            </w:pPr>
            <w:r>
              <w:rPr>
                <w:rFonts w:cs="Arial"/>
                <w:b/>
                <w:bCs/>
              </w:rPr>
            </w:r>
          </w:p>
        </w:tc>
        <w:tc>
          <w:tcPr>
            <w:tcW w:w="4307"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cs="Arial"/>
                <w:b/>
                <w:b/>
                <w:bCs/>
              </w:rPr>
            </w:pPr>
            <w:r>
              <w:rPr>
                <w:rFonts w:cs="Arial"/>
                <w:b/>
                <w:bCs/>
              </w:rPr>
            </w:r>
          </w:p>
          <w:p>
            <w:pPr>
              <w:pStyle w:val="Normal"/>
              <w:tabs>
                <w:tab w:val="clear" w:pos="720"/>
                <w:tab w:val="left" w:pos="429" w:leader="none"/>
              </w:tabs>
              <w:rPr>
                <w:rFonts w:cs="Arial"/>
              </w:rPr>
            </w:pPr>
            <w:r>
              <w:rPr>
                <w:rFonts w:cs="Arial"/>
              </w:rPr>
              <w:t>To be willing and able to travel between sites to meet the needs of the school.</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 xml:space="preserve">To be over 21 years of age and have 1 years’ experience of driving on a full licence. </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To carry out school visits and travel flexibly across the Borough for which you will need an appropriately insured vehicle, including business cover.</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Occasional out of hours working to support school functions (e.g. summer working).</w:t>
            </w:r>
          </w:p>
        </w:tc>
        <w:tc>
          <w:tcPr>
            <w:tcW w:w="2339" w:type="dxa"/>
            <w:tcBorders>
              <w:top w:val="single" w:sz="4" w:space="0" w:color="000000"/>
              <w:left w:val="single" w:sz="4" w:space="0" w:color="000000"/>
              <w:bottom w:val="single" w:sz="4" w:space="0" w:color="000000"/>
            </w:tcBorders>
            <w:shd w:fill="auto" w:val="clear"/>
          </w:tcPr>
          <w:p>
            <w:pPr>
              <w:pStyle w:val="Normal"/>
              <w:snapToGrid w:val="false"/>
              <w:rPr>
                <w:rFonts w:cs="Arial"/>
              </w:rPr>
            </w:pPr>
            <w:r>
              <w:rPr>
                <w:rFonts w:cs="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p>
            <w:pPr>
              <w:pStyle w:val="Normal"/>
              <w:jc w:val="center"/>
              <w:rPr>
                <w:rFonts w:cs="Arial"/>
              </w:rPr>
            </w:pPr>
            <w:r>
              <w:rPr>
                <w:rFonts w:cs="Arial"/>
              </w:rPr>
            </w:r>
          </w:p>
          <w:p>
            <w:pPr>
              <w:pStyle w:val="Normal"/>
              <w:jc w:val="center"/>
              <w:rPr>
                <w:rFonts w:cs="Arial"/>
              </w:rPr>
            </w:pPr>
            <w:r>
              <w:rPr>
                <w:rFonts w:cs="Arial"/>
              </w:rPr>
              <w:t>AF / I</w:t>
            </w:r>
          </w:p>
          <w:p>
            <w:pPr>
              <w:pStyle w:val="Normal"/>
              <w:jc w:val="center"/>
              <w:rPr>
                <w:rFonts w:cs="Arial"/>
              </w:rPr>
            </w:pPr>
            <w:r>
              <w:rPr>
                <w:rFonts w:cs="Arial"/>
              </w:rPr>
            </w:r>
          </w:p>
        </w:tc>
      </w:tr>
    </w:tbl>
    <w:p>
      <w:pPr>
        <w:pStyle w:val="Normal"/>
        <w:jc w:val="both"/>
        <w:rPr>
          <w:rFonts w:cs="Arial"/>
          <w:sz w:val="22"/>
          <w:szCs w:val="22"/>
        </w:rPr>
      </w:pPr>
      <w:r>
        <w:rPr>
          <w:rFonts w:cs="Arial"/>
          <w:sz w:val="22"/>
          <w:szCs w:val="22"/>
        </w:rPr>
      </w:r>
    </w:p>
    <w:p>
      <w:pPr>
        <w:pStyle w:val="Normal"/>
        <w:jc w:val="both"/>
        <w:rPr/>
      </w:pPr>
      <w:r>
        <w:rPr>
          <w:rFonts w:cs="Arial"/>
          <w:i/>
          <w:sz w:val="22"/>
          <w:szCs w:val="22"/>
        </w:rPr>
        <w:t>Abbreviations:</w:t>
      </w:r>
      <w:r>
        <w:rPr>
          <w:rFonts w:cs="Arial"/>
          <w:sz w:val="22"/>
          <w:szCs w:val="22"/>
        </w:rPr>
        <w:t xml:space="preserve"> AF = Application Form; I = Interview.</w:t>
      </w:r>
    </w:p>
    <w:p>
      <w:pPr>
        <w:pStyle w:val="Normal"/>
        <w:jc w:val="both"/>
        <w:rPr>
          <w:rFonts w:cs="Arial"/>
          <w:sz w:val="16"/>
          <w:szCs w:val="16"/>
        </w:rPr>
      </w:pPr>
      <w:r>
        <w:rPr>
          <w:rFonts w:cs="Arial"/>
          <w:sz w:val="16"/>
          <w:szCs w:val="16"/>
        </w:rPr>
      </w:r>
    </w:p>
    <w:p>
      <w:pPr>
        <w:pStyle w:val="Normal"/>
        <w:jc w:val="center"/>
        <w:rPr>
          <w:rFonts w:cs="Arial"/>
          <w:b/>
          <w:b/>
          <w:bCs/>
        </w:rPr>
      </w:pPr>
      <w:r>
        <w:rPr>
          <w:rFonts w:cs="Arial"/>
          <w:b/>
          <w:bCs/>
        </w:rPr>
        <w:t>NB. - Any candidate with a disability who meets the</w:t>
      </w:r>
    </w:p>
    <w:p>
      <w:pPr>
        <w:pStyle w:val="Normal"/>
        <w:jc w:val="center"/>
        <w:rPr>
          <w:rFonts w:cs="Arial"/>
          <w:b/>
          <w:b/>
          <w:bCs/>
        </w:rPr>
      </w:pPr>
      <w:r>
        <w:rPr>
          <w:rFonts w:cs="Arial"/>
          <w:b/>
          <w:bCs/>
        </w:rPr>
        <w:t>essential criteria will be guaranteed an interview</w:t>
      </w:r>
    </w:p>
    <w:sectPr>
      <w:headerReference w:type="default" r:id="rId3"/>
      <w:headerReference w:type="first" r:id="rId4"/>
      <w:footerReference w:type="default" r:id="rId5"/>
      <w:footerReference w:type="first" r:id="rId6"/>
      <w:type w:val="nextPage"/>
      <w:pgSz w:w="11906" w:h="16838"/>
      <w:pgMar w:left="1440" w:right="1440" w:header="567"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JD - Secondary Outreach Service</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character" w:styleId="DefaultParagraphFont">
    <w:name w:val="Default Paragraph Font"/>
    <w:qFormat/>
    <w:rPr/>
  </w:style>
  <w:style w:type="character" w:styleId="EndnoteTextChar">
    <w:name w:val="Endnote Text Char"/>
    <w:qFormat/>
    <w:rPr>
      <w:rFonts w:ascii="Palatino" w:hAnsi="Palatino" w:cs="Palatino"/>
      <w:sz w:val="24"/>
      <w:lang w:val="en-GB" w:eastAsia="en-US" w:bidi="ar-SA"/>
    </w:rPr>
  </w:style>
  <w:style w:type="character" w:styleId="Heading4Char">
    <w:name w:val="Heading 4 Char"/>
    <w:qFormat/>
    <w:rPr>
      <w:b/>
      <w:bCs/>
      <w:sz w:val="28"/>
      <w:szCs w:val="28"/>
      <w:lang w:eastAsia="en-US"/>
    </w:rPr>
  </w:style>
  <w:style w:type="character" w:styleId="FooterChar">
    <w:name w:val="Footer Char"/>
    <w:qFormat/>
    <w:rPr>
      <w:sz w:val="24"/>
      <w:szCs w:val="24"/>
      <w:lang w:val="en-US" w:eastAsia="en-US"/>
    </w:rPr>
  </w:style>
  <w:style w:type="character" w:styleId="BalloonTextChar">
    <w:name w:val="Balloon Text Char"/>
    <w:qFormat/>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BodyText2">
    <w:name w:val="Body Text 2"/>
    <w:basedOn w:val="Normal"/>
    <w:qFormat/>
    <w:pPr>
      <w:spacing w:lineRule="auto" w:line="480" w:before="0" w:after="120"/>
    </w:pPr>
    <w:rPr/>
  </w:style>
  <w:style w:type="paragraph" w:styleId="Footer">
    <w:name w:val="Footer"/>
    <w:basedOn w:val="Normal"/>
    <w:pPr>
      <w:tabs>
        <w:tab w:val="clear" w:pos="720"/>
        <w:tab w:val="center" w:pos="4153" w:leader="none"/>
        <w:tab w:val="right" w:pos="8306" w:leader="none"/>
      </w:tabs>
    </w:pPr>
    <w:rPr>
      <w:rFonts w:ascii="Times New Roman" w:hAnsi="Times New Roman" w:cs="Times New Roman"/>
      <w:lang w:val="en-US"/>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qFormat/>
    <w:pPr>
      <w:ind w:left="720"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2026-04-13T14:05:00Z</dcterms:created>
  <dc:creator>OMBC</dc:creator>
  <dc:description/>
  <dc:language>en-US</dc:language>
  <cp:lastModifiedBy>Ian Robinson (HR)</cp:lastModifiedBy>
  <cp:lastPrinted>1995-11-21T17:41:00Z</cp:lastPrinted>
  <dcterms:modified xsi:type="dcterms:W3CDTF">2026-04-13T14:05:00Z</dcterms:modified>
  <cp:revision>2</cp:revision>
  <dc:subject/>
  <dc:title>OLDHAM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