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cs="Arial"/>
          <w:sz w:val="22"/>
          <w:szCs w:val="22"/>
        </w:rPr>
      </w:pPr>
      <w:r>
        <w:rPr>
          <w:rFonts w:cs="Arial"/>
          <w:sz w:val="22"/>
          <w:szCs w:val="22"/>
        </w:rPr>
      </w:r>
    </w:p>
    <w:p>
      <w:pPr>
        <w:pStyle w:val="Heading1"/>
        <w:spacing w:lineRule="auto" w:line="240"/>
        <w:ind w:hanging="0" w:left="0"/>
        <w:rPr>
          <w:rFonts w:cs="Arial"/>
          <w:sz w:val="22"/>
          <w:szCs w:val="22"/>
        </w:rPr>
      </w:pPr>
      <w:r>
        <w:rPr>
          <w:rFonts w:cs="Arial"/>
          <w:sz w:val="22"/>
          <w:szCs w:val="22"/>
        </w:rPr>
      </w:r>
    </w:p>
    <w:p>
      <w:pPr>
        <w:pStyle w:val="Normal"/>
        <w:jc w:val="center"/>
        <w:rPr>
          <w:rFonts w:cs="Arial"/>
          <w:b/>
          <w:bCs/>
          <w:sz w:val="22"/>
          <w:szCs w:val="22"/>
          <w:u w:val="single"/>
        </w:rPr>
      </w:pP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JOB DESCRIPTION</w:t>
      </w:r>
    </w:p>
    <w:p>
      <w:pPr>
        <w:pStyle w:val="Normal"/>
        <w:jc w:val="center"/>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451"/>
        <w:gridCol w:w="8988"/>
      </w:tblGrid>
      <w:tr>
        <w:trPr/>
        <w:tc>
          <w:tcPr>
            <w:tcW w:w="1451"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Job Title: </w:t>
            </w:r>
          </w:p>
          <w:p>
            <w:pPr>
              <w:pStyle w:val="Normal"/>
              <w:rPr>
                <w:rFonts w:cs="Arial"/>
                <w:sz w:val="22"/>
                <w:szCs w:val="22"/>
              </w:rPr>
            </w:pPr>
            <w:r>
              <w:rPr>
                <w:rFonts w:cs="Arial"/>
                <w:sz w:val="22"/>
                <w:szCs w:val="22"/>
              </w:rPr>
            </w:r>
          </w:p>
        </w:tc>
        <w:tc>
          <w:tcPr>
            <w:tcW w:w="8988" w:type="dxa"/>
            <w:tcBorders>
              <w:top w:val="single" w:sz="4" w:space="0" w:color="000000"/>
              <w:left w:val="single" w:sz="4" w:space="0" w:color="000000"/>
              <w:bottom w:val="single" w:sz="4" w:space="0" w:color="000000"/>
              <w:right w:val="single" w:sz="4" w:space="0" w:color="000000"/>
            </w:tcBorders>
          </w:tcPr>
          <w:p>
            <w:pPr>
              <w:pStyle w:val="EndnoteText"/>
              <w:rPr>
                <w:rFonts w:ascii="Arial" w:hAnsi="Arial" w:cs="Arial"/>
                <w:sz w:val="22"/>
                <w:szCs w:val="22"/>
              </w:rPr>
            </w:pPr>
            <w:r>
              <w:rPr>
                <w:rFonts w:cs="Arial" w:ascii="Arial" w:hAnsi="Arial"/>
                <w:sz w:val="22"/>
                <w:szCs w:val="22"/>
              </w:rPr>
              <w:t>Assistant Roadworker</w:t>
            </w:r>
          </w:p>
        </w:tc>
      </w:tr>
    </w:tbl>
    <w:p>
      <w:pPr>
        <w:pStyle w:val="Normal"/>
        <w:rPr>
          <w:rFonts w:cs="Arial"/>
          <w:b/>
          <w:bCs/>
          <w:sz w:val="22"/>
          <w:szCs w:val="22"/>
          <w:u w:val="single"/>
        </w:rPr>
      </w:pPr>
      <w:r>
        <w:rPr>
          <w:rFonts w:cs="Arial"/>
          <w:b/>
          <w:bCs/>
          <w:sz w:val="22"/>
          <w:szCs w:val="22"/>
          <w:u w:val="single"/>
        </w:rPr>
      </w:r>
    </w:p>
    <w:tbl>
      <w:tblPr>
        <w:tblW w:w="10439" w:type="dxa"/>
        <w:jc w:val="left"/>
        <w:tblInd w:w="-604" w:type="dxa"/>
        <w:tblLayout w:type="fixed"/>
        <w:tblCellMar>
          <w:top w:w="0" w:type="dxa"/>
          <w:left w:w="108" w:type="dxa"/>
          <w:bottom w:w="0" w:type="dxa"/>
          <w:right w:w="108" w:type="dxa"/>
        </w:tblCellMar>
      </w:tblPr>
      <w:tblGrid>
        <w:gridCol w:w="1575"/>
        <w:gridCol w:w="2745"/>
        <w:gridCol w:w="2179"/>
        <w:gridCol w:w="3940"/>
      </w:tblGrid>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Directorate:</w:t>
            </w:r>
            <w:r>
              <w:rPr>
                <w:rFonts w:cs="Arial"/>
                <w:sz w:val="22"/>
                <w:szCs w:val="22"/>
              </w:rPr>
              <w:t xml:space="preserve">  </w:t>
            </w:r>
          </w:p>
        </w:tc>
        <w:tc>
          <w:tcPr>
            <w:tcW w:w="2745"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Environmental Management</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Normal"/>
              <w:rPr/>
            </w:pPr>
            <w:r>
              <w:rPr>
                <w:rFonts w:cs="Arial"/>
                <w:b/>
                <w:sz w:val="22"/>
                <w:szCs w:val="22"/>
              </w:rPr>
              <w:t>Division/Section:</w:t>
            </w:r>
            <w:r>
              <w:rPr>
                <w:rFonts w:cs="Arial"/>
                <w:sz w:val="22"/>
                <w:szCs w:val="22"/>
              </w:rPr>
              <w:t xml:space="preserve"> </w:t>
            </w:r>
          </w:p>
          <w:p>
            <w:pPr>
              <w:pStyle w:val="Normal"/>
              <w:rPr>
                <w:rFonts w:cs="Arial"/>
                <w:sz w:val="22"/>
                <w:szCs w:val="22"/>
              </w:rPr>
            </w:pPr>
            <w:r>
              <w:rPr>
                <w:rFonts w:cs="Arial"/>
                <w:sz w:val="22"/>
                <w:szCs w:val="22"/>
              </w:rPr>
            </w:r>
          </w:p>
        </w:tc>
        <w:tc>
          <w:tcPr>
            <w:tcW w:w="3940" w:type="dxa"/>
            <w:tcBorders>
              <w:top w:val="single" w:sz="4" w:space="0" w:color="000000"/>
              <w:left w:val="single" w:sz="4" w:space="0" w:color="000000"/>
              <w:bottom w:val="single" w:sz="4" w:space="0" w:color="000000"/>
              <w:right w:val="single" w:sz="4" w:space="0" w:color="000000"/>
            </w:tcBorders>
          </w:tcPr>
          <w:p>
            <w:pPr>
              <w:pStyle w:val="Normal"/>
              <w:rPr>
                <w:rFonts w:cs="Arial"/>
                <w:sz w:val="22"/>
                <w:szCs w:val="22"/>
              </w:rPr>
            </w:pPr>
            <w:r>
              <w:rPr>
                <w:rFonts w:cs="Arial"/>
                <w:sz w:val="22"/>
                <w:szCs w:val="22"/>
              </w:rPr>
              <w:t>Operational Services</w:t>
            </w:r>
          </w:p>
        </w:tc>
      </w:tr>
      <w:tr>
        <w:trPr/>
        <w:tc>
          <w:tcPr>
            <w:tcW w:w="1575"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 xml:space="preserve">Grade:  </w:t>
            </w:r>
          </w:p>
          <w:p>
            <w:pPr>
              <w:pStyle w:val="Normal"/>
              <w:rPr>
                <w:rFonts w:cs="Arial"/>
                <w:sz w:val="22"/>
                <w:szCs w:val="22"/>
              </w:rPr>
            </w:pPr>
            <w:r>
              <w:rPr>
                <w:rFonts w:cs="Arial"/>
                <w:sz w:val="22"/>
                <w:szCs w:val="22"/>
              </w:rPr>
            </w:r>
          </w:p>
        </w:tc>
        <w:tc>
          <w:tcPr>
            <w:tcW w:w="2745"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rPr>
                <w:rFonts w:cs="Arial"/>
                <w:szCs w:val="22"/>
              </w:rPr>
            </w:pPr>
            <w:r>
              <w:rPr>
                <w:rFonts w:cs="Arial"/>
                <w:szCs w:val="22"/>
              </w:rPr>
              <w:t>3</w:t>
            </w:r>
          </w:p>
        </w:tc>
        <w:tc>
          <w:tcPr>
            <w:tcW w:w="2179"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rPr>
                <w:rFonts w:cs="Arial"/>
                <w:b/>
                <w:szCs w:val="22"/>
              </w:rPr>
            </w:pPr>
            <w:r>
              <w:rPr>
                <w:rFonts w:cs="Arial"/>
                <w:b/>
                <w:szCs w:val="22"/>
              </w:rPr>
              <w:t>JE Reference:</w:t>
            </w:r>
          </w:p>
        </w:tc>
        <w:tc>
          <w:tcPr>
            <w:tcW w:w="3940" w:type="dxa"/>
            <w:tcBorders>
              <w:top w:val="single" w:sz="4" w:space="0" w:color="000000"/>
              <w:left w:val="single" w:sz="4" w:space="0" w:color="000000"/>
              <w:bottom w:val="single" w:sz="4" w:space="0" w:color="000000"/>
              <w:right w:val="single" w:sz="4" w:space="0" w:color="000000"/>
            </w:tcBorders>
          </w:tcPr>
          <w:p>
            <w:pPr>
              <w:pStyle w:val="Header"/>
              <w:tabs>
                <w:tab w:val="clear" w:pos="4153"/>
                <w:tab w:val="clear" w:pos="8306"/>
              </w:tabs>
              <w:snapToGrid w:val="false"/>
              <w:rPr>
                <w:rFonts w:cs="Arial"/>
                <w:szCs w:val="22"/>
              </w:rPr>
            </w:pPr>
            <w:r>
              <w:rPr>
                <w:rFonts w:cs="Arial"/>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348" w:type="dxa"/>
        <w:jc w:val="left"/>
        <w:tblInd w:w="-559" w:type="dxa"/>
        <w:tblLayout w:type="fixed"/>
        <w:tblCellMar>
          <w:top w:w="0" w:type="dxa"/>
          <w:left w:w="108" w:type="dxa"/>
          <w:bottom w:w="0" w:type="dxa"/>
          <w:right w:w="108" w:type="dxa"/>
        </w:tblCellMar>
      </w:tblPr>
      <w:tblGrid>
        <w:gridCol w:w="10348"/>
      </w:tblGrid>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Job Purpose</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jc w:val="both"/>
              <w:rPr>
                <w:bCs/>
              </w:rPr>
            </w:pPr>
            <w:r>
              <w:rPr>
                <w:bCs/>
              </w:rPr>
              <w:t>To undertake, as part of a team or as an individual, the maintenance and construction of roads, sewers, drains and groundwork required for street lighting, in addition to semi-skilled operations and winter maintenance activities.</w:t>
            </w:r>
          </w:p>
          <w:p>
            <w:pPr>
              <w:pStyle w:val="Normal"/>
              <w:jc w:val="both"/>
              <w:rPr>
                <w:rFonts w:cs="Arial"/>
                <w:bCs/>
                <w:sz w:val="22"/>
                <w:szCs w:val="22"/>
              </w:rPr>
            </w:pPr>
            <w:r>
              <w:rPr>
                <w:rFonts w:cs="Arial"/>
                <w:bCs/>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bCs/>
                <w:sz w:val="22"/>
                <w:szCs w:val="22"/>
              </w:rPr>
            </w:pPr>
            <w:r>
              <w:rPr>
                <w:rFonts w:cs="Arial"/>
                <w:b/>
                <w:bCs/>
                <w:sz w:val="22"/>
                <w:szCs w:val="22"/>
              </w:rPr>
              <w:t>Key Tasks</w:t>
            </w:r>
          </w:p>
          <w:p>
            <w:pPr>
              <w:pStyle w:val="Normal"/>
              <w:rPr>
                <w:rFonts w:cs="Arial"/>
                <w:sz w:val="22"/>
                <w:szCs w:val="22"/>
              </w:rPr>
            </w:pPr>
            <w:r>
              <w:rPr>
                <w:rFonts w:cs="Arial"/>
                <w:sz w:val="22"/>
                <w:szCs w:val="22"/>
              </w:rPr>
            </w:r>
          </w:p>
        </w:tc>
      </w:tr>
      <w:tr>
        <w:trPr/>
        <w:tc>
          <w:tcPr>
            <w:tcW w:w="10348"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sz w:val="22"/>
                <w:szCs w:val="22"/>
              </w:rPr>
            </w:pPr>
            <w:r>
              <w:rPr>
                <w:rFonts w:cs="Arial"/>
                <w:b/>
                <w:sz w:val="22"/>
                <w:szCs w:val="22"/>
              </w:rPr>
            </w:r>
          </w:p>
          <w:p>
            <w:pPr>
              <w:pStyle w:val="Normal"/>
              <w:rPr>
                <w:b/>
              </w:rPr>
            </w:pPr>
            <w:r>
              <w:rPr>
                <w:b/>
              </w:rPr>
              <w:t>KEY TASKS:</w:t>
            </w:r>
          </w:p>
          <w:p>
            <w:pPr>
              <w:pStyle w:val="Normal"/>
              <w:rPr>
                <w:b/>
              </w:rPr>
            </w:pPr>
            <w:r>
              <w:rPr>
                <w:b/>
              </w:rPr>
            </w:r>
          </w:p>
          <w:p>
            <w:pPr>
              <w:pStyle w:val="Normal"/>
              <w:rPr/>
            </w:pPr>
            <w:r>
              <w:rPr/>
              <w:t>1. To provide labour, support and assistance to skilled or Specialist Operatives, Roadworkers, Supervisor Roadworker and Assistant Operations Manager.</w:t>
            </w:r>
          </w:p>
          <w:p>
            <w:pPr>
              <w:pStyle w:val="Normal"/>
              <w:rPr/>
            </w:pPr>
            <w:r>
              <w:rPr/>
            </w:r>
          </w:p>
          <w:p>
            <w:pPr>
              <w:pStyle w:val="Normal"/>
              <w:rPr/>
            </w:pPr>
            <w:r>
              <w:rPr/>
              <w:t>2. To undertake excavation of trenches, trail holes and pits in any material including laying of pipes, ducts, pipe bedding material, backfilling and surface reinstatement.</w:t>
            </w:r>
          </w:p>
          <w:p>
            <w:pPr>
              <w:pStyle w:val="Normal"/>
              <w:rPr/>
            </w:pPr>
            <w:r>
              <w:rPr/>
            </w:r>
          </w:p>
          <w:p>
            <w:pPr>
              <w:pStyle w:val="Normal"/>
              <w:rPr/>
            </w:pPr>
            <w:r>
              <w:rPr/>
              <w:t>3. To undertake preparation, application and compaction of coated and non coated materials for the maintenance of footway and highways surfaces and similar.</w:t>
            </w:r>
          </w:p>
          <w:p>
            <w:pPr>
              <w:pStyle w:val="Normal"/>
              <w:rPr/>
            </w:pPr>
            <w:r>
              <w:rPr/>
            </w:r>
          </w:p>
          <w:p>
            <w:pPr>
              <w:pStyle w:val="Normal"/>
              <w:rPr/>
            </w:pPr>
            <w:r>
              <w:rPr/>
              <w:t>4. To assist with work at precise lines, levels and requirements in construction activities e.g. drain laying, shoring, manhole construction, shuttering, steel fixing, reinforced concreting, kerb laying, fencing, walling, flag and block paving and laying of pipes in trenches.</w:t>
            </w:r>
          </w:p>
          <w:p>
            <w:pPr>
              <w:pStyle w:val="Normal"/>
              <w:rPr/>
            </w:pPr>
            <w:r>
              <w:rPr/>
            </w:r>
          </w:p>
          <w:p>
            <w:pPr>
              <w:pStyle w:val="Normal"/>
              <w:rPr/>
            </w:pPr>
            <w:r>
              <w:rPr/>
              <w:t>5. To work on the reinstatement and repair of isolated patches and kerbs, flags, block paving and setts, ducting etc.</w:t>
            </w:r>
          </w:p>
          <w:p>
            <w:pPr>
              <w:pStyle w:val="Normal"/>
              <w:rPr/>
            </w:pPr>
            <w:r>
              <w:rPr/>
            </w:r>
          </w:p>
          <w:p>
            <w:pPr>
              <w:pStyle w:val="Normal"/>
              <w:rPr/>
            </w:pPr>
            <w:r>
              <w:rPr/>
              <w:t>6. To work on the installation and dismantling of highways street furniture and equipment which will include non-illuminated signs and street name plates.</w:t>
            </w:r>
          </w:p>
          <w:p>
            <w:pPr>
              <w:pStyle w:val="Normal"/>
              <w:rPr/>
            </w:pPr>
            <w:r>
              <w:rPr/>
            </w:r>
          </w:p>
          <w:p>
            <w:pPr>
              <w:pStyle w:val="Normal"/>
              <w:rPr/>
            </w:pPr>
            <w:r>
              <w:rPr/>
              <w:t>7. To operate and drive relevant vehicles, plant, machinery and equipment that you are trained and certified to use</w:t>
            </w:r>
          </w:p>
          <w:p>
            <w:pPr>
              <w:pStyle w:val="Normal"/>
              <w:rPr/>
            </w:pPr>
            <w:r>
              <w:rPr/>
            </w:r>
          </w:p>
          <w:p>
            <w:pPr>
              <w:pStyle w:val="Normal"/>
              <w:rPr/>
            </w:pPr>
            <w:r>
              <w:rPr/>
              <w:t>8. To undertake daily plant, vehicle and equipment checks in accordance with relevant codes of practice.</w:t>
            </w:r>
          </w:p>
          <w:p>
            <w:pPr>
              <w:pStyle w:val="Normal"/>
              <w:rPr/>
            </w:pPr>
            <w:r>
              <w:rPr/>
            </w:r>
          </w:p>
          <w:p>
            <w:pPr>
              <w:pStyle w:val="Normal"/>
              <w:rPr/>
            </w:pPr>
            <w:r>
              <w:rPr/>
              <w:t>10. To ensure that all provided personal protective equipment is worn and used correctly at all times.</w:t>
            </w:r>
          </w:p>
          <w:p>
            <w:pPr>
              <w:pStyle w:val="Normal"/>
              <w:rPr/>
            </w:pPr>
            <w:r>
              <w:rPr/>
            </w:r>
          </w:p>
          <w:p>
            <w:pPr>
              <w:pStyle w:val="Normal"/>
              <w:rPr/>
            </w:pPr>
            <w:r>
              <w:rPr/>
              <w:t>11. To ensure your own Health &amp; Safety and that of other Operatives and members of the public is safeguarded at all times, and that Health &amp; Safety instructions issued are implemented and adhered to this will include the installation and removal of signs and barriers, permanent and temporary in accordance to the relevant legislation.</w:t>
            </w:r>
          </w:p>
          <w:p>
            <w:pPr>
              <w:pStyle w:val="Normal"/>
              <w:rPr/>
            </w:pPr>
            <w:r>
              <w:rPr/>
            </w:r>
          </w:p>
          <w:p>
            <w:pPr>
              <w:pStyle w:val="Normal"/>
              <w:rPr/>
            </w:pPr>
            <w:r>
              <w:rPr/>
              <w:t>12. To undertake the driving of specialist vehicles for winter maintenance purposes for which you are qualified. And the non-mechanical winter maintenance activities as instructed.</w:t>
            </w:r>
          </w:p>
          <w:p>
            <w:pPr>
              <w:pStyle w:val="Normal"/>
              <w:rPr/>
            </w:pPr>
            <w:r>
              <w:rPr/>
            </w:r>
          </w:p>
          <w:p>
            <w:pPr>
              <w:pStyle w:val="Normal"/>
              <w:rPr/>
            </w:pPr>
            <w:r>
              <w:rPr/>
              <w:t>13. To ensure the completion and submission of time sheets and relevant documentation both written and electronic when required or requested for self and team members when required.</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jc w:val="both"/>
              <w:rPr>
                <w:rFonts w:cs="Arial"/>
                <w:b/>
                <w:sz w:val="22"/>
                <w:szCs w:val="22"/>
              </w:rPr>
            </w:pPr>
            <w:r>
              <w:rPr>
                <w:rFonts w:cs="Arial"/>
                <w:b/>
                <w:sz w:val="22"/>
                <w:szCs w:val="22"/>
              </w:rPr>
              <w:t>Standard Duties:</w:t>
            </w:r>
          </w:p>
          <w:p>
            <w:pPr>
              <w:pStyle w:val="Normal"/>
              <w:jc w:val="both"/>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522"/>
        <w:gridCol w:w="9917"/>
      </w:tblGrid>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1.</w:t>
            </w:r>
          </w:p>
        </w:tc>
        <w:tc>
          <w:tcPr>
            <w:tcW w:w="9917" w:type="dxa"/>
            <w:tcBorders>
              <w:top w:val="single" w:sz="4" w:space="0" w:color="000000"/>
              <w:left w:val="single" w:sz="4" w:space="0" w:color="000000"/>
              <w:bottom w:val="single" w:sz="4" w:space="0" w:color="000000"/>
              <w:right w:val="single" w:sz="4" w:space="0" w:color="000000"/>
            </w:tcBorders>
          </w:tcPr>
          <w:p>
            <w:pPr>
              <w:pStyle w:val="Normal"/>
              <w:snapToGrid w:val="false"/>
              <w:jc w:val="both"/>
              <w:rPr>
                <w:rFonts w:cs="Arial"/>
                <w:sz w:val="22"/>
                <w:szCs w:val="22"/>
              </w:rPr>
            </w:pPr>
            <w:r>
              <w:rPr>
                <w:rFonts w:cs="Arial"/>
                <w:sz w:val="22"/>
                <w:szCs w:val="22"/>
              </w:rPr>
            </w:r>
          </w:p>
          <w:p>
            <w:pPr>
              <w:pStyle w:val="Normal"/>
              <w:jc w:val="both"/>
              <w:rPr>
                <w:rFonts w:cs="Arial"/>
                <w:sz w:val="22"/>
                <w:szCs w:val="22"/>
              </w:rPr>
            </w:pPr>
            <w:r>
              <w:rPr>
                <w:rFonts w:cs="Arial"/>
                <w:sz w:val="22"/>
                <w:szCs w:val="22"/>
              </w:rPr>
              <w:t>To actively promote Equality, Diversity and Inclusion in the workplace and in service delivery.</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2.</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To uphold and implement policies and procedures of the Council, including customer care, data protection, finance, ICT, safeguarding and health &amp; safety policies.</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3.</w:t>
            </w:r>
          </w:p>
        </w:tc>
        <w:tc>
          <w:tcPr>
            <w:tcW w:w="9917" w:type="dxa"/>
            <w:tcBorders>
              <w:top w:val="single" w:sz="4" w:space="0" w:color="000000"/>
              <w:left w:val="single" w:sz="4" w:space="0" w:color="000000"/>
              <w:bottom w:val="single" w:sz="4" w:space="0" w:color="000000"/>
              <w:right w:val="single" w:sz="4" w:space="0" w:color="000000"/>
            </w:tcBorders>
          </w:tcPr>
          <w:p>
            <w:pPr>
              <w:pStyle w:val="Normal"/>
              <w:spacing w:lineRule="auto" w:line="256"/>
              <w:jc w:val="both"/>
              <w:rPr>
                <w:rFonts w:cs="Arial"/>
                <w:sz w:val="22"/>
                <w:szCs w:val="22"/>
              </w:rPr>
            </w:pPr>
            <w:r>
              <w:rPr>
                <w:rFonts w:cs="Arial"/>
                <w:sz w:val="22"/>
                <w:szCs w:val="22"/>
              </w:rPr>
              <w:t>To actively engage with the behaviours and values of the Council to promote and support the delivery of our Corporate plan.</w:t>
            </w:r>
          </w:p>
          <w:p>
            <w:pPr>
              <w:pStyle w:val="Normal"/>
              <w:jc w:val="both"/>
              <w:rPr>
                <w:rFonts w:cs="Arial"/>
                <w:sz w:val="22"/>
                <w:szCs w:val="22"/>
              </w:rPr>
            </w:pPr>
            <w:r>
              <w:rPr>
                <w:rFonts w:cs="Arial"/>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4.</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 xml:space="preserve">To undertake continuous professional development and to be aware of new developments, legislation, initiatives, guidelines, policies and procedures as appropriate to the role. </w:t>
            </w:r>
          </w:p>
          <w:p>
            <w:pPr>
              <w:pStyle w:val="Normal"/>
              <w:jc w:val="both"/>
              <w:rPr>
                <w:rFonts w:cs="Arial"/>
                <w:b/>
                <w:sz w:val="22"/>
                <w:szCs w:val="22"/>
              </w:rPr>
            </w:pPr>
            <w:r>
              <w:rPr>
                <w:rFonts w:cs="Arial"/>
                <w:b/>
                <w:sz w:val="22"/>
                <w:szCs w:val="22"/>
              </w:rPr>
            </w:r>
          </w:p>
        </w:tc>
      </w:tr>
      <w:tr>
        <w:trPr>
          <w:trHeight w:val="255" w:hRule="atLeast"/>
        </w:trPr>
        <w:tc>
          <w:tcPr>
            <w:tcW w:w="522"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5.</w:t>
            </w:r>
          </w:p>
        </w:tc>
        <w:tc>
          <w:tcPr>
            <w:tcW w:w="9917" w:type="dxa"/>
            <w:tcBorders>
              <w:top w:val="single" w:sz="4" w:space="0" w:color="000000"/>
              <w:left w:val="single" w:sz="4" w:space="0" w:color="000000"/>
              <w:bottom w:val="single" w:sz="4" w:space="0" w:color="000000"/>
              <w:right w:val="single" w:sz="4" w:space="0" w:color="000000"/>
            </w:tcBorders>
          </w:tcPr>
          <w:p>
            <w:pPr>
              <w:pStyle w:val="Normal"/>
              <w:jc w:val="both"/>
              <w:rPr>
                <w:rFonts w:cs="Arial"/>
                <w:sz w:val="22"/>
                <w:szCs w:val="22"/>
              </w:rPr>
            </w:pPr>
            <w:r>
              <w:rPr>
                <w:rFonts w:cs="Arial"/>
                <w:sz w:val="22"/>
                <w:szCs w:val="22"/>
              </w:rPr>
              <w:t>Undertake any additional duties commensurate with the level of the post.</w:t>
            </w:r>
          </w:p>
          <w:p>
            <w:pPr>
              <w:pStyle w:val="Normal"/>
              <w:jc w:val="both"/>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ind w:hanging="1560" w:left="1560" w:right="0"/>
              <w:jc w:val="both"/>
              <w:rPr/>
            </w:pPr>
            <w:r>
              <w:rPr>
                <w:rFonts w:cs="Arial"/>
                <w:b/>
                <w:sz w:val="22"/>
                <w:szCs w:val="22"/>
              </w:rPr>
              <w:t>Contacts:</w:t>
            </w:r>
            <w:r>
              <w:rPr>
                <w:rFonts w:cs="Arial"/>
                <w:sz w:val="22"/>
                <w:szCs w:val="22"/>
              </w:rPr>
              <w:t xml:space="preserve"> </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40" w:type="dxa"/>
        <w:jc w:val="center"/>
        <w:tblInd w:w="0"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BodyText"/>
              <w:rPr>
                <w:rFonts w:cs="Arial"/>
                <w:szCs w:val="22"/>
              </w:rPr>
            </w:pPr>
            <w:r>
              <w:rPr>
                <w:rFonts w:cs="Arial"/>
                <w:szCs w:val="22"/>
              </w:rPr>
              <w:t>Relationship To Other Posts in the Department:</w:t>
            </w:r>
          </w:p>
          <w:p>
            <w:pPr>
              <w:pStyle w:val="Normal"/>
              <w:rPr>
                <w:rFonts w:cs="Arial"/>
                <w:sz w:val="22"/>
                <w:szCs w:val="22"/>
              </w:rPr>
            </w:pPr>
            <w:r>
              <w:rPr>
                <w:rFonts w:cs="Arial"/>
                <w:sz w:val="22"/>
                <w:szCs w:val="22"/>
              </w:rPr>
            </w:r>
          </w:p>
        </w:tc>
      </w:tr>
    </w:tbl>
    <w:p>
      <w:pPr>
        <w:pStyle w:val="Normal"/>
        <w:rPr>
          <w:rFonts w:cs="Arial"/>
          <w:sz w:val="22"/>
          <w:szCs w:val="22"/>
        </w:rPr>
      </w:pPr>
      <w:r>
        <w:rPr>
          <w:rFonts w:cs="Arial"/>
          <w:sz w:val="22"/>
          <w:szCs w:val="22"/>
        </w:rPr>
      </w:r>
    </w:p>
    <w:tbl>
      <w:tblPr>
        <w:tblW w:w="10439" w:type="dxa"/>
        <w:jc w:val="center"/>
        <w:tblInd w:w="0" w:type="dxa"/>
        <w:tblLayout w:type="fixed"/>
        <w:tblCellMar>
          <w:top w:w="0" w:type="dxa"/>
          <w:left w:w="108" w:type="dxa"/>
          <w:bottom w:w="0" w:type="dxa"/>
          <w:right w:w="108" w:type="dxa"/>
        </w:tblCellMar>
      </w:tblPr>
      <w:tblGrid>
        <w:gridCol w:w="2106"/>
        <w:gridCol w:w="8333"/>
      </w:tblGrid>
      <w:tr>
        <w:trPr>
          <w:trHeight w:val="518"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Responsible to:  </w:t>
            </w:r>
          </w:p>
          <w:p>
            <w:pPr>
              <w:pStyle w:val="Normal"/>
              <w:rPr>
                <w:rFonts w:cs="Arial"/>
                <w:sz w:val="22"/>
                <w:szCs w:val="22"/>
              </w:rPr>
            </w:pPr>
            <w:r>
              <w:rPr>
                <w:rFonts w:cs="Arial"/>
                <w:sz w:val="22"/>
                <w:szCs w:val="22"/>
              </w:rPr>
            </w:r>
          </w:p>
        </w:tc>
        <w:tc>
          <w:tcPr>
            <w:tcW w:w="8333" w:type="dxa"/>
            <w:tcBorders>
              <w:top w:val="single" w:sz="4" w:space="0" w:color="000000"/>
              <w:left w:val="single" w:sz="4" w:space="0" w:color="000000"/>
              <w:bottom w:val="single" w:sz="4" w:space="0" w:color="000000"/>
              <w:right w:val="single" w:sz="4" w:space="0" w:color="000000"/>
            </w:tcBorders>
          </w:tcPr>
          <w:p>
            <w:pPr>
              <w:pStyle w:val="BodyText"/>
              <w:rPr>
                <w:b w:val="false"/>
              </w:rPr>
            </w:pPr>
            <w:r>
              <w:rPr>
                <w:b w:val="false"/>
              </w:rPr>
              <w:t>Assistant Operations Manager, Road Worker  and  Supervisor Road Worker</w:t>
            </w:r>
          </w:p>
        </w:tc>
      </w:tr>
      <w:tr>
        <w:trPr>
          <w:trHeight w:val="517" w:hRule="atLeast"/>
        </w:trPr>
        <w:tc>
          <w:tcPr>
            <w:tcW w:w="2106"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Responsible for:</w:t>
            </w:r>
          </w:p>
        </w:tc>
        <w:tc>
          <w:tcPr>
            <w:tcW w:w="8333" w:type="dxa"/>
            <w:tcBorders>
              <w:top w:val="single" w:sz="4" w:space="0" w:color="000000"/>
              <w:left w:val="single" w:sz="4" w:space="0" w:color="000000"/>
              <w:bottom w:val="single" w:sz="4" w:space="0" w:color="000000"/>
              <w:right w:val="single" w:sz="4" w:space="0" w:color="000000"/>
            </w:tcBorders>
          </w:tcPr>
          <w:p>
            <w:pPr>
              <w:pStyle w:val="Normal"/>
              <w:rPr/>
            </w:pPr>
            <w:r>
              <w:rPr/>
              <w:t>Any appropriate equipment, materials, tools, plant or machinery as allocated including vehicles.</w:t>
            </w:r>
            <w:bookmarkStart w:id="0" w:name="_Hlk95121094"/>
            <w:bookmarkEnd w:id="0"/>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tcPr>
          <w:p>
            <w:pPr>
              <w:pStyle w:val="Normal"/>
              <w:rPr>
                <w:rFonts w:cs="Arial"/>
                <w:b/>
                <w:sz w:val="22"/>
                <w:szCs w:val="22"/>
              </w:rPr>
            </w:pPr>
            <w:r>
              <w:rPr>
                <w:rFonts w:cs="Arial"/>
                <w:b/>
                <w:sz w:val="22"/>
                <w:szCs w:val="22"/>
              </w:rPr>
              <w:t xml:space="preserve">Special Conditions:  </w:t>
            </w:r>
          </w:p>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t>None</w:t>
            </w:r>
          </w:p>
        </w:tc>
      </w:tr>
    </w:tbl>
    <w:p>
      <w:pPr>
        <w:pStyle w:val="Normal"/>
        <w:rPr>
          <w:rFonts w:cs="Arial"/>
          <w:sz w:val="22"/>
          <w:szCs w:val="22"/>
        </w:rPr>
      </w:pPr>
      <w:r>
        <w:rPr>
          <w:rFonts w:cs="Arial"/>
          <w:sz w:val="22"/>
          <w:szCs w:val="22"/>
        </w:rPr>
      </w:r>
    </w:p>
    <w:tbl>
      <w:tblPr>
        <w:tblW w:w="10440" w:type="dxa"/>
        <w:jc w:val="left"/>
        <w:tblInd w:w="-604" w:type="dxa"/>
        <w:tblLayout w:type="fixed"/>
        <w:tblCellMar>
          <w:top w:w="0" w:type="dxa"/>
          <w:left w:w="108" w:type="dxa"/>
          <w:bottom w:w="0" w:type="dxa"/>
          <w:right w:w="108" w:type="dxa"/>
        </w:tblCellMar>
      </w:tblPr>
      <w:tblGrid>
        <w:gridCol w:w="10440"/>
      </w:tblGrid>
      <w:tr>
        <w:trPr/>
        <w:tc>
          <w:tcPr>
            <w:tcW w:w="10440" w:type="dxa"/>
            <w:tcBorders>
              <w:top w:val="single" w:sz="4" w:space="0" w:color="000000"/>
              <w:left w:val="single" w:sz="4" w:space="0" w:color="000000"/>
              <w:bottom w:val="single" w:sz="4" w:space="0" w:color="000000"/>
              <w:right w:val="single" w:sz="4" w:space="0" w:color="000000"/>
            </w:tcBorders>
            <w:shd w:fill="00B3BE" w:val="clear"/>
          </w:tcPr>
          <w:p>
            <w:pPr>
              <w:pStyle w:val="Normal"/>
              <w:rPr>
                <w:rFonts w:cs="Arial"/>
                <w:b/>
                <w:sz w:val="22"/>
                <w:szCs w:val="22"/>
              </w:rPr>
            </w:pPr>
            <w:r>
              <w:rPr>
                <w:rFonts w:cs="Arial"/>
                <w:b/>
                <w:sz w:val="22"/>
                <w:szCs w:val="22"/>
              </w:rPr>
              <w:t>Values and Behaviours:</w:t>
            </w:r>
          </w:p>
          <w:p>
            <w:pPr>
              <w:pStyle w:val="Normal"/>
              <w:rPr>
                <w:rFonts w:cs="Arial"/>
                <w:b/>
                <w:sz w:val="22"/>
                <w:szCs w:val="22"/>
              </w:rPr>
            </w:pPr>
            <w:r>
              <w:rPr>
                <w:rFonts w:cs="Arial"/>
                <w:b/>
                <w:sz w:val="22"/>
                <w:szCs w:val="22"/>
              </w:rPr>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shd w:fill="FFFFFF" w:val="clear"/>
              <w:spacing w:lineRule="auto" w:line="256" w:before="0" w:after="379"/>
              <w:jc w:val="both"/>
              <w:rPr/>
            </w:pPr>
            <w:r>
              <w:rPr>
                <w:rFonts w:eastAsia="Helvetica;Arial" w:cs="Helvetica;Arial" w:ascii="Helvetica;Arial" w:hAnsi="Helvetica;Arial"/>
                <w:lang w:val="en-US"/>
              </w:rPr>
              <w:t>B</w:t>
            </w:r>
            <w:r>
              <w:rPr>
                <w:rFonts w:eastAsia="Arial" w:cs="Arial"/>
                <w:sz w:val="22"/>
                <w:szCs w:val="22"/>
                <w:lang w:val="en-US"/>
              </w:rPr>
              <w:t>y living our Values and Behaviours we will deliver the change we need to meet our Corporate ambitions for Oldham.</w:t>
            </w:r>
          </w:p>
          <w:p>
            <w:pPr>
              <w:pStyle w:val="Normal"/>
              <w:spacing w:lineRule="auto" w:line="256" w:before="280" w:after="280"/>
              <w:jc w:val="both"/>
              <w:rPr>
                <w:rFonts w:eastAsia="Arial" w:cs="Arial"/>
                <w:b/>
                <w:bCs/>
                <w:sz w:val="22"/>
                <w:szCs w:val="22"/>
                <w:lang w:val="en-US" w:eastAsia="en-GB"/>
              </w:rPr>
            </w:pPr>
            <w:r>
              <w:rPr>
                <w:rFonts w:eastAsia="Arial" w:cs="Arial"/>
                <w:b/>
                <w:bCs/>
                <w:sz w:val="22"/>
                <w:szCs w:val="22"/>
                <w:lang w:val="en-US" w:eastAsia="en-GB"/>
              </w:rPr>
              <w:t>Our Values: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Proud</w:t>
            </w:r>
          </w:p>
          <w:p>
            <w:pPr>
              <w:pStyle w:val="Normal"/>
              <w:shd w:fill="FFFFFF" w:val="clear"/>
              <w:spacing w:before="0" w:after="379"/>
              <w:jc w:val="both"/>
              <w:rPr>
                <w:rFonts w:eastAsia="Arial" w:cs="Arial"/>
                <w:sz w:val="22"/>
                <w:szCs w:val="22"/>
                <w:lang w:val="en-US"/>
              </w:rPr>
            </w:pPr>
            <w:r>
              <w:rPr>
                <w:rFonts w:eastAsia="Arial" w:cs="Arial"/>
                <w:sz w:val="22"/>
                <w:szCs w:val="22"/>
                <w:lang w:val="en-US"/>
              </w:rPr>
              <w:t>We take pride not only in what we deliver for the residents of Oldham but also in how we deliver it.</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Ambitious</w:t>
            </w:r>
          </w:p>
          <w:p>
            <w:pPr>
              <w:pStyle w:val="Normal"/>
              <w:shd w:fill="FFFFFF" w:val="clear"/>
              <w:spacing w:before="0" w:after="379"/>
              <w:jc w:val="both"/>
              <w:rPr>
                <w:rFonts w:eastAsia="Arial" w:cs="Arial"/>
                <w:sz w:val="22"/>
                <w:szCs w:val="22"/>
                <w:lang w:val="en-US"/>
              </w:rPr>
            </w:pPr>
            <w:r>
              <w:rPr>
                <w:rFonts w:eastAsia="Arial" w:cs="Arial"/>
                <w:sz w:val="22"/>
                <w:szCs w:val="22"/>
                <w:lang w:val="en-US"/>
              </w:rPr>
              <w:t>We recognise the challenges we face and are committed to setting high aspirations to overcome them, with determination and focus.</w:t>
            </w:r>
          </w:p>
          <w:p>
            <w:pPr>
              <w:pStyle w:val="Normal"/>
              <w:spacing w:lineRule="auto" w:line="256" w:before="280" w:after="280"/>
              <w:jc w:val="both"/>
              <w:rPr>
                <w:rFonts w:eastAsia="Arial" w:cs="Arial"/>
                <w:b/>
                <w:bCs/>
                <w:sz w:val="22"/>
                <w:szCs w:val="22"/>
                <w:lang w:val="en-US"/>
              </w:rPr>
            </w:pPr>
            <w:r>
              <w:rPr>
                <w:rFonts w:eastAsia="Arial" w:cs="Arial"/>
                <w:b/>
                <w:bCs/>
                <w:sz w:val="22"/>
                <w:szCs w:val="22"/>
                <w:lang w:val="en-US"/>
              </w:rPr>
              <w:t>Together</w:t>
            </w:r>
          </w:p>
          <w:p>
            <w:pPr>
              <w:pStyle w:val="Normal"/>
              <w:shd w:fill="FFFFFF" w:val="clear"/>
              <w:spacing w:before="0" w:after="379"/>
              <w:jc w:val="both"/>
              <w:rPr>
                <w:rFonts w:eastAsia="Arial" w:cs="Arial"/>
                <w:sz w:val="22"/>
                <w:szCs w:val="22"/>
                <w:lang w:val="en-US"/>
              </w:rPr>
            </w:pPr>
            <w:r>
              <w:rPr>
                <w:rFonts w:eastAsia="Arial" w:cs="Arial"/>
                <w:sz w:val="22"/>
                <w:szCs w:val="22"/>
                <w:lang w:val="en-US"/>
              </w:rPr>
              <w:t>We believe in shared solutions, working across sectors and with our communities to achieve common goals and deliver the quality services Oldham deserves.</w:t>
            </w:r>
          </w:p>
        </w:tc>
      </w:tr>
      <w:tr>
        <w:trPr>
          <w:trHeight w:val="518" w:hRule="atLeast"/>
        </w:trPr>
        <w:tc>
          <w:tcPr>
            <w:tcW w:w="10440" w:type="dxa"/>
            <w:tcBorders>
              <w:top w:val="single" w:sz="4" w:space="0" w:color="000000"/>
              <w:left w:val="single" w:sz="4" w:space="0" w:color="000000"/>
              <w:bottom w:val="single" w:sz="4" w:space="0" w:color="000000"/>
              <w:right w:val="single" w:sz="4" w:space="0" w:color="000000"/>
            </w:tcBorders>
          </w:tcPr>
          <w:p>
            <w:pPr>
              <w:pStyle w:val="Normal"/>
              <w:rPr/>
            </w:pPr>
            <w:r>
              <w:rPr>
                <w:rFonts w:eastAsia="Arial" w:cs="Arial"/>
                <w:sz w:val="22"/>
                <w:szCs w:val="22"/>
                <w:lang w:val="en"/>
              </w:rPr>
              <w:t xml:space="preserve">We have </w:t>
            </w:r>
            <w:r>
              <w:rPr>
                <w:rFonts w:eastAsia="Arial" w:cs="Arial"/>
                <w:b/>
                <w:bCs/>
                <w:sz w:val="22"/>
                <w:szCs w:val="22"/>
                <w:lang w:val="en"/>
              </w:rPr>
              <w:t xml:space="preserve">five Behaviours </w:t>
            </w:r>
            <w:r>
              <w:rPr>
                <w:rFonts w:eastAsia="Arial" w:cs="Arial"/>
                <w:sz w:val="22"/>
                <w:szCs w:val="22"/>
                <w:lang w:val="en"/>
              </w:rPr>
              <w:t>which outline the priority areas of focus for staff at all levels:</w:t>
            </w:r>
          </w:p>
          <w:p>
            <w:pPr>
              <w:pStyle w:val="Normal"/>
              <w:rPr>
                <w:rFonts w:eastAsia="Arial" w:cs="Arial"/>
                <w:sz w:val="22"/>
                <w:szCs w:val="22"/>
              </w:rPr>
            </w:pPr>
            <w:r>
              <w:rPr>
                <w:rFonts w:eastAsia="Arial" w:cs="Arial"/>
                <w:sz w:val="22"/>
                <w:szCs w:val="22"/>
              </w:rPr>
            </w:r>
          </w:p>
          <w:p>
            <w:pPr>
              <w:pStyle w:val="ListParagraph"/>
              <w:numPr>
                <w:ilvl w:val="0"/>
                <w:numId w:val="2"/>
              </w:numPr>
              <w:rPr/>
            </w:pPr>
            <w:r>
              <w:rPr>
                <w:rFonts w:eastAsia="Arial" w:cs="Arial" w:ascii="Arial" w:hAnsi="Arial"/>
              </w:rPr>
              <w:t>Work with a Resident Focus</w:t>
            </w:r>
          </w:p>
          <w:p>
            <w:pPr>
              <w:pStyle w:val="ListParagraph"/>
              <w:numPr>
                <w:ilvl w:val="0"/>
                <w:numId w:val="2"/>
              </w:numPr>
              <w:rPr/>
            </w:pPr>
            <w:r>
              <w:rPr>
                <w:rFonts w:eastAsia="Arial" w:cs="Arial" w:ascii="Arial" w:hAnsi="Arial"/>
              </w:rPr>
              <w:t>Support Local Leaders</w:t>
            </w:r>
          </w:p>
          <w:p>
            <w:pPr>
              <w:pStyle w:val="ListParagraph"/>
              <w:numPr>
                <w:ilvl w:val="0"/>
                <w:numId w:val="2"/>
              </w:numPr>
              <w:rPr/>
            </w:pPr>
            <w:r>
              <w:rPr>
                <w:rFonts w:eastAsia="Arial" w:cs="Arial" w:ascii="Arial" w:hAnsi="Arial"/>
              </w:rPr>
              <w:t>Committed to the Borough</w:t>
            </w:r>
          </w:p>
          <w:p>
            <w:pPr>
              <w:pStyle w:val="ListParagraph"/>
              <w:numPr>
                <w:ilvl w:val="0"/>
                <w:numId w:val="2"/>
              </w:numPr>
              <w:rPr/>
            </w:pPr>
            <w:r>
              <w:rPr>
                <w:rFonts w:eastAsia="Arial" w:cs="Arial" w:ascii="Arial" w:hAnsi="Arial"/>
              </w:rPr>
              <w:t>Take Ownership and Drive Change</w:t>
            </w:r>
          </w:p>
          <w:p>
            <w:pPr>
              <w:pStyle w:val="ListParagraph"/>
              <w:numPr>
                <w:ilvl w:val="0"/>
                <w:numId w:val="2"/>
              </w:numPr>
              <w:rPr/>
            </w:pPr>
            <w:r>
              <w:rPr>
                <w:rFonts w:eastAsia="Arial" w:cs="Arial" w:ascii="Arial" w:hAnsi="Arial"/>
              </w:rPr>
              <w:t xml:space="preserve">Deliver High Performance </w:t>
            </w:r>
          </w:p>
          <w:p>
            <w:pPr>
              <w:pStyle w:val="Normal"/>
              <w:rPr>
                <w:rFonts w:eastAsia="Arial" w:cs="Arial"/>
                <w:sz w:val="22"/>
                <w:szCs w:val="22"/>
              </w:rPr>
            </w:pPr>
            <w:r>
              <w:rPr>
                <w:rFonts w:eastAsia="Arial" w:cs="Arial"/>
                <w:sz w:val="22"/>
                <w:szCs w:val="22"/>
              </w:rPr>
            </w:r>
          </w:p>
          <w:p>
            <w:pPr>
              <w:pStyle w:val="Normal"/>
              <w:rPr/>
            </w:pPr>
            <w:r>
              <w:rPr>
                <w:rFonts w:eastAsia="Arial" w:cs="Arial"/>
                <w:sz w:val="22"/>
                <w:szCs w:val="22"/>
              </w:rPr>
              <w:t xml:space="preserve">More information about our Corporate Plan and our Values and Behaviours can be found on our </w:t>
            </w:r>
            <w:r>
              <w:rPr>
                <w:rStyle w:val="Hyperlink"/>
                <w:rFonts w:eastAsia="Arial" w:cs="Arial"/>
                <w:sz w:val="22"/>
                <w:szCs w:val="22"/>
              </w:rPr>
              <w:t>Greater. Jobs pages</w:t>
            </w:r>
            <w:r>
              <w:rPr>
                <w:rFonts w:eastAsia="Arial" w:cs="Arial"/>
                <w:sz w:val="22"/>
                <w:szCs w:val="22"/>
              </w:rPr>
              <w:t xml:space="preserve"> together with information about the staff benefits we offer.</w:t>
            </w:r>
          </w:p>
          <w:p>
            <w:pPr>
              <w:pStyle w:val="Normal"/>
              <w:rPr>
                <w:rFonts w:cs="Arial"/>
                <w:b/>
                <w:sz w:val="22"/>
                <w:szCs w:val="22"/>
              </w:rPr>
            </w:pPr>
            <w:r>
              <w:rPr>
                <w:rFonts w:cs="Arial"/>
                <w:b/>
                <w:sz w:val="22"/>
                <w:szCs w:val="22"/>
              </w:rPr>
            </w:r>
          </w:p>
        </w:tc>
      </w:tr>
    </w:tbl>
    <w:p>
      <w:pPr>
        <w:pStyle w:val="Normal"/>
        <w:rPr>
          <w:rFonts w:cs="Arial"/>
          <w:sz w:val="22"/>
          <w:szCs w:val="22"/>
        </w:rPr>
      </w:pPr>
      <w:r>
        <w:rPr>
          <w:rFonts w:cs="Arial"/>
          <w:sz w:val="22"/>
          <w:szCs w:val="22"/>
        </w:rPr>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620"/>
        <w:gridCol w:w="1800"/>
        <w:gridCol w:w="2160"/>
        <w:gridCol w:w="4859"/>
      </w:tblGrid>
      <w:tr>
        <w:trPr/>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Header"/>
              <w:tabs>
                <w:tab w:val="clear" w:pos="4153"/>
                <w:tab w:val="clear" w:pos="8306"/>
              </w:tabs>
              <w:snapToGrid w:val="false"/>
              <w:spacing w:before="60" w:after="60"/>
              <w:rPr>
                <w:rFonts w:cs="Arial"/>
                <w:szCs w:val="22"/>
              </w:rPr>
            </w:pPr>
            <w:r>
              <w:rPr>
                <w:rFonts w:cs="Arial"/>
                <w:szCs w:val="22"/>
              </w:rPr>
            </w:r>
          </w:p>
        </w:tc>
        <w:tc>
          <w:tcPr>
            <w:tcW w:w="180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DATE</w:t>
            </w:r>
          </w:p>
        </w:tc>
        <w:tc>
          <w:tcPr>
            <w:tcW w:w="2160"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NAME</w:t>
            </w:r>
          </w:p>
        </w:tc>
        <w:tc>
          <w:tcPr>
            <w:tcW w:w="4859" w:type="dxa"/>
            <w:tcBorders>
              <w:top w:val="single" w:sz="4" w:space="0" w:color="000000"/>
              <w:left w:val="single" w:sz="4" w:space="0" w:color="000000"/>
              <w:bottom w:val="single" w:sz="4" w:space="0" w:color="000000"/>
              <w:right w:val="single" w:sz="4" w:space="0" w:color="000000"/>
            </w:tcBorders>
            <w:shd w:fill="00B3BE" w:val="clear"/>
          </w:tcPr>
          <w:p>
            <w:pPr>
              <w:pStyle w:val="Normal"/>
              <w:spacing w:before="60" w:after="60"/>
              <w:jc w:val="center"/>
              <w:rPr>
                <w:rFonts w:cs="Arial"/>
                <w:b/>
                <w:sz w:val="22"/>
                <w:szCs w:val="22"/>
              </w:rPr>
            </w:pPr>
            <w:r>
              <w:rPr>
                <w:rFonts w:cs="Arial"/>
                <w:b/>
                <w:sz w:val="22"/>
                <w:szCs w:val="22"/>
              </w:rPr>
              <w:t>POST TITLE</w:t>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Prepared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r>
        <w:trPr/>
        <w:tc>
          <w:tcPr>
            <w:tcW w:w="1620"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cs="Arial"/>
                <w:b/>
                <w:sz w:val="22"/>
                <w:szCs w:val="22"/>
              </w:rPr>
            </w:pPr>
            <w:r>
              <w:rPr>
                <w:rFonts w:cs="Arial"/>
                <w:b/>
                <w:sz w:val="22"/>
                <w:szCs w:val="22"/>
              </w:rPr>
              <w:t>Reviewed</w:t>
            </w:r>
          </w:p>
        </w:tc>
        <w:tc>
          <w:tcPr>
            <w:tcW w:w="180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2160"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c>
          <w:tcPr>
            <w:tcW w:w="4859" w:type="dxa"/>
            <w:tcBorders>
              <w:top w:val="single" w:sz="4" w:space="0" w:color="000000"/>
              <w:left w:val="single" w:sz="4" w:space="0" w:color="000000"/>
              <w:bottom w:val="single" w:sz="4" w:space="0" w:color="000000"/>
              <w:right w:val="single" w:sz="4" w:space="0" w:color="000000"/>
            </w:tcBorders>
          </w:tcPr>
          <w:p>
            <w:pPr>
              <w:pStyle w:val="Normal"/>
              <w:snapToGrid w:val="false"/>
              <w:spacing w:before="60" w:after="60"/>
              <w:rPr>
                <w:rFonts w:cs="Arial"/>
                <w:sz w:val="22"/>
                <w:szCs w:val="22"/>
              </w:rPr>
            </w:pPr>
            <w:r>
              <w:rPr>
                <w:rFonts w:cs="Arial"/>
                <w:sz w:val="22"/>
                <w:szCs w:val="22"/>
              </w:rPr>
            </w:r>
          </w:p>
        </w:tc>
      </w:tr>
    </w:tbl>
    <w:p>
      <w:pPr>
        <w:pStyle w:val="Normal"/>
        <w:jc w:val="center"/>
        <w:rPr>
          <w:rFonts w:cs="Arial"/>
          <w:b/>
          <w:bCs/>
          <w:sz w:val="22"/>
          <w:szCs w:val="22"/>
          <w:u w:val="single"/>
        </w:rPr>
      </w:pPr>
      <w:r>
        <w:br w:type="page"/>
      </w:r>
      <w:r>
        <w:rPr>
          <w:rFonts w:cs="Arial"/>
          <w:b/>
          <w:bCs/>
          <w:sz w:val="22"/>
          <w:szCs w:val="22"/>
          <w:u w:val="single"/>
        </w:rPr>
        <w:t>OLDHAM COUNCIL</w:t>
      </w:r>
    </w:p>
    <w:p>
      <w:pPr>
        <w:pStyle w:val="Normal"/>
        <w:jc w:val="center"/>
        <w:rPr>
          <w:rFonts w:cs="Arial"/>
          <w:b/>
          <w:bCs/>
          <w:sz w:val="22"/>
          <w:szCs w:val="22"/>
          <w:u w:val="single"/>
        </w:rPr>
      </w:pPr>
      <w:r>
        <w:rPr>
          <w:rFonts w:cs="Arial"/>
          <w:b/>
          <w:bCs/>
          <w:sz w:val="22"/>
          <w:szCs w:val="22"/>
          <w:u w:val="single"/>
        </w:rPr>
      </w:r>
    </w:p>
    <w:p>
      <w:pPr>
        <w:pStyle w:val="Normal"/>
        <w:jc w:val="center"/>
        <w:rPr>
          <w:rFonts w:cs="Arial"/>
          <w:b/>
          <w:bCs/>
          <w:sz w:val="22"/>
          <w:szCs w:val="22"/>
          <w:u w:val="single"/>
        </w:rPr>
      </w:pPr>
      <w:r>
        <w:rPr>
          <w:rFonts w:cs="Arial"/>
          <w:b/>
          <w:bCs/>
          <w:sz w:val="22"/>
          <w:szCs w:val="22"/>
          <w:u w:val="single"/>
        </w:rPr>
        <w:t>PERSON SPECIFICATION</w:t>
      </w:r>
    </w:p>
    <w:p>
      <w:pPr>
        <w:pStyle w:val="Normal"/>
        <w:rPr>
          <w:rFonts w:cs="Arial"/>
          <w:bCs/>
          <w:sz w:val="22"/>
          <w:szCs w:val="22"/>
        </w:rPr>
      </w:pPr>
      <w:r>
        <w:rPr>
          <w:rFonts w:cs="Arial"/>
          <w:bCs/>
          <w:sz w:val="22"/>
          <w:szCs w:val="22"/>
        </w:rPr>
      </w:r>
    </w:p>
    <w:p>
      <w:pPr>
        <w:pStyle w:val="EndnoteText"/>
        <w:rPr>
          <w:rFonts w:ascii="Arial" w:hAnsi="Arial" w:cs="Arial"/>
          <w:b/>
          <w:bCs/>
          <w:sz w:val="22"/>
          <w:szCs w:val="22"/>
        </w:rPr>
      </w:pPr>
      <w:r>
        <w:rPr>
          <w:rFonts w:cs="Arial" w:ascii="Arial" w:hAnsi="Arial"/>
          <w:b/>
          <w:bCs/>
          <w:sz w:val="22"/>
          <w:szCs w:val="22"/>
        </w:rPr>
      </w:r>
    </w:p>
    <w:p>
      <w:pPr>
        <w:pStyle w:val="EndnoteText"/>
        <w:rPr/>
      </w:pPr>
      <w:r>
        <w:rPr>
          <w:rFonts w:cs="Arial" w:ascii="Arial" w:hAnsi="Arial"/>
          <w:b/>
          <w:bCs/>
          <w:sz w:val="22"/>
          <w:szCs w:val="22"/>
        </w:rPr>
        <w:t xml:space="preserve">Job Title: </w:t>
      </w:r>
      <w:r>
        <w:rPr>
          <w:rFonts w:cs="Arial" w:ascii="Arial" w:hAnsi="Arial"/>
          <w:sz w:val="22"/>
          <w:szCs w:val="22"/>
        </w:rPr>
        <w:t>Assistant Roadworker</w:t>
      </w:r>
    </w:p>
    <w:p>
      <w:pPr>
        <w:pStyle w:val="Normal"/>
        <w:rPr>
          <w:rFonts w:cs="Arial"/>
          <w:sz w:val="22"/>
          <w:szCs w:val="22"/>
        </w:rPr>
      </w:pPr>
      <w:r>
        <w:rPr>
          <w:rFonts w:cs="Arial"/>
          <w:sz w:val="22"/>
          <w:szCs w:val="22"/>
        </w:rPr>
      </w:r>
    </w:p>
    <w:tbl>
      <w:tblPr>
        <w:tblW w:w="10439" w:type="dxa"/>
        <w:jc w:val="left"/>
        <w:tblInd w:w="-604" w:type="dxa"/>
        <w:tblLayout w:type="fixed"/>
        <w:tblCellMar>
          <w:top w:w="0" w:type="dxa"/>
          <w:left w:w="108" w:type="dxa"/>
          <w:bottom w:w="0" w:type="dxa"/>
          <w:right w:w="108" w:type="dxa"/>
        </w:tblCellMar>
      </w:tblPr>
      <w:tblGrid>
        <w:gridCol w:w="1964"/>
        <w:gridCol w:w="3795"/>
        <w:gridCol w:w="3060"/>
        <w:gridCol w:w="1620"/>
      </w:tblGrid>
      <w:tr>
        <w:trPr>
          <w:trHeight w:val="1000" w:hRule="atLeast"/>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(Essential)</w:t>
            </w:r>
          </w:p>
        </w:tc>
        <w:tc>
          <w:tcPr>
            <w:tcW w:w="306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 xml:space="preserve">Selection criteria </w:t>
            </w:r>
          </w:p>
          <w:p>
            <w:pPr>
              <w:pStyle w:val="Normal"/>
              <w:jc w:val="center"/>
              <w:rPr>
                <w:rFonts w:cs="Arial"/>
                <w:b/>
                <w:bCs/>
                <w:sz w:val="22"/>
                <w:szCs w:val="22"/>
              </w:rPr>
            </w:pPr>
            <w:r>
              <w:rPr>
                <w:rFonts w:cs="Arial"/>
                <w:b/>
                <w:bCs/>
                <w:sz w:val="22"/>
                <w:szCs w:val="22"/>
              </w:rPr>
              <w:t>(Desirable)</w:t>
            </w:r>
          </w:p>
          <w:p>
            <w:pPr>
              <w:pStyle w:val="Normal"/>
              <w:jc w:val="center"/>
              <w:rPr>
                <w:rFonts w:cs="Arial"/>
                <w:b/>
                <w:bCs/>
                <w:sz w:val="22"/>
                <w:szCs w:val="22"/>
              </w:rPr>
            </w:pPr>
            <w:r>
              <w:rPr>
                <w:rFonts w:cs="Arial"/>
                <w:b/>
                <w:bCs/>
                <w:sz w:val="22"/>
                <w:szCs w:val="22"/>
              </w:rPr>
            </w:r>
          </w:p>
        </w:tc>
        <w:tc>
          <w:tcPr>
            <w:tcW w:w="1620"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jc w:val="center"/>
              <w:rPr>
                <w:rFonts w:cs="Arial"/>
                <w:b/>
                <w:bCs/>
                <w:sz w:val="22"/>
                <w:szCs w:val="22"/>
              </w:rPr>
            </w:pPr>
            <w:r>
              <w:rPr>
                <w:rFonts w:cs="Arial"/>
                <w:b/>
                <w:bCs/>
                <w:sz w:val="22"/>
                <w:szCs w:val="22"/>
              </w:rPr>
            </w:r>
          </w:p>
          <w:p>
            <w:pPr>
              <w:pStyle w:val="Normal"/>
              <w:jc w:val="center"/>
              <w:rPr>
                <w:rFonts w:cs="Arial"/>
                <w:b/>
                <w:bCs/>
                <w:sz w:val="22"/>
                <w:szCs w:val="22"/>
              </w:rPr>
            </w:pPr>
            <w:r>
              <w:rPr>
                <w:rFonts w:cs="Arial"/>
                <w:b/>
                <w:bCs/>
                <w:sz w:val="22"/>
                <w:szCs w:val="22"/>
              </w:rPr>
              <w:t>How Assessed</w:t>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Education &amp; Qualifications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rPr>
            </w:pPr>
            <w:r>
              <w:rPr>
                <w:rFonts w:cs="Arial"/>
              </w:rPr>
              <w:t>Numerate and literate sufficient to carry out the duties of the post</w:t>
            </w:r>
          </w:p>
          <w:p>
            <w:pPr>
              <w:pStyle w:val="Normal"/>
              <w:rPr>
                <w:rFonts w:cs="Arial"/>
              </w:rPr>
            </w:pPr>
            <w:r>
              <w:rPr>
                <w:rFonts w:cs="Arial"/>
              </w:rPr>
            </w:r>
          </w:p>
          <w:p>
            <w:pPr>
              <w:pStyle w:val="Normal"/>
              <w:rPr>
                <w:rFonts w:cs="Arial"/>
              </w:rPr>
            </w:pPr>
            <w:r>
              <w:rPr>
                <w:rFonts w:cs="Arial"/>
              </w:rPr>
              <w:t>Construction Skills Certificate scheme</w:t>
            </w:r>
          </w:p>
          <w:p>
            <w:pPr>
              <w:pStyle w:val="Normal"/>
              <w:rPr>
                <w:rFonts w:cs="Arial"/>
              </w:rPr>
            </w:pPr>
            <w:r>
              <w:rPr>
                <w:rFonts w:cs="Arial"/>
              </w:rPr>
              <w:t>(Bring Certificate to interview)</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rPr>
            </w:pPr>
            <w:r>
              <w:rPr>
                <w:rFonts w:cs="Arial"/>
              </w:rPr>
              <w:t>NRASW accreditation,</w:t>
            </w:r>
          </w:p>
          <w:p>
            <w:pPr>
              <w:pStyle w:val="Header"/>
              <w:tabs>
                <w:tab w:val="clear" w:pos="4153"/>
                <w:tab w:val="clear" w:pos="8306"/>
              </w:tabs>
              <w:rPr>
                <w:rFonts w:cs="Arial"/>
                <w:szCs w:val="22"/>
              </w:rPr>
            </w:pPr>
            <w:r>
              <w:rPr>
                <w:rFonts w:cs="Arial"/>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Cs w:val="22"/>
              </w:rPr>
            </w:pPr>
            <w:r>
              <w:rPr>
                <w:rFonts w:cs="Arial"/>
                <w:szCs w:val="22"/>
              </w:rPr>
            </w:r>
          </w:p>
          <w:p>
            <w:pPr>
              <w:pStyle w:val="Normal"/>
              <w:jc w:val="center"/>
              <w:rPr>
                <w:rFonts w:cs="Arial"/>
              </w:rPr>
            </w:pPr>
            <w:r>
              <w:rPr>
                <w:rFonts w:cs="Arial"/>
              </w:rPr>
              <w:t>AF / 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EndnoteText"/>
              <w:jc w:val="center"/>
              <w:rPr>
                <w:rFonts w:ascii="Arial" w:hAnsi="Arial" w:cs="Arial"/>
                <w:sz w:val="22"/>
                <w:szCs w:val="22"/>
              </w:rPr>
            </w:pPr>
            <w:r>
              <w:rPr>
                <w:rFonts w:cs="Arial" w:ascii="Arial" w:hAnsi="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ascii="Arial" w:hAnsi="Arial" w:cs="Arial"/>
                <w:b/>
                <w:bCs/>
                <w:sz w:val="22"/>
                <w:szCs w:val="22"/>
              </w:rPr>
            </w:pPr>
            <w:r>
              <w:rPr>
                <w:rFonts w:cs="Arial"/>
                <w:b/>
                <w:bCs/>
                <w:sz w:val="22"/>
                <w:szCs w:val="22"/>
              </w:rPr>
            </w:r>
          </w:p>
          <w:p>
            <w:pPr>
              <w:pStyle w:val="Normal"/>
              <w:rPr>
                <w:rFonts w:cs="Arial"/>
                <w:b/>
                <w:bCs/>
                <w:sz w:val="22"/>
                <w:szCs w:val="22"/>
              </w:rPr>
            </w:pPr>
            <w:r>
              <w:rPr>
                <w:rFonts w:cs="Arial"/>
                <w:b/>
                <w:bCs/>
                <w:sz w:val="22"/>
                <w:szCs w:val="22"/>
              </w:rPr>
              <w:t>Experience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rPr>
            </w:pPr>
            <w:r>
              <w:rPr>
                <w:rFonts w:cs="Arial"/>
              </w:rPr>
              <w:t>Experience of manual work in either a domestic or working environment e.g. digging, lifting, carrying</w:t>
            </w:r>
          </w:p>
          <w:p>
            <w:pPr>
              <w:pStyle w:val="Normal"/>
              <w:rPr>
                <w:rFonts w:cs="Arial"/>
              </w:rPr>
            </w:pPr>
            <w:r>
              <w:rPr>
                <w:rFonts w:cs="Arial"/>
              </w:rPr>
            </w:r>
          </w:p>
          <w:p>
            <w:pPr>
              <w:pStyle w:val="Normal"/>
              <w:rPr>
                <w:rFonts w:cs="Arial"/>
              </w:rPr>
            </w:pPr>
            <w:r>
              <w:rPr>
                <w:rFonts w:cs="Arial"/>
              </w:rPr>
              <w:t>Experience of undertaking tasks involved in the maintenance and construction of footways and carriageways</w:t>
            </w:r>
          </w:p>
          <w:p>
            <w:pPr>
              <w:pStyle w:val="Normal"/>
              <w:rPr>
                <w:rFonts w:cs="Arial"/>
              </w:rPr>
            </w:pPr>
            <w:r>
              <w:rPr>
                <w:rFonts w:cs="Arial"/>
              </w:rPr>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rPr>
            </w:pPr>
            <w:r>
              <w:rPr>
                <w:rFonts w:cs="Arial"/>
                <w:sz w:val="22"/>
                <w:szCs w:val="22"/>
              </w:rPr>
            </w:r>
          </w:p>
          <w:p>
            <w:pPr>
              <w:pStyle w:val="Normal"/>
              <w:rPr>
                <w:rFonts w:cs="Arial"/>
              </w:rPr>
            </w:pPr>
            <w:r>
              <w:rPr>
                <w:rFonts w:cs="Arial"/>
              </w:rPr>
              <w:t>Specialist construction Skills</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rPr>
            </w:pPr>
            <w:r>
              <w:rPr>
                <w:rFonts w:cs="Arial"/>
              </w:rPr>
              <w:t>AF / 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Skills &amp; Abilities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rPr>
            </w:pPr>
            <w:r>
              <w:rPr>
                <w:rFonts w:cs="Arial"/>
              </w:rPr>
              <w:t>Able to communicate effectively and politely with members of the public</w:t>
            </w:r>
          </w:p>
          <w:p>
            <w:pPr>
              <w:pStyle w:val="Normal"/>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rPr>
            </w:pPr>
            <w:r>
              <w:rPr>
                <w:rFonts w:cs="Arial"/>
              </w:rPr>
            </w:r>
          </w:p>
          <w:p>
            <w:pPr>
              <w:pStyle w:val="Normal"/>
              <w:jc w:val="center"/>
              <w:rPr>
                <w:rFonts w:cs="Arial"/>
              </w:rPr>
            </w:pPr>
            <w:r>
              <w:rPr>
                <w:rFonts w:cs="Arial"/>
              </w:rPr>
              <w:t>AF / 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Normal"/>
              <w:rPr>
                <w:rFonts w:cs="Arial"/>
                <w:b/>
                <w:bCs/>
                <w:sz w:val="22"/>
                <w:szCs w:val="22"/>
              </w:rPr>
            </w:pPr>
            <w:r>
              <w:rPr>
                <w:rFonts w:cs="Arial"/>
                <w:b/>
                <w:bCs/>
                <w:sz w:val="22"/>
                <w:szCs w:val="22"/>
              </w:rPr>
              <w:t>Knowledge</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To be able to use and operate plant, for which you are trained and certified to use</w:t>
            </w:r>
          </w:p>
          <w:p>
            <w:pPr>
              <w:pStyle w:val="Normal"/>
              <w:rPr>
                <w:rFonts w:cs="Arial"/>
                <w:sz w:val="22"/>
                <w:szCs w:val="22"/>
                <w:lang w:val="en-US"/>
              </w:rPr>
            </w:pPr>
            <w:r>
              <w:rPr>
                <w:rFonts w:cs="Arial"/>
                <w:sz w:val="22"/>
                <w:szCs w:val="22"/>
                <w:lang w:val="en-US"/>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sz w:val="22"/>
                <w:szCs w:val="22"/>
                <w:lang w:val="en-US"/>
              </w:rPr>
            </w:pPr>
            <w:r>
              <w:rPr>
                <w:rFonts w:cs="Arial"/>
                <w:sz w:val="22"/>
                <w:szCs w:val="22"/>
                <w:lang w:val="en-US"/>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rPr>
            </w:pPr>
            <w:r>
              <w:rPr>
                <w:rFonts w:cs="Arial"/>
              </w:rPr>
              <w:t>AF / I</w:t>
            </w:r>
          </w:p>
          <w:p>
            <w:pPr>
              <w:pStyle w:val="Normal"/>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p>
            <w:pPr>
              <w:pStyle w:val="BodyText"/>
              <w:rPr>
                <w:rFonts w:cs="Arial"/>
                <w:bCs/>
                <w:szCs w:val="22"/>
              </w:rPr>
            </w:pPr>
            <w:r>
              <w:rPr>
                <w:rFonts w:cs="Arial"/>
                <w:bCs/>
                <w:szCs w:val="22"/>
              </w:rPr>
              <w:t>Work Circumstances</w:t>
            </w:r>
          </w:p>
          <w:p>
            <w:pPr>
              <w:pStyle w:val="Normal"/>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rPr>
                <w:rFonts w:cs="Arial"/>
              </w:rPr>
            </w:pPr>
            <w:r>
              <w:rPr>
                <w:rFonts w:cs="Arial"/>
              </w:rPr>
              <w:t>Able to work with supervision whilst paying attention to detail, H&amp;S instructions and regulations</w:t>
            </w:r>
          </w:p>
          <w:p>
            <w:pPr>
              <w:pStyle w:val="Normal"/>
              <w:rPr>
                <w:rFonts w:cs="Arial"/>
              </w:rPr>
            </w:pPr>
            <w:r>
              <w:rPr>
                <w:rFonts w:cs="Arial"/>
              </w:rPr>
            </w:r>
          </w:p>
          <w:p>
            <w:pPr>
              <w:pStyle w:val="Normal"/>
              <w:rPr>
                <w:rFonts w:cs="Arial"/>
              </w:rPr>
            </w:pPr>
            <w:r>
              <w:rPr>
                <w:rFonts w:cs="Arial"/>
              </w:rPr>
              <w:t>To be able to work under supervision in the following construction activities;  e.g. drain laying, shoring, manhole construction, shuttering, steel fixing, reinforced concreting, kerb laying, fencing, walling, flagging, block paving and laying of pipes in trenches the application of coated and non-coated material.</w:t>
            </w:r>
          </w:p>
          <w:p>
            <w:pPr>
              <w:pStyle w:val="Normal"/>
              <w:rPr>
                <w:rFonts w:cs="Arial"/>
              </w:rPr>
            </w:pPr>
            <w:r>
              <w:rPr>
                <w:rFonts w:cs="Arial"/>
              </w:rPr>
            </w:r>
          </w:p>
          <w:p>
            <w:pPr>
              <w:pStyle w:val="Normal"/>
              <w:rPr>
                <w:rFonts w:cs="Arial"/>
              </w:rPr>
            </w:pPr>
            <w:r>
              <w:rPr>
                <w:rFonts w:cs="Arial"/>
              </w:rPr>
              <w:t>Ability to undertake non mechanical winter maintenance activities</w:t>
            </w:r>
          </w:p>
          <w:p>
            <w:pPr>
              <w:pStyle w:val="Normal"/>
              <w:rPr>
                <w:rFonts w:cs="Arial"/>
              </w:rPr>
            </w:pPr>
            <w:r>
              <w:rPr>
                <w:rFonts w:cs="Arial"/>
              </w:rPr>
            </w:r>
          </w:p>
          <w:p>
            <w:pPr>
              <w:pStyle w:val="Normal"/>
              <w:rPr>
                <w:rFonts w:cs="Arial"/>
              </w:rPr>
            </w:pPr>
            <w:r>
              <w:rPr>
                <w:rFonts w:cs="Arial"/>
              </w:rPr>
              <w:t xml:space="preserve">Ability to work efficiently and effectively as part of a team </w:t>
            </w:r>
          </w:p>
          <w:p>
            <w:pPr>
              <w:pStyle w:val="Normal"/>
              <w:rPr>
                <w:rFonts w:cs="Arial"/>
              </w:rPr>
            </w:pPr>
            <w:r>
              <w:rPr>
                <w:rFonts w:cs="Arial"/>
              </w:rPr>
            </w:r>
          </w:p>
          <w:p>
            <w:pPr>
              <w:pStyle w:val="Normal"/>
              <w:overflowPunct w:val="true"/>
              <w:textAlignment w:val="baseline"/>
              <w:rPr>
                <w:rFonts w:cs="Arial"/>
                <w:sz w:val="22"/>
                <w:szCs w:val="22"/>
              </w:rPr>
            </w:pPr>
            <w:r>
              <w:rPr>
                <w:rFonts w:cs="Arial"/>
                <w:sz w:val="22"/>
                <w:szCs w:val="22"/>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jc w:val="center"/>
              <w:rPr>
                <w:rFonts w:cs="Arial"/>
              </w:rPr>
            </w:pPr>
            <w:r>
              <w:rPr>
                <w:rFonts w:cs="Arial"/>
              </w:rPr>
              <w:t>AF/I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t>AF / 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rPr>
                <w:rFonts w:cs="Arial"/>
              </w:rPr>
            </w:pPr>
            <w:r>
              <w:rPr>
                <w:rFonts w:cs="Arial"/>
              </w:rPr>
              <w:t>AF / 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t>AF / I</w:t>
            </w:r>
          </w:p>
          <w:p>
            <w:pPr>
              <w:pStyle w:val="Normal"/>
              <w:jc w:val="center"/>
              <w:rPr>
                <w:rFonts w:cs="Arial"/>
              </w:rPr>
            </w:pPr>
            <w:r>
              <w:rPr>
                <w:rFonts w:cs="Arial"/>
              </w:rPr>
            </w:r>
          </w:p>
          <w:p>
            <w:pPr>
              <w:pStyle w:val="Normal"/>
              <w:ind w:left="360" w:right="0"/>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rPr>
            </w:pPr>
            <w:r>
              <w:rPr>
                <w:rFonts w:cs="Arial"/>
              </w:rPr>
              <w:t>Knowledge of health and safety and safety guidelines and practices</w:t>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rPr>
            </w:pPr>
            <w:r>
              <w:rPr>
                <w:rFonts w:cs="Arial"/>
              </w:rPr>
            </w:r>
          </w:p>
          <w:p>
            <w:pPr>
              <w:pStyle w:val="Normal"/>
              <w:jc w:val="center"/>
              <w:rPr>
                <w:rFonts w:cs="Arial"/>
              </w:rPr>
            </w:pPr>
            <w:r>
              <w:rPr>
                <w:rFonts w:cs="Arial"/>
              </w:rPr>
              <w:t>AF / I</w:t>
            </w:r>
          </w:p>
          <w:p>
            <w:pPr>
              <w:pStyle w:val="Normal"/>
              <w:ind w:left="360" w:right="0"/>
              <w:jc w:val="center"/>
              <w:rPr>
                <w:rFonts w:cs="Arial"/>
                <w:sz w:val="22"/>
                <w:szCs w:val="22"/>
              </w:rPr>
            </w:pPr>
            <w:r>
              <w:rPr>
                <w:rFonts w:cs="Arial"/>
                <w:sz w:val="22"/>
                <w:szCs w:val="22"/>
              </w:rPr>
            </w:r>
          </w:p>
        </w:tc>
      </w:tr>
      <w:tr>
        <w:trPr/>
        <w:tc>
          <w:tcPr>
            <w:tcW w:w="1964" w:type="dxa"/>
            <w:tcBorders>
              <w:top w:val="single" w:sz="4" w:space="0" w:color="000000"/>
              <w:left w:val="single" w:sz="4" w:space="0" w:color="000000"/>
              <w:bottom w:val="single" w:sz="4" w:space="0" w:color="000000"/>
              <w:right w:val="single" w:sz="4" w:space="0" w:color="000000"/>
            </w:tcBorders>
            <w:shd w:fill="00B3BE" w:val="clear"/>
          </w:tcPr>
          <w:p>
            <w:pPr>
              <w:pStyle w:val="Normal"/>
              <w:snapToGrid w:val="false"/>
              <w:rPr>
                <w:rFonts w:cs="Arial"/>
                <w:b/>
                <w:bCs/>
                <w:sz w:val="22"/>
                <w:szCs w:val="22"/>
              </w:rPr>
            </w:pPr>
            <w:r>
              <w:rPr>
                <w:rFonts w:cs="Arial"/>
                <w:b/>
                <w:bCs/>
                <w:sz w:val="22"/>
                <w:szCs w:val="22"/>
              </w:rPr>
            </w:r>
          </w:p>
        </w:tc>
        <w:tc>
          <w:tcPr>
            <w:tcW w:w="3795" w:type="dxa"/>
            <w:tcBorders>
              <w:top w:val="single" w:sz="4" w:space="0" w:color="000000"/>
              <w:left w:val="single" w:sz="4" w:space="0" w:color="000000"/>
              <w:bottom w:val="single" w:sz="4" w:space="0" w:color="000000"/>
              <w:right w:val="single" w:sz="4" w:space="0" w:color="000000"/>
            </w:tcBorders>
          </w:tcPr>
          <w:p>
            <w:pPr>
              <w:pStyle w:val="Normal"/>
              <w:snapToGrid w:val="false"/>
              <w:rPr>
                <w:rFonts w:cs="Arial"/>
                <w:b/>
                <w:bCs/>
                <w:sz w:val="22"/>
                <w:szCs w:val="22"/>
              </w:rPr>
            </w:pPr>
            <w:r>
              <w:rPr>
                <w:rFonts w:cs="Arial"/>
                <w:b/>
                <w:bCs/>
                <w:sz w:val="22"/>
                <w:szCs w:val="22"/>
              </w:rPr>
            </w:r>
          </w:p>
          <w:p>
            <w:pPr>
              <w:pStyle w:val="Normal"/>
              <w:rPr>
                <w:rFonts w:cs="Arial"/>
              </w:rPr>
            </w:pPr>
            <w:r>
              <w:rPr>
                <w:rFonts w:cs="Arial"/>
              </w:rPr>
              <w:t>Willingness to undertake further training for personal development</w:t>
            </w:r>
          </w:p>
          <w:p>
            <w:pPr>
              <w:pStyle w:val="Normal"/>
              <w:rPr>
                <w:rFonts w:cs="Arial"/>
                <w:color w:val="808080"/>
              </w:rPr>
            </w:pPr>
            <w:r>
              <w:rPr>
                <w:rFonts w:cs="Arial"/>
                <w:color w:val="808080"/>
              </w:rPr>
            </w:r>
          </w:p>
          <w:p>
            <w:pPr>
              <w:pStyle w:val="Normal"/>
              <w:rPr>
                <w:rFonts w:cs="Arial"/>
              </w:rPr>
            </w:pPr>
            <w:r>
              <w:rPr>
                <w:rFonts w:cs="Arial"/>
              </w:rPr>
              <w:t>Flexible in work location</w:t>
            </w:r>
          </w:p>
          <w:p>
            <w:pPr>
              <w:pStyle w:val="Normal"/>
              <w:rPr>
                <w:rFonts w:cs="Arial"/>
              </w:rPr>
            </w:pPr>
            <w:r>
              <w:rPr>
                <w:rFonts w:cs="Arial"/>
              </w:rPr>
              <w:t>i.e. All areas of the Borough</w:t>
            </w:r>
          </w:p>
          <w:p>
            <w:pPr>
              <w:pStyle w:val="Normal"/>
              <w:rPr>
                <w:rFonts w:cs="Arial"/>
              </w:rPr>
            </w:pPr>
            <w:r>
              <w:rPr>
                <w:rFonts w:cs="Arial"/>
              </w:rPr>
            </w:r>
          </w:p>
          <w:p>
            <w:pPr>
              <w:pStyle w:val="Normal"/>
              <w:rPr>
                <w:rFonts w:cs="Arial"/>
              </w:rPr>
            </w:pPr>
            <w:r>
              <w:rPr>
                <w:rFonts w:cs="Arial"/>
              </w:rPr>
              <w:t>Willing to work outside in all weathers</w:t>
            </w:r>
          </w:p>
          <w:p>
            <w:pPr>
              <w:pStyle w:val="Normal"/>
              <w:rPr>
                <w:rFonts w:cs="Arial"/>
                <w:color w:val="808080"/>
              </w:rPr>
            </w:pPr>
            <w:r>
              <w:rPr>
                <w:rFonts w:cs="Arial"/>
                <w:color w:val="808080"/>
              </w:rPr>
            </w:r>
          </w:p>
          <w:p>
            <w:pPr>
              <w:pStyle w:val="Normal"/>
              <w:rPr>
                <w:rFonts w:cs="Arial"/>
                <w:color w:val="808080"/>
              </w:rPr>
            </w:pPr>
            <w:r>
              <w:rPr>
                <w:rFonts w:cs="Arial"/>
                <w:color w:val="808080"/>
              </w:rPr>
            </w:r>
          </w:p>
        </w:tc>
        <w:tc>
          <w:tcPr>
            <w:tcW w:w="3060" w:type="dxa"/>
            <w:tcBorders>
              <w:top w:val="single" w:sz="4" w:space="0" w:color="000000"/>
              <w:left w:val="single" w:sz="4" w:space="0" w:color="000000"/>
              <w:bottom w:val="single" w:sz="4" w:space="0" w:color="000000"/>
              <w:right w:val="single" w:sz="4" w:space="0" w:color="000000"/>
            </w:tcBorders>
          </w:tcPr>
          <w:p>
            <w:pPr>
              <w:pStyle w:val="Normal"/>
              <w:snapToGrid w:val="false"/>
              <w:ind w:left="360" w:right="0"/>
              <w:rPr>
                <w:rFonts w:cs="Arial"/>
                <w:sz w:val="22"/>
                <w:szCs w:val="22"/>
              </w:rPr>
            </w:pPr>
            <w:r>
              <w:rPr>
                <w:rFonts w:cs="Arial"/>
                <w:sz w:val="22"/>
                <w:szCs w:val="22"/>
              </w:rPr>
            </w:r>
          </w:p>
        </w:tc>
        <w:tc>
          <w:tcPr>
            <w:tcW w:w="1620" w:type="dxa"/>
            <w:tcBorders>
              <w:top w:val="single" w:sz="4" w:space="0" w:color="000000"/>
              <w:left w:val="single" w:sz="4" w:space="0" w:color="000000"/>
              <w:bottom w:val="single" w:sz="4" w:space="0" w:color="000000"/>
              <w:right w:val="single" w:sz="4" w:space="0" w:color="000000"/>
            </w:tcBorders>
          </w:tcPr>
          <w:p>
            <w:pPr>
              <w:pStyle w:val="Normal"/>
              <w:snapToGrid w:val="false"/>
              <w:jc w:val="center"/>
              <w:rPr>
                <w:rFonts w:cs="Arial"/>
                <w:sz w:val="22"/>
                <w:szCs w:val="22"/>
              </w:rPr>
            </w:pPr>
            <w:r>
              <w:rPr>
                <w:rFonts w:cs="Arial"/>
                <w:sz w:val="22"/>
                <w:szCs w:val="22"/>
              </w:rPr>
            </w:r>
          </w:p>
          <w:p>
            <w:pPr>
              <w:pStyle w:val="Normal"/>
              <w:jc w:val="center"/>
              <w:rPr>
                <w:rFonts w:cs="Arial"/>
              </w:rPr>
            </w:pPr>
            <w:r>
              <w:rPr>
                <w:rFonts w:cs="Arial"/>
              </w:rPr>
              <w:t>Interview</w:t>
            </w:r>
          </w:p>
          <w:p>
            <w:pPr>
              <w:pStyle w:val="Normal"/>
              <w:rPr>
                <w:rFonts w:cs="Arial"/>
              </w:rPr>
            </w:pPr>
            <w:r>
              <w:rPr>
                <w:rFonts w:cs="Arial"/>
              </w:rPr>
            </w:r>
          </w:p>
          <w:p>
            <w:pPr>
              <w:pStyle w:val="Normal"/>
              <w:rPr>
                <w:rFonts w:cs="Arial"/>
              </w:rPr>
            </w:pPr>
            <w:r>
              <w:rPr>
                <w:rFonts w:cs="Arial"/>
              </w:rPr>
            </w:r>
          </w:p>
          <w:p>
            <w:pPr>
              <w:pStyle w:val="Normal"/>
              <w:rPr>
                <w:rFonts w:cs="Arial"/>
              </w:rPr>
            </w:pPr>
            <w:r>
              <w:rPr>
                <w:rFonts w:cs="Arial"/>
              </w:rPr>
            </w:r>
          </w:p>
          <w:p>
            <w:pPr>
              <w:pStyle w:val="Normal"/>
              <w:jc w:val="center"/>
              <w:rPr>
                <w:rFonts w:cs="Arial"/>
              </w:rPr>
            </w:pPr>
            <w:r>
              <w:rPr>
                <w:rFonts w:cs="Arial"/>
              </w:rPr>
              <w:t>AF / I</w:t>
            </w:r>
          </w:p>
          <w:p>
            <w:pPr>
              <w:pStyle w:val="Normal"/>
              <w:jc w:val="center"/>
              <w:rPr>
                <w:rFonts w:cs="Arial"/>
              </w:rPr>
            </w:pPr>
            <w:r>
              <w:rPr>
                <w:rFonts w:cs="Arial"/>
              </w:rPr>
            </w:r>
          </w:p>
          <w:p>
            <w:pPr>
              <w:pStyle w:val="Normal"/>
              <w:jc w:val="center"/>
              <w:rPr>
                <w:rFonts w:cs="Arial"/>
              </w:rPr>
            </w:pPr>
            <w:r>
              <w:rPr>
                <w:rFonts w:cs="Arial"/>
              </w:rPr>
            </w:r>
          </w:p>
          <w:p>
            <w:pPr>
              <w:pStyle w:val="Normal"/>
              <w:jc w:val="center"/>
              <w:rPr>
                <w:rFonts w:cs="Arial"/>
              </w:rPr>
            </w:pPr>
            <w:r>
              <w:rPr>
                <w:rFonts w:cs="Arial"/>
              </w:rPr>
              <w:t>AF / I</w:t>
            </w:r>
          </w:p>
          <w:p>
            <w:pPr>
              <w:pStyle w:val="Normal"/>
              <w:ind w:left="360" w:right="0"/>
              <w:jc w:val="center"/>
              <w:rPr>
                <w:rFonts w:cs="Arial"/>
                <w:sz w:val="22"/>
                <w:szCs w:val="22"/>
              </w:rPr>
            </w:pPr>
            <w:r>
              <w:rPr>
                <w:rFonts w:cs="Arial"/>
                <w:sz w:val="22"/>
                <w:szCs w:val="22"/>
              </w:rPr>
            </w:r>
          </w:p>
        </w:tc>
      </w:tr>
    </w:tbl>
    <w:p>
      <w:pPr>
        <w:pStyle w:val="Normal"/>
        <w:rPr>
          <w:rFonts w:cs="Arial"/>
          <w:sz w:val="22"/>
          <w:szCs w:val="22"/>
        </w:rPr>
      </w:pPr>
      <w:r>
        <w:rPr>
          <w:rFonts w:cs="Arial"/>
          <w:sz w:val="22"/>
          <w:szCs w:val="22"/>
        </w:rPr>
      </w:r>
    </w:p>
    <w:p>
      <w:pPr>
        <w:pStyle w:val="Normal"/>
        <w:spacing w:before="0" w:after="60"/>
        <w:jc w:val="both"/>
        <w:rPr/>
      </w:pPr>
      <w:r>
        <w:rPr>
          <w:rFonts w:cs="Arial"/>
          <w:i/>
          <w:sz w:val="22"/>
          <w:szCs w:val="22"/>
        </w:rPr>
        <w:t>Abbreviations:</w:t>
      </w:r>
      <w:r>
        <w:rPr>
          <w:rFonts w:cs="Arial"/>
          <w:sz w:val="22"/>
          <w:szCs w:val="22"/>
        </w:rPr>
        <w:t xml:space="preserve"> AF = Application Form; I = Interview; AC = Assessment Centre; T = Test</w:t>
      </w:r>
    </w:p>
    <w:p>
      <w:pPr>
        <w:pStyle w:val="Normal"/>
        <w:rPr>
          <w:rFonts w:cs="Arial"/>
          <w:sz w:val="22"/>
          <w:szCs w:val="22"/>
        </w:rPr>
      </w:pPr>
      <w:r>
        <w:rPr>
          <w:rFonts w:cs="Arial"/>
          <w:sz w:val="22"/>
          <w:szCs w:val="22"/>
        </w:rPr>
      </w:r>
    </w:p>
    <w:p>
      <w:pPr>
        <w:pStyle w:val="Normal"/>
        <w:jc w:val="both"/>
        <w:rPr/>
      </w:pPr>
      <w:r>
        <w:rPr>
          <w:rFonts w:cs="Arial"/>
          <w:b/>
          <w:bCs/>
          <w:sz w:val="22"/>
          <w:szCs w:val="22"/>
        </w:rPr>
        <w:t xml:space="preserve">NB. - Any candidate that meets the criteria of our </w:t>
      </w:r>
      <w:r>
        <w:rPr>
          <w:rFonts w:cs="Arial"/>
          <w:b/>
          <w:bCs/>
          <w:color w:val="0563C1"/>
          <w:sz w:val="22"/>
          <w:szCs w:val="22"/>
          <w:u w:val="single"/>
        </w:rPr>
        <w:t>Guaranteed Assessment Scheme</w:t>
      </w:r>
      <w:r>
        <w:rPr>
          <w:rFonts w:cs="Arial"/>
          <w:b/>
          <w:bCs/>
          <w:sz w:val="22"/>
          <w:szCs w:val="22"/>
        </w:rPr>
        <w:t xml:space="preserve"> and meets the essential criteria of the role, will be guaranteed the first stage of assessment (whether that is an interview or another assessment, as appropriate).</w:t>
      </w:r>
    </w:p>
    <w:p>
      <w:pPr>
        <w:pStyle w:val="Normal"/>
        <w:jc w:val="both"/>
        <w:rPr>
          <w:rFonts w:cs="Arial"/>
          <w:b/>
          <w:bCs/>
          <w:sz w:val="22"/>
          <w:szCs w:val="22"/>
        </w:rPr>
      </w:pPr>
      <w:r>
        <w:rPr>
          <w:rFonts w:cs="Arial"/>
          <w:b/>
          <w:bCs/>
          <w:sz w:val="22"/>
          <w:szCs w:val="22"/>
        </w:rPr>
      </w:r>
    </w:p>
    <w:p>
      <w:pPr>
        <w:pStyle w:val="Normal"/>
        <w:jc w:val="both"/>
        <w:rPr>
          <w:rFonts w:cs="Arial"/>
          <w:b/>
          <w:bCs/>
          <w:sz w:val="22"/>
          <w:szCs w:val="22"/>
        </w:rPr>
      </w:pPr>
      <w:r>
        <w:rPr>
          <w:rFonts w:cs="Arial"/>
          <w:b/>
          <w:bCs/>
          <w:sz w:val="22"/>
          <w:szCs w:val="22"/>
        </w:rPr>
        <w:t>Our Guaranteed Assessment Scheme supports candidates with disabilities, have previously been in or currently in care, those that are carers, and those who have served in the Armed Forces as a regular, reserve or cadet.</w:t>
      </w:r>
      <w:bookmarkStart w:id="1" w:name="_Hlk190765446"/>
      <w:bookmarkEnd w:id="1"/>
    </w:p>
    <w:p>
      <w:pPr>
        <w:pStyle w:val="Normal"/>
        <w:rPr/>
      </w:pPr>
      <w:r>
        <w:rPr/>
      </w:r>
    </w:p>
    <w:sectPr>
      <w:headerReference w:type="default" r:id="rId2"/>
      <w:headerReference w:type="first" r:id="rId3"/>
      <w:type w:val="nextPage"/>
      <w:pgSz w:w="11906" w:h="16838"/>
      <w:pgMar w:left="1440" w:right="1440" w:gutter="0" w:header="567" w:top="624" w:footer="0" w:bottom="144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Palatino">
    <w:charset w:val="00"/>
    <w:family w:val="roman"/>
    <w:pitch w:val="variable"/>
  </w:font>
  <w:font w:name="Liberation Sans">
    <w:altName w:val="Arial"/>
    <w:charset w:val="00"/>
    <w:family w:val="swiss"/>
    <w:pitch w:val="variable"/>
  </w:font>
  <w:font w:name="Calibri">
    <w:charset w:val="00"/>
    <w:family w:val="roman"/>
    <w:pitch w:val="variable"/>
  </w:font>
  <w:font w:name="Helvetica">
    <w:altName w:val="Arial"/>
    <w:charset w:val="00"/>
    <w:family w:val="swiss"/>
    <w:pitch w:val="variable"/>
  </w:font>
  <w:font w:name="Courier New">
    <w:charset w:val="01"/>
    <w:family w:val="modern"/>
    <w:pitch w:val="fixed"/>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64"/>
      <w:rPr/>
    </w:pPr>
    <w:r>
      <w:rPr/>
    </w:r>
  </w:p>
  <w:p>
    <w:pPr>
      <w:pStyle w:val="Header"/>
      <w:tabs>
        <w:tab w:val="clear" w:pos="4153"/>
        <w:tab w:val="clear" w:pos="8306"/>
        <w:tab w:val="left" w:pos="8565" w:leader="none"/>
      </w:tabs>
      <w:rPr/>
    </w:pPr>
    <w:r>
      <w:rPr/>
      <w:tab/>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Times New Roman" w:cs="Times New Roman"/>
      <w:color w:val="auto"/>
      <w:kern w:val="0"/>
      <w:sz w:val="24"/>
      <w:szCs w:val="24"/>
      <w:lang w:val="en-GB" w:eastAsia="en-US" w:bidi="ar-SA"/>
    </w:rPr>
  </w:style>
  <w:style w:type="paragraph" w:styleId="Heading1">
    <w:name w:val="Heading 1"/>
    <w:basedOn w:val="Normal"/>
    <w:next w:val="Normal"/>
    <w:qFormat/>
    <w:pPr>
      <w:keepNext w:val="true"/>
      <w:numPr>
        <w:ilvl w:val="0"/>
        <w:numId w:val="1"/>
      </w:numPr>
      <w:spacing w:lineRule="auto" w:line="264"/>
      <w:outlineLvl w:val="0"/>
    </w:pPr>
    <w:rPr>
      <w:b/>
      <w:bCs/>
      <w:sz w:val="22"/>
      <w:szCs w:val="20"/>
    </w:rPr>
  </w:style>
  <w:style w:type="paragraph" w:styleId="Heading3">
    <w:name w:val="Heading 3"/>
    <w:basedOn w:val="Normal"/>
    <w:next w:val="Normal"/>
    <w:qFormat/>
    <w:pPr>
      <w:keepNext w:val="true"/>
      <w:keepLines/>
      <w:numPr>
        <w:ilvl w:val="2"/>
        <w:numId w:val="1"/>
      </w:numPr>
      <w:spacing w:before="160" w:after="80"/>
      <w:outlineLvl w:val="2"/>
    </w:pPr>
    <w:rPr>
      <w:rFonts w:eastAsia="" w:cs=""/>
      <w:color w:val="2F5496"/>
      <w:sz w:val="28"/>
      <w:szCs w:val="28"/>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EndnoteTextChar">
    <w:name w:val="Endnote Text Char"/>
    <w:qFormat/>
    <w:rPr>
      <w:rFonts w:ascii="Palatino" w:hAnsi="Palatino" w:cs="Palatino"/>
      <w:sz w:val="24"/>
      <w:lang w:eastAsia="en-US"/>
    </w:rPr>
  </w:style>
  <w:style w:type="character" w:styleId="HeaderChar">
    <w:name w:val="Header Char"/>
    <w:qFormat/>
    <w:rPr>
      <w:rFonts w:ascii="Arial" w:hAnsi="Arial" w:cs="Arial"/>
      <w:sz w:val="22"/>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CommentTextChar">
    <w:name w:val="Comment Text Char"/>
    <w:qFormat/>
    <w:rPr>
      <w:lang w:eastAsia="en-US"/>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sz w:val="22"/>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EndnoteText">
    <w:name w:val="Endnote Text"/>
    <w:basedOn w:val="Normal"/>
    <w:pPr>
      <w:overflowPunct w:val="true"/>
      <w:textAlignment w:val="baseline"/>
    </w:pPr>
    <w:rPr>
      <w:rFonts w:ascii="Palatino" w:hAnsi="Palatino" w:cs="Palatino"/>
      <w:szCs w:val="20"/>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z w:val="22"/>
      <w:szCs w:val="20"/>
    </w:rPr>
  </w:style>
  <w:style w:type="paragraph" w:styleId="BodyTextIndent">
    <w:name w:val="Body Text Indent"/>
    <w:basedOn w:val="Normal"/>
    <w:pPr>
      <w:spacing w:before="0" w:after="120"/>
      <w:ind w:hanging="0" w:left="283" w:right="0"/>
    </w:pPr>
    <w:rPr/>
  </w:style>
  <w:style w:type="paragraph" w:styleId="ListParagraph">
    <w:name w:val="List Paragraph"/>
    <w:basedOn w:val="Normal"/>
    <w:qFormat/>
    <w:pPr>
      <w:spacing w:lineRule="auto" w:line="276" w:before="0" w:after="200"/>
      <w:ind w:hanging="0" w:left="720" w:right="0"/>
      <w:contextualSpacing/>
    </w:pPr>
    <w:rPr>
      <w:rFonts w:ascii="Calibri" w:hAnsi="Calibri" w:eastAsia="Calibri" w:cs="Calibri"/>
      <w:sz w:val="22"/>
      <w:szCs w:val="22"/>
    </w:rPr>
  </w:style>
  <w:style w:type="paragraph" w:styleId="paragraph">
    <w:name w:val="paragraph"/>
    <w:basedOn w:val="Normal"/>
    <w:qFormat/>
    <w:pPr>
      <w:spacing w:before="280" w:after="280"/>
    </w:pPr>
    <w:rPr>
      <w:rFonts w:ascii="Times New Roman" w:hAnsi="Times New Roman" w:cs="Times New Roman"/>
      <w:lang w:eastAsia="en-GB"/>
    </w:rPr>
  </w:style>
  <w:style w:type="paragraph" w:styleId="annotationtext">
    <w:name w:val="annotation text"/>
    <w:basedOn w:val="Normal"/>
    <w:qFormat/>
    <w:pPr/>
    <w:rPr>
      <w:rFonts w:ascii="Times New Roman" w:hAnsi="Times New Roman" w:cs="Times New Roman"/>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