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869"/>
        <w:gridCol w:w="2179"/>
        <w:gridCol w:w="3950"/>
      </w:tblGrid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Development Officer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Directorate: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People Services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Division/Section: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Libraries, Heritage &amp; Arts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9035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support the development of Heritage, Libraries &amp; Arts (HLA) Service to deliver a dynamic, flexible Library and Museum service that meets the needs and aspirations of the local community.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You will be a member of one of three teams, with cross matrix working across the HLA service, delivering programmes and events linked to Oldham’s libraries, festivals and Gallery Oldham. </w:t>
            </w:r>
          </w:p>
          <w:p>
            <w:pPr>
              <w:pStyle w:val="Paragraph"/>
              <w:spacing w:before="280" w:after="280"/>
              <w:textAlignment w:val="baseline"/>
              <w:rPr/>
            </w:pPr>
            <w:r>
              <w:rPr>
                <w:rFonts w:cs="Arial" w:ascii="Arial" w:hAnsi="Arial"/>
                <w:sz w:val="22"/>
                <w:szCs w:val="22"/>
              </w:rPr>
              <w:t>•</w:t>
            </w:r>
            <w:r>
              <w:rPr>
                <w:rFonts w:cs="Arial" w:ascii="Arial" w:hAnsi="Arial"/>
                <w:sz w:val="22"/>
                <w:szCs w:val="22"/>
              </w:rPr>
              <w:tab/>
              <w:t>Information, Digital and Reading</w:t>
            </w:r>
          </w:p>
          <w:p>
            <w:pPr>
              <w:pStyle w:val="Paragraph"/>
              <w:spacing w:before="280" w:after="280"/>
              <w:textAlignment w:val="baseline"/>
              <w:rPr/>
            </w:pPr>
            <w:r>
              <w:rPr>
                <w:rFonts w:cs="Arial" w:ascii="Arial" w:hAnsi="Arial"/>
                <w:sz w:val="22"/>
                <w:szCs w:val="22"/>
              </w:rPr>
              <w:t>•</w:t>
            </w:r>
            <w:r>
              <w:rPr>
                <w:rFonts w:cs="Arial" w:ascii="Arial" w:hAnsi="Arial"/>
                <w:sz w:val="22"/>
                <w:szCs w:val="22"/>
              </w:rPr>
              <w:tab/>
              <w:t>Children, young people and families and Health and wellbeing</w:t>
            </w:r>
          </w:p>
          <w:p>
            <w:pPr>
              <w:pStyle w:val="Paragraph"/>
              <w:spacing w:before="280" w:after="280"/>
              <w:textAlignment w:val="baseline"/>
              <w:rPr/>
            </w:pPr>
            <w:r>
              <w:rPr>
                <w:rFonts w:cs="Arial" w:ascii="Arial" w:hAnsi="Arial"/>
                <w:sz w:val="22"/>
                <w:szCs w:val="22"/>
              </w:rPr>
              <w:t>•</w:t>
            </w:r>
            <w:r>
              <w:rPr>
                <w:rFonts w:cs="Arial" w:ascii="Arial" w:hAnsi="Arial"/>
                <w:sz w:val="22"/>
                <w:szCs w:val="22"/>
              </w:rPr>
              <w:tab/>
              <w:t>Creativity and Culture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 these teams you will also work collaboratively with the Collections team and the Customer Services team</w:t>
            </w:r>
          </w:p>
          <w:p>
            <w:pPr>
              <w:pStyle w:val="Paragraph"/>
              <w:spacing w:before="280" w:after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ragraph"/>
              <w:spacing w:before="0" w:after="280"/>
              <w:textAlignment w:val="baselin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Development and Delivery of Resources and Programmes across Heritage, Libraries &amp; Arts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initiate and develop systems and procedures to update information for HLA collections and resources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take a lead in developing, maintaining and sharing enthusiasm for and knowledge of HLA collections with colleagues and customers.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develop opportunities for cross-artform collaborations and cross-service programming to attract new audiences, build teams and maximise efficiencies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develop and sustain relationships with key stakeholders, project partners and potential and current funders, advocating for and promoting the services offered by the HLA services.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participate in the development of a range of inclusive and diverse innovative programmes, including organising and running events and activities for all age groups and communities.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To support and promote national education, health, digital, literacy, heritage and creative initiatives 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support the development of diverse and inclusive HLA resources in physical and digital formats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support the development of a place-based community offer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support delivery of high-profile large-scale indoor events and outdoor festivals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support the development of audiences for HLA events through a programme of in-house and outreach engagement activities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give effective supervision to volunteers, freelance staff and artists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Customer Service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ensure that all customer enquiries are welcomed and that their needs are identified and met.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Responsibility for the effective delivery of high standards of customer service, maintaining a friendly and safe environment for all participants across a range of venues, including liaison with external venue management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monitor and evaluate the quality of provision, monitor use of services, and to respond to customer feedback / complaints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support delivery of training to staff and customers to access a range of digital and physical resources and service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Planning and Performance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establish and maintain partnership working with other services and agencies to improve service delivery in key areas.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contribute to the annual HLA planning process.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contribute to continuous improvement by constructive participation in service reviews, team/service/directorate meetings and working groups.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participate in carrying out consultation exercises with users and non-users.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support funding applications as appropriate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participate in the monitoring and evaluation of the quality, range and impact of service provision.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contribute to the setting of, take responsibility for and promote team ownership of local targets and performance and impact indicators.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Other Duties: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participate in staff management including recruitment and selection, induction, learning and development, welfare and discipline, Appraisals and deployment.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ensure the efficient performance of clerical and administrative routines.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maintain an informed awareness of current developments in the HLA sector and profession, including the social and political context in which services are delivered.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deputise for Team Leaders when necessary.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work flexibly in the interests of the service. This may include undertaking other duties provided that these are appropriate to the employee’s background, skills</w:t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Key stakeholders and partners, both internal and external as appropriate</w:t>
            </w:r>
          </w:p>
          <w:p>
            <w:pPr>
              <w:pStyle w:val="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Members of the public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bookmarkStart w:id="0" w:name="_Hlk95121094"/>
      <w:bookmarkStart w:id="1" w:name="_Hlk95121094"/>
      <w:bookmarkEnd w:id="1"/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rFonts w:cs="Arial"/>
                <w:b w:val="false"/>
                <w:b w:val="false"/>
                <w:bCs/>
                <w:szCs w:val="22"/>
              </w:rPr>
            </w:pPr>
            <w:r>
              <w:rPr>
                <w:rFonts w:cs="Arial"/>
                <w:b w:val="false"/>
                <w:bCs/>
                <w:szCs w:val="22"/>
              </w:rPr>
              <w:t>Team Leader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None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</w:t>
            </w:r>
            <w:r>
              <w:rPr>
                <w:rFonts w:cs="Arial"/>
                <w:sz w:val="22"/>
                <w:szCs w:val="22"/>
              </w:rPr>
              <w:t>DBS Disclosure Required – Standard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>
              <w:rPr>
                <w:rFonts w:cs="Arial"/>
                <w:sz w:val="22"/>
                <w:szCs w:val="22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>
            <w:pPr>
              <w:pStyle w:val="Normal"/>
              <w:numPr>
                <w:ilvl w:val="0"/>
                <w:numId w:val="3"/>
              </w:numPr>
              <w:spacing w:before="28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Fairness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champion fairness and equality of opportunity and ensure working together brings mutual benefits and the greatest possible added value. We will enable everyone to be involved.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Openness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Responsibility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Working together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Accountability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act upon the impact of our actions on others and hold ourselves accountable to our stakeholders.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Respect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welcome different views and treat each other with dignity and respect.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8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Democracy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believe and act within the principles of democracy and promote these across the borough. 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"/>
              </w:rPr>
            </w:pPr>
            <w:r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with a Resident Focus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 Local Leaders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the Borough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Ownership and Drive Change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May 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Subnum Hariff-Khan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Head of Heritage, Libraries and Arts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May 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Alison Copple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Principal Libraries Officer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May 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Sean Baggaley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Principal Arts and Heritage Officer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June 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Stephen Keogh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Evaluation Advisor</w:t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Endnote"/>
        <w:rPr/>
      </w:pPr>
      <w:r>
        <w:rPr>
          <w:rFonts w:cs="Arial" w:ascii="Arial" w:hAnsi="Arial"/>
          <w:b/>
          <w:bCs/>
          <w:sz w:val="22"/>
          <w:szCs w:val="22"/>
        </w:rPr>
        <w:t xml:space="preserve">Job Title:      </w:t>
      </w:r>
      <w:r>
        <w:rPr>
          <w:rFonts w:cs="Arial" w:ascii="Arial" w:hAnsi="Arial"/>
          <w:sz w:val="22"/>
          <w:szCs w:val="22"/>
        </w:rPr>
        <w:t>Development Officer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960"/>
        <w:gridCol w:w="3060"/>
        <w:gridCol w:w="1630"/>
      </w:tblGrid>
      <w:tr>
        <w:trPr>
          <w:trHeight w:val="1000" w:hRule="atLeast"/>
          <w:cantSplit w:val="true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Recognised qualification in relevant area of work (e.g. Library and Information, cultural, heritage or</w:t>
            </w:r>
          </w:p>
          <w:p>
            <w:pPr>
              <w:pStyle w:val="Normal"/>
              <w:rPr/>
            </w:pPr>
            <w:r>
              <w:rPr>
                <w:rFonts w:cs="Arial"/>
                <w:sz w:val="22"/>
                <w:szCs w:val="22"/>
              </w:rPr>
              <w:t xml:space="preserve">community development work) </w:t>
            </w:r>
            <w:r>
              <w:rPr>
                <w:rFonts w:cs="Arial"/>
                <w:b/>
                <w:sz w:val="22"/>
                <w:szCs w:val="22"/>
              </w:rPr>
              <w:t>OR</w:t>
            </w:r>
            <w:r>
              <w:rPr>
                <w:rFonts w:cs="Arial"/>
                <w:sz w:val="22"/>
                <w:szCs w:val="22"/>
              </w:rPr>
              <w:t xml:space="preserve"> equivalent level of knowledge gained through work experience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ICT qualification / course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in a customer services environment and with customers from a diverse range of backgrounds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team work and working co-operatively as a team member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community engagement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planning and delivering programme of events and activities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in a library, museum, gallery, heritage, visitor or leisure attraction environment.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multi-disciplinary team work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with the voluntary as well as statutory sector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recruiting, and managing volunteers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Experience of managing staff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managing budgets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making funding applications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ind w:left="360" w:right="0"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Excellent communication skills (written, verbal, ICT, interpersonal and motivational)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 level skills in negotiation and persuasion and ability to use with both partners, staff and customers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assess customer needs and deliver services appropriate to that need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respond to difficult situations as they arise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organise and prioritise effectively and work on own initiative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Ability to gather and interpret complex statistical data to inform the development of projects and services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Excellent Project Management and Financial Management skills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effectively with partners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supervise, train and motivate staff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Ability to promote a wide range of HLA services including books and reading digital literacy, health &amp; wellbeing, culture &amp; creativity, archives and museum collections to a wide and diverse audience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Understanding of, and an ability to contribute effectively to, the service planning process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Endno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dyText2"/>
              <w:spacing w:lineRule="auto" w:line="240"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Understanding of the role of libraries, galleries, museums, archives and arts in the current social and political context. </w:t>
            </w:r>
            <w:bookmarkStart w:id="2" w:name="_Hlk102747596"/>
            <w:bookmarkEnd w:id="2"/>
          </w:p>
          <w:p>
            <w:pPr>
              <w:pStyle w:val="BodyText2"/>
              <w:spacing w:lineRule="auto" w:line="240"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Understanding of Health and Safety requirements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Work Circumstances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work flexibly to meet the needs of the Service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/>
                <w:sz w:val="22"/>
                <w:szCs w:val="22"/>
              </w:rPr>
              <w:t>Able to undertake regular street-based outreach work, including setting up fairs, exhibitions, displays etc. at different locations</w:t>
            </w:r>
            <w:r>
              <w:rPr>
                <w:rFonts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within the</w:t>
            </w:r>
            <w:r>
              <w:rPr>
                <w:rFonts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community</w:t>
            </w:r>
          </w:p>
          <w:p>
            <w:pPr>
              <w:pStyle w:val="Normal"/>
              <w:rPr>
                <w:rFonts w:cs="Arial"/>
                <w:color w:val="808080"/>
                <w:sz w:val="22"/>
                <w:szCs w:val="22"/>
              </w:rPr>
            </w:pPr>
            <w:r>
              <w:rPr>
                <w:rFonts w:cs="Arial"/>
                <w:color w:val="808080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work outside normal office hours, including late evenings and weekends (including Sundays)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travel to service points across the Borough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undertake lone working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Responsible for securing buildings and equipment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>
            <w:pPr>
              <w:pStyle w:val="Normal"/>
              <w:ind w:left="360" w:right="0"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before="0" w:after="60"/>
        <w:jc w:val="both"/>
        <w:rPr/>
      </w:pPr>
      <w:r>
        <w:rPr>
          <w:rFonts w:cs="Arial"/>
          <w:i/>
          <w:sz w:val="22"/>
          <w:szCs w:val="22"/>
        </w:rPr>
        <w:t>Abbreviations:</w:t>
      </w:r>
      <w:r>
        <w:rPr>
          <w:rFonts w:cs="Arial"/>
          <w:sz w:val="22"/>
          <w:szCs w:val="22"/>
        </w:rPr>
        <w:t xml:space="preserve"> AF = Application Form; I = Interview; AC = Assessment Centre; T = Test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Style w:val="InternetLink"/>
          <w:rFonts w:cs="Arial"/>
          <w:b/>
          <w:bCs/>
          <w:sz w:val="22"/>
          <w:szCs w:val="22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BodyText2Char">
    <w:name w:val="Body Text 2 Char"/>
    <w:basedOn w:val="DefaultParagraphFont"/>
    <w:qFormat/>
    <w:rPr>
      <w:rFonts w:ascii="Arial" w:hAnsi="Arial" w:cs="Arial"/>
      <w:sz w:val="22"/>
      <w:lang w:eastAsia="en-US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sz w:val="22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2022-06-15T07:51:00Z</dcterms:created>
  <dc:creator>OMBC</dc:creator>
  <dc:description/>
  <dc:language>en-US</dc:language>
  <cp:lastModifiedBy>Ian Robinson (HR)</cp:lastModifiedBy>
  <cp:lastPrinted>1995-11-21T17:41:00Z</cp:lastPrinted>
  <dcterms:modified xsi:type="dcterms:W3CDTF">2026-06-10T10:22:00Z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